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57EC" w14:textId="77777777" w:rsidR="004917E7" w:rsidRPr="00AA1990" w:rsidRDefault="004917E7" w:rsidP="004917E7">
      <w:pPr>
        <w:pStyle w:val="Heading1"/>
        <w:jc w:val="both"/>
        <w:rPr>
          <w:b/>
          <w:bCs/>
        </w:rPr>
      </w:pPr>
      <w:r w:rsidRPr="00AA1990">
        <w:t>Capstone Project Pre-Submission Document</w:t>
      </w:r>
    </w:p>
    <w:p w14:paraId="118FA3DA" w14:textId="77777777" w:rsidR="004917E7" w:rsidRDefault="004917E7" w:rsidP="004917E7">
      <w:pPr>
        <w:pStyle w:val="Heading2"/>
      </w:pPr>
      <w:r w:rsidRPr="00AA1990">
        <w:t>Predicting Hospital Readmissions for MediCare Health Network</w:t>
      </w:r>
    </w:p>
    <w:p w14:paraId="70AD88E4" w14:textId="79C55364" w:rsidR="00771D2C" w:rsidRDefault="00771D2C" w:rsidP="00771D2C">
      <w:pPr>
        <w:pStyle w:val="Heading4"/>
      </w:pPr>
      <w:r>
        <w:t>Contributors</w:t>
      </w:r>
    </w:p>
    <w:p w14:paraId="51032015" w14:textId="32F05B2A" w:rsidR="00771D2C" w:rsidRDefault="00771D2C" w:rsidP="00771D2C">
      <w:pPr>
        <w:pStyle w:val="ListParagraph"/>
        <w:numPr>
          <w:ilvl w:val="0"/>
          <w:numId w:val="7"/>
        </w:numPr>
      </w:pPr>
      <w:r w:rsidRPr="00771D2C">
        <w:t>Gundeep Singh Saund</w:t>
      </w:r>
    </w:p>
    <w:p w14:paraId="4A4F5B41" w14:textId="3008F778" w:rsidR="00771D2C" w:rsidRDefault="00771D2C" w:rsidP="00771D2C">
      <w:pPr>
        <w:pStyle w:val="ListParagraph"/>
        <w:numPr>
          <w:ilvl w:val="0"/>
          <w:numId w:val="7"/>
        </w:numPr>
      </w:pPr>
      <w:r w:rsidRPr="00771D2C">
        <w:t>Keshava B R</w:t>
      </w:r>
    </w:p>
    <w:p w14:paraId="311EB0ED" w14:textId="0B059D5F" w:rsidR="00771D2C" w:rsidRDefault="00771D2C" w:rsidP="00771D2C">
      <w:pPr>
        <w:pStyle w:val="ListParagraph"/>
        <w:numPr>
          <w:ilvl w:val="0"/>
          <w:numId w:val="7"/>
        </w:numPr>
      </w:pPr>
      <w:r w:rsidRPr="00771D2C">
        <w:t>Anuja Amol Paritkar</w:t>
      </w:r>
    </w:p>
    <w:p w14:paraId="3C5C405D" w14:textId="2196F742" w:rsidR="00771D2C" w:rsidRPr="00771D2C" w:rsidRDefault="00771D2C" w:rsidP="00771D2C">
      <w:pPr>
        <w:pStyle w:val="ListParagraph"/>
        <w:numPr>
          <w:ilvl w:val="0"/>
          <w:numId w:val="7"/>
        </w:numPr>
      </w:pPr>
      <w:r>
        <w:t>Jayanth Thyagarajan</w:t>
      </w:r>
    </w:p>
    <w:p w14:paraId="023D3699" w14:textId="10675E0B" w:rsidR="00DB0AAB" w:rsidRPr="005B07E5" w:rsidRDefault="00DB0AAB" w:rsidP="00CE3162">
      <w:pPr>
        <w:pStyle w:val="Heading3"/>
        <w:rPr>
          <w:rFonts w:ascii="Times New Roman" w:hAnsi="Times New Roman" w:cs="Times New Roman"/>
          <w:sz w:val="22"/>
          <w:szCs w:val="22"/>
        </w:rPr>
      </w:pPr>
      <w:r w:rsidRPr="005B07E5">
        <w:rPr>
          <w:rFonts w:ascii="Times New Roman" w:hAnsi="Times New Roman" w:cs="Times New Roman"/>
          <w:sz w:val="22"/>
          <w:szCs w:val="22"/>
        </w:rPr>
        <w:t>Business Problem Understanding and Objective Formulation</w:t>
      </w:r>
    </w:p>
    <w:p w14:paraId="546FC760" w14:textId="77777777" w:rsidR="00366FEA" w:rsidRPr="005B07E5" w:rsidRDefault="00DB0AAB" w:rsidP="00366FEA">
      <w:pPr>
        <w:jc w:val="both"/>
        <w:rPr>
          <w:sz w:val="22"/>
          <w:szCs w:val="22"/>
        </w:rPr>
      </w:pPr>
      <w:r w:rsidRPr="005B07E5">
        <w:rPr>
          <w:sz w:val="22"/>
          <w:szCs w:val="22"/>
        </w:rPr>
        <w:t xml:space="preserve">This project focuses on </w:t>
      </w:r>
      <w:r w:rsidRPr="005B07E5">
        <w:rPr>
          <w:b/>
          <w:bCs/>
          <w:sz w:val="22"/>
          <w:szCs w:val="22"/>
        </w:rPr>
        <w:t>Healthcare Operations and Quality Management</w:t>
      </w:r>
      <w:r w:rsidRPr="005B07E5">
        <w:rPr>
          <w:sz w:val="22"/>
          <w:szCs w:val="22"/>
        </w:rPr>
        <w:t>, specifically reducing 30-day hospital readmissions—a key indicator of the quality of inpatient care, discharge planning, and post-discharge support. MediCare Health Network has observed increasing readmission rates despite investments in Electronic Health Records (EHRs) and improved healthcare services. High readmission rates increase treatment costs, reduce bed availability, lower patient satisfaction, and may lead to financial</w:t>
      </w:r>
      <w:r w:rsidR="00366FEA" w:rsidRPr="005B07E5">
        <w:rPr>
          <w:sz w:val="22"/>
          <w:szCs w:val="22"/>
        </w:rPr>
        <w:t xml:space="preserve"> </w:t>
      </w:r>
      <w:r w:rsidRPr="005B07E5">
        <w:rPr>
          <w:sz w:val="22"/>
          <w:szCs w:val="22"/>
        </w:rPr>
        <w:t>penalties.</w:t>
      </w:r>
      <w:r w:rsidR="00366FEA" w:rsidRPr="005B07E5">
        <w:rPr>
          <w:sz w:val="22"/>
          <w:szCs w:val="22"/>
        </w:rPr>
        <w:t xml:space="preserve"> </w:t>
      </w:r>
    </w:p>
    <w:p w14:paraId="0A272900" w14:textId="667A5B67" w:rsidR="00DB0AAB" w:rsidRPr="005B07E5" w:rsidRDefault="00DB0AAB" w:rsidP="00366FEA">
      <w:pPr>
        <w:jc w:val="both"/>
        <w:rPr>
          <w:b/>
          <w:bCs/>
          <w:sz w:val="22"/>
          <w:szCs w:val="22"/>
        </w:rPr>
      </w:pPr>
      <w:r w:rsidRPr="005B07E5">
        <w:rPr>
          <w:sz w:val="22"/>
          <w:szCs w:val="22"/>
        </w:rPr>
        <w:t xml:space="preserve">The available dataset combines patient demographics, medical history, laboratory results, medications, hospitalization details, discharge information, and administrative records. Since the data indicates that approximately </w:t>
      </w:r>
      <w:r w:rsidRPr="005B07E5">
        <w:rPr>
          <w:b/>
          <w:bCs/>
          <w:sz w:val="22"/>
          <w:szCs w:val="22"/>
        </w:rPr>
        <w:t>34% of patients were readmitted</w:t>
      </w:r>
      <w:r w:rsidRPr="005B07E5">
        <w:rPr>
          <w:sz w:val="22"/>
          <w:szCs w:val="22"/>
        </w:rPr>
        <w:t>, appropriate techniques will be required to address the moderately imbalanced target class during model development.</w:t>
      </w:r>
      <w:r w:rsidRPr="005B07E5">
        <w:rPr>
          <w:sz w:val="22"/>
          <w:szCs w:val="22"/>
        </w:rPr>
        <w:br/>
      </w:r>
      <w:r w:rsidRPr="005B07E5">
        <w:rPr>
          <w:b/>
          <w:bCs/>
          <w:sz w:val="22"/>
          <w:szCs w:val="22"/>
        </w:rPr>
        <w:t>Business</w:t>
      </w:r>
      <w:r w:rsidR="00366FEA" w:rsidRPr="005B07E5">
        <w:rPr>
          <w:b/>
          <w:bCs/>
          <w:sz w:val="22"/>
          <w:szCs w:val="22"/>
        </w:rPr>
        <w:t xml:space="preserve"> </w:t>
      </w:r>
      <w:r w:rsidRPr="005B07E5">
        <w:rPr>
          <w:b/>
          <w:bCs/>
          <w:sz w:val="22"/>
          <w:szCs w:val="22"/>
        </w:rPr>
        <w:t>Objective</w:t>
      </w:r>
      <w:r w:rsidR="00366FEA" w:rsidRPr="005B07E5">
        <w:rPr>
          <w:b/>
          <w:bCs/>
          <w:sz w:val="22"/>
          <w:szCs w:val="22"/>
        </w:rPr>
        <w:t xml:space="preserve">: </w:t>
      </w:r>
      <w:r w:rsidRPr="005B07E5">
        <w:rPr>
          <w:sz w:val="22"/>
          <w:szCs w:val="22"/>
        </w:rPr>
        <w:t xml:space="preserve">Develop a machine learning solution to identify patients at high risk of readmission before discharge, enabling timely interventions such as personalized discharge planning, medication </w:t>
      </w:r>
      <w:r w:rsidR="00366FEA" w:rsidRPr="005B07E5">
        <w:rPr>
          <w:sz w:val="22"/>
          <w:szCs w:val="22"/>
        </w:rPr>
        <w:t>counselling</w:t>
      </w:r>
      <w:r w:rsidRPr="005B07E5">
        <w:rPr>
          <w:sz w:val="22"/>
          <w:szCs w:val="22"/>
        </w:rPr>
        <w:t>, and follow-up care to improve patient outcomes and optimize healthcare resources.</w:t>
      </w:r>
      <w:r w:rsidRPr="005B07E5">
        <w:rPr>
          <w:sz w:val="22"/>
          <w:szCs w:val="22"/>
        </w:rPr>
        <w:br/>
      </w:r>
      <w:r w:rsidRPr="005B07E5">
        <w:rPr>
          <w:b/>
          <w:bCs/>
          <w:sz w:val="22"/>
          <w:szCs w:val="22"/>
        </w:rPr>
        <w:t>Analytical Objectives</w:t>
      </w:r>
    </w:p>
    <w:p w14:paraId="1B5C915C" w14:textId="77777777" w:rsidR="00DB0AAB" w:rsidRPr="005B07E5" w:rsidRDefault="00DB0AAB" w:rsidP="00366FEA">
      <w:pPr>
        <w:numPr>
          <w:ilvl w:val="0"/>
          <w:numId w:val="5"/>
        </w:numPr>
        <w:jc w:val="both"/>
        <w:rPr>
          <w:sz w:val="22"/>
          <w:szCs w:val="22"/>
        </w:rPr>
      </w:pPr>
      <w:r w:rsidRPr="005B07E5">
        <w:rPr>
          <w:sz w:val="22"/>
          <w:szCs w:val="22"/>
        </w:rPr>
        <w:t>Identify the key factors influencing hospital readmissions.</w:t>
      </w:r>
    </w:p>
    <w:p w14:paraId="494149C8" w14:textId="77777777" w:rsidR="00DB0AAB" w:rsidRPr="005B07E5" w:rsidRDefault="00DB0AAB" w:rsidP="00366FEA">
      <w:pPr>
        <w:numPr>
          <w:ilvl w:val="0"/>
          <w:numId w:val="5"/>
        </w:numPr>
        <w:jc w:val="both"/>
        <w:rPr>
          <w:sz w:val="22"/>
          <w:szCs w:val="22"/>
        </w:rPr>
      </w:pPr>
      <w:r w:rsidRPr="005B07E5">
        <w:rPr>
          <w:sz w:val="22"/>
          <w:szCs w:val="22"/>
        </w:rPr>
        <w:t>Build and evaluate a predictive classification model for readmission risk.</w:t>
      </w:r>
    </w:p>
    <w:p w14:paraId="68B84732" w14:textId="77777777" w:rsidR="00DB0AAB" w:rsidRPr="005B07E5" w:rsidRDefault="00DB0AAB" w:rsidP="00366FEA">
      <w:pPr>
        <w:numPr>
          <w:ilvl w:val="0"/>
          <w:numId w:val="5"/>
        </w:numPr>
        <w:jc w:val="both"/>
        <w:rPr>
          <w:sz w:val="22"/>
          <w:szCs w:val="22"/>
        </w:rPr>
      </w:pPr>
      <w:r w:rsidRPr="005B07E5">
        <w:rPr>
          <w:sz w:val="22"/>
          <w:szCs w:val="22"/>
        </w:rPr>
        <w:t>Determine the most important features contributing to predictions.</w:t>
      </w:r>
    </w:p>
    <w:p w14:paraId="009040E7" w14:textId="77777777" w:rsidR="00DB0AAB" w:rsidRPr="005B07E5" w:rsidRDefault="00DB0AAB" w:rsidP="00366FEA">
      <w:pPr>
        <w:numPr>
          <w:ilvl w:val="0"/>
          <w:numId w:val="5"/>
        </w:numPr>
        <w:jc w:val="both"/>
        <w:rPr>
          <w:sz w:val="22"/>
          <w:szCs w:val="22"/>
        </w:rPr>
      </w:pPr>
      <w:r w:rsidRPr="005B07E5">
        <w:rPr>
          <w:sz w:val="22"/>
          <w:szCs w:val="22"/>
        </w:rPr>
        <w:t>Provide actionable insights to support clinical decision-making and reduce avoidable readmissions.</w:t>
      </w:r>
    </w:p>
    <w:p w14:paraId="350B5541" w14:textId="6745F7B8" w:rsidR="00CE3162" w:rsidRPr="005B07E5" w:rsidRDefault="00CE3162" w:rsidP="00CE3162">
      <w:pPr>
        <w:pStyle w:val="Heading3"/>
        <w:rPr>
          <w:rStyle w:val="Heading3Char"/>
          <w:rFonts w:ascii="Times New Roman" w:hAnsi="Times New Roman" w:cs="Times New Roman"/>
          <w:sz w:val="22"/>
          <w:szCs w:val="22"/>
        </w:rPr>
      </w:pPr>
      <w:r w:rsidRPr="005B07E5">
        <w:rPr>
          <w:rFonts w:ascii="Times New Roman" w:hAnsi="Times New Roman" w:cs="Times New Roman"/>
          <w:sz w:val="22"/>
          <w:szCs w:val="22"/>
        </w:rPr>
        <w:t>Challenges and Constraints</w:t>
      </w:r>
    </w:p>
    <w:p w14:paraId="13587A71" w14:textId="77777777" w:rsidR="00C7442E" w:rsidRPr="005B07E5" w:rsidRDefault="00CE3162" w:rsidP="00CE3162">
      <w:pPr>
        <w:jc w:val="both"/>
        <w:rPr>
          <w:rFonts w:ascii="Times New Roman" w:hAnsi="Times New Roman" w:cs="Times New Roman"/>
          <w:sz w:val="22"/>
          <w:szCs w:val="22"/>
        </w:rPr>
      </w:pPr>
      <w:r w:rsidRPr="005B07E5">
        <w:rPr>
          <w:rFonts w:ascii="Times New Roman" w:hAnsi="Times New Roman" w:cs="Times New Roman"/>
          <w:sz w:val="22"/>
          <w:szCs w:val="22"/>
        </w:rPr>
        <w:t xml:space="preserve">Predicting hospital readmissions involves several challenges and constraints across data, clinical, machine learning, and operational dimensions. Healthcare datasets often contain missing values, inconsistent entries, duplicates, and legacy attributes with unclear meaning, requiring extensive cleaning and contextual interpretation. Data heterogeneity, high-cardinality fields, and class imbalance further complicate </w:t>
      </w:r>
      <w:r w:rsidR="00C7442E" w:rsidRPr="005B07E5">
        <w:rPr>
          <w:rFonts w:ascii="Times New Roman" w:hAnsi="Times New Roman" w:cs="Times New Roman"/>
          <w:sz w:val="22"/>
          <w:szCs w:val="22"/>
        </w:rPr>
        <w:t>modelling</w:t>
      </w:r>
      <w:r w:rsidRPr="005B07E5">
        <w:rPr>
          <w:rFonts w:ascii="Times New Roman" w:hAnsi="Times New Roman" w:cs="Times New Roman"/>
          <w:sz w:val="22"/>
          <w:szCs w:val="22"/>
        </w:rPr>
        <w:t xml:space="preserve">, as accuracy alone may be misleading. </w:t>
      </w:r>
    </w:p>
    <w:p w14:paraId="657D3990" w14:textId="77777777" w:rsidR="00C7442E" w:rsidRPr="005B07E5" w:rsidRDefault="00CE3162" w:rsidP="00CE3162">
      <w:pPr>
        <w:jc w:val="both"/>
        <w:rPr>
          <w:rFonts w:ascii="Times New Roman" w:hAnsi="Times New Roman" w:cs="Times New Roman"/>
          <w:sz w:val="22"/>
          <w:szCs w:val="22"/>
        </w:rPr>
      </w:pPr>
      <w:r w:rsidRPr="005B07E5">
        <w:rPr>
          <w:rFonts w:ascii="Times New Roman" w:hAnsi="Times New Roman" w:cs="Times New Roman"/>
          <w:sz w:val="22"/>
          <w:szCs w:val="22"/>
        </w:rPr>
        <w:t xml:space="preserve">Clinically, recovery outcomes vary even for similar diagnoses, chronic disease progression is unpredictable, and factors like medication adherence or social determinants are not fully captured. </w:t>
      </w:r>
    </w:p>
    <w:p w14:paraId="40AD8E88" w14:textId="77777777" w:rsidR="00C7442E" w:rsidRPr="005B07E5" w:rsidRDefault="00CE3162" w:rsidP="00CE3162">
      <w:pPr>
        <w:jc w:val="both"/>
        <w:rPr>
          <w:rFonts w:ascii="Times New Roman" w:hAnsi="Times New Roman" w:cs="Times New Roman"/>
          <w:sz w:val="22"/>
          <w:szCs w:val="22"/>
        </w:rPr>
      </w:pPr>
      <w:r w:rsidRPr="005B07E5">
        <w:rPr>
          <w:rFonts w:ascii="Times New Roman" w:hAnsi="Times New Roman" w:cs="Times New Roman"/>
          <w:sz w:val="22"/>
          <w:szCs w:val="22"/>
        </w:rPr>
        <w:lastRenderedPageBreak/>
        <w:t xml:space="preserve">From a machine learning perspective, risks include overfitting, correlated features, and the need to balance precision and recall while maintaining interpretability for clinician trust. Operationally, privacy compliance, limited temporal granularity, and integration with hospital systems pose constraints. </w:t>
      </w:r>
    </w:p>
    <w:p w14:paraId="10198E44" w14:textId="014B4259" w:rsidR="00C41D70" w:rsidRPr="005B07E5" w:rsidRDefault="00CE3162" w:rsidP="008D0309">
      <w:pPr>
        <w:jc w:val="both"/>
        <w:rPr>
          <w:rFonts w:eastAsiaTheme="majorEastAsia" w:cstheme="majorBidi"/>
          <w:color w:val="2F5496" w:themeColor="accent1" w:themeShade="BF"/>
          <w:sz w:val="22"/>
          <w:szCs w:val="22"/>
        </w:rPr>
      </w:pPr>
      <w:r w:rsidRPr="005B07E5">
        <w:rPr>
          <w:rFonts w:ascii="Times New Roman" w:hAnsi="Times New Roman" w:cs="Times New Roman"/>
          <w:sz w:val="22"/>
          <w:szCs w:val="22"/>
        </w:rPr>
        <w:t>Finally, adoption depends on explainability and alignment with workflows, as stakeholders may prefer slightly less accurate but transparent models that support trust, scalability, and real-world implementation.</w:t>
      </w:r>
    </w:p>
    <w:p w14:paraId="6AA5AF76" w14:textId="3814C6C0" w:rsidR="00C41D70" w:rsidRPr="005B07E5" w:rsidRDefault="00C41D70" w:rsidP="00C41D70">
      <w:pPr>
        <w:pStyle w:val="Heading3"/>
        <w:rPr>
          <w:rStyle w:val="Heading3Char"/>
          <w:rFonts w:ascii="Times New Roman" w:hAnsi="Times New Roman" w:cs="Times New Roman"/>
          <w:sz w:val="22"/>
          <w:szCs w:val="22"/>
        </w:rPr>
      </w:pPr>
      <w:r w:rsidRPr="005B07E5">
        <w:rPr>
          <w:sz w:val="22"/>
          <w:szCs w:val="22"/>
        </w:rPr>
        <w:t>Background Study / Literature Review</w:t>
      </w:r>
      <w:r w:rsidRPr="005B07E5">
        <w:rPr>
          <w:rStyle w:val="Heading3Char"/>
          <w:rFonts w:ascii="Times New Roman" w:hAnsi="Times New Roman" w:cs="Times New Roman"/>
          <w:sz w:val="22"/>
          <w:szCs w:val="22"/>
        </w:rPr>
        <w:t xml:space="preserve"> </w:t>
      </w:r>
    </w:p>
    <w:p w14:paraId="0676AE1E" w14:textId="337B91D6" w:rsidR="00622D2A" w:rsidRPr="005B07E5" w:rsidRDefault="00622D2A" w:rsidP="00622D2A">
      <w:pPr>
        <w:jc w:val="both"/>
        <w:rPr>
          <w:color w:val="000000" w:themeColor="text1"/>
          <w:sz w:val="22"/>
          <w:szCs w:val="22"/>
        </w:rPr>
      </w:pPr>
      <w:r w:rsidRPr="005B07E5">
        <w:rPr>
          <w:color w:val="000000" w:themeColor="text1"/>
          <w:sz w:val="22"/>
          <w:szCs w:val="22"/>
        </w:rPr>
        <w:t xml:space="preserve">Hospital readmission prediction has been extensively studied using both statistical and machine learning approaches. Traditional indices such as the </w:t>
      </w:r>
      <w:r w:rsidRPr="005B07E5">
        <w:rPr>
          <w:b/>
          <w:bCs/>
          <w:color w:val="000000" w:themeColor="text1"/>
          <w:sz w:val="22"/>
          <w:szCs w:val="22"/>
        </w:rPr>
        <w:t>LACE index</w:t>
      </w:r>
      <w:r w:rsidRPr="005B07E5">
        <w:rPr>
          <w:color w:val="000000" w:themeColor="text1"/>
          <w:sz w:val="22"/>
          <w:szCs w:val="22"/>
        </w:rPr>
        <w:t xml:space="preserve"> and the </w:t>
      </w:r>
      <w:r w:rsidRPr="005B07E5">
        <w:rPr>
          <w:b/>
          <w:bCs/>
          <w:color w:val="000000" w:themeColor="text1"/>
          <w:sz w:val="22"/>
          <w:szCs w:val="22"/>
        </w:rPr>
        <w:t>PARR index</w:t>
      </w:r>
      <w:r w:rsidRPr="005B07E5">
        <w:rPr>
          <w:color w:val="000000" w:themeColor="text1"/>
          <w:sz w:val="22"/>
          <w:szCs w:val="22"/>
        </w:rPr>
        <w:t xml:space="preserve"> are widely adopted in healthcare systems due to their simplicity and interpretability. However, multiple evaluations show that their predictive performance is modest</w:t>
      </w:r>
      <w:r w:rsidRPr="005B07E5">
        <w:rPr>
          <w:color w:val="000000" w:themeColor="text1"/>
          <w:sz w:val="22"/>
          <w:szCs w:val="22"/>
        </w:rPr>
        <w:t xml:space="preserve">. </w:t>
      </w:r>
      <w:r w:rsidRPr="005B07E5">
        <w:rPr>
          <w:color w:val="000000" w:themeColor="text1"/>
          <w:sz w:val="22"/>
          <w:szCs w:val="22"/>
        </w:rPr>
        <w:t>These models are useful for baseline risk stratification but often fail to capture the complex, non</w:t>
      </w:r>
      <w:r w:rsidRPr="005B07E5">
        <w:rPr>
          <w:color w:val="000000" w:themeColor="text1"/>
          <w:sz w:val="22"/>
          <w:szCs w:val="22"/>
        </w:rPr>
        <w:noBreakHyphen/>
        <w:t>linear interactions among clinical, demographic, and behavioural factors.</w:t>
      </w:r>
    </w:p>
    <w:p w14:paraId="0F8A865E" w14:textId="52930786" w:rsidR="00C41D70" w:rsidRPr="005B07E5" w:rsidRDefault="00C41D70" w:rsidP="00C41D70">
      <w:pPr>
        <w:jc w:val="both"/>
        <w:rPr>
          <w:sz w:val="22"/>
          <w:szCs w:val="22"/>
        </w:rPr>
      </w:pPr>
      <w:r w:rsidRPr="005B07E5">
        <w:rPr>
          <w:sz w:val="22"/>
          <w:szCs w:val="22"/>
        </w:rPr>
        <w:t>Traditional models such as logistic regression remain popular for their interpretability and suitability for binary classification, but recent studies demonstrate that machine learning methods—particularly decision trees, random forests (RF), gradient boosting, XGBoost, support vector machines (SVM), and artificial neural networks (ANN)—achieve superior predictive performance. Tree</w:t>
      </w:r>
      <w:r w:rsidRPr="005B07E5">
        <w:rPr>
          <w:sz w:val="22"/>
          <w:szCs w:val="22"/>
        </w:rPr>
        <w:noBreakHyphen/>
        <w:t>based models and neural networks are frequently cited as most effective, as they capture complex non</w:t>
      </w:r>
      <w:r w:rsidRPr="005B07E5">
        <w:rPr>
          <w:sz w:val="22"/>
          <w:szCs w:val="22"/>
        </w:rPr>
        <w:noBreakHyphen/>
        <w:t>linear relationships, perform feature selection, and converge faster to improved accuracy.</w:t>
      </w:r>
    </w:p>
    <w:p w14:paraId="0D73C3B0" w14:textId="77777777" w:rsidR="00622D2A" w:rsidRPr="005B07E5" w:rsidRDefault="00C41D70" w:rsidP="00622D2A">
      <w:pPr>
        <w:jc w:val="both"/>
        <w:rPr>
          <w:sz w:val="22"/>
          <w:szCs w:val="22"/>
        </w:rPr>
      </w:pPr>
      <w:r w:rsidRPr="005B07E5">
        <w:rPr>
          <w:sz w:val="22"/>
          <w:szCs w:val="22"/>
        </w:rPr>
        <w:t>Readmission risk is influenced by diverse factors including age, chronic disease burden, prior admissions, discharge condition, medication adherence, laboratory abnormalities, and compliance with follow</w:t>
      </w:r>
      <w:r w:rsidRPr="005B07E5">
        <w:rPr>
          <w:sz w:val="22"/>
          <w:szCs w:val="22"/>
        </w:rPr>
        <w:noBreakHyphen/>
        <w:t>up care. Literature emphasizes that predictive modelling must be embedded in a structured workflow: preprocessing, exploratory analysis, class imbalance handling, model evaluation, and feature interpretation. Crucially, prediction systems must support actionable care pathways—such as discharge education, home monitoring, and medication review—ensuring both accuracy and clinical usefulness.</w:t>
      </w:r>
    </w:p>
    <w:p w14:paraId="030BF9A7" w14:textId="3A222654" w:rsidR="00622D2A" w:rsidRPr="005B07E5" w:rsidRDefault="00622D2A" w:rsidP="00622D2A">
      <w:pPr>
        <w:jc w:val="both"/>
        <w:rPr>
          <w:color w:val="000000" w:themeColor="text1"/>
          <w:sz w:val="22"/>
          <w:szCs w:val="22"/>
        </w:rPr>
      </w:pPr>
      <w:r w:rsidRPr="005B07E5">
        <w:rPr>
          <w:color w:val="000000" w:themeColor="text1"/>
          <w:sz w:val="22"/>
          <w:szCs w:val="22"/>
        </w:rPr>
        <w:t>Therefore, while LACE and PARR remain industry benchmarks, our ML approach not only improves prediction accuracy but also enhances decision usefulness by supporting actionable care pathways.</w:t>
      </w:r>
    </w:p>
    <w:p w14:paraId="5E43B05F" w14:textId="2E22780E" w:rsidR="00EE2376" w:rsidRPr="005B07E5" w:rsidRDefault="00EE2376" w:rsidP="00EE2376">
      <w:pPr>
        <w:rPr>
          <w:rFonts w:ascii="Times New Roman" w:hAnsi="Times New Roman" w:cs="Times New Roman"/>
          <w:sz w:val="22"/>
          <w:szCs w:val="22"/>
        </w:rPr>
      </w:pPr>
      <w:r w:rsidRPr="005B07E5">
        <w:rPr>
          <w:rStyle w:val="Heading3Char"/>
          <w:rFonts w:ascii="Times New Roman" w:hAnsi="Times New Roman" w:cs="Times New Roman"/>
          <w:sz w:val="22"/>
          <w:szCs w:val="22"/>
        </w:rPr>
        <w:t>Proposed Methodology / Solution Approach</w:t>
      </w:r>
      <w:r w:rsidRPr="005B07E5">
        <w:rPr>
          <w:rFonts w:ascii="Times New Roman" w:hAnsi="Times New Roman" w:cs="Times New Roman"/>
          <w:sz w:val="22"/>
          <w:szCs w:val="22"/>
        </w:rPr>
        <w:t xml:space="preserve"> </w:t>
      </w:r>
      <w:r w:rsidRPr="005B07E5">
        <w:rPr>
          <w:rFonts w:ascii="Times New Roman" w:hAnsi="Times New Roman" w:cs="Times New Roman"/>
          <w:sz w:val="22"/>
          <w:szCs w:val="22"/>
        </w:rPr>
        <w:drawing>
          <wp:inline distT="0" distB="0" distL="0" distR="0" wp14:anchorId="7597A8E1" wp14:editId="3314D2D1">
            <wp:extent cx="5400675" cy="2408943"/>
            <wp:effectExtent l="0" t="0" r="0" b="0"/>
            <wp:docPr id="17685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0157" name=""/>
                    <pic:cNvPicPr/>
                  </pic:nvPicPr>
                  <pic:blipFill>
                    <a:blip r:embed="rId5"/>
                    <a:stretch>
                      <a:fillRect/>
                    </a:stretch>
                  </pic:blipFill>
                  <pic:spPr>
                    <a:xfrm>
                      <a:off x="0" y="0"/>
                      <a:ext cx="5406323" cy="2411462"/>
                    </a:xfrm>
                    <a:prstGeom prst="rect">
                      <a:avLst/>
                    </a:prstGeom>
                  </pic:spPr>
                </pic:pic>
              </a:graphicData>
            </a:graphic>
          </wp:inline>
        </w:drawing>
      </w:r>
    </w:p>
    <w:p w14:paraId="5EEF202F" w14:textId="17C19CE6" w:rsidR="00EE2376" w:rsidRPr="005B07E5" w:rsidRDefault="00EE2376" w:rsidP="00EE2376">
      <w:pPr>
        <w:pStyle w:val="NormalWeb"/>
        <w:numPr>
          <w:ilvl w:val="0"/>
          <w:numId w:val="4"/>
        </w:numPr>
        <w:jc w:val="both"/>
        <w:rPr>
          <w:sz w:val="22"/>
          <w:szCs w:val="22"/>
        </w:rPr>
      </w:pPr>
      <w:r w:rsidRPr="005B07E5">
        <w:rPr>
          <w:rStyle w:val="Strong"/>
          <w:sz w:val="22"/>
          <w:szCs w:val="22"/>
        </w:rPr>
        <w:lastRenderedPageBreak/>
        <w:t>Data Collection</w:t>
      </w:r>
      <w:r w:rsidRPr="005B07E5">
        <w:rPr>
          <w:sz w:val="22"/>
          <w:szCs w:val="22"/>
        </w:rPr>
        <w:t xml:space="preserve"> → Gather patient demographics, clinical records, and hospitalization history.</w:t>
      </w:r>
    </w:p>
    <w:p w14:paraId="16B2849E" w14:textId="7F27B016" w:rsidR="00EE2376" w:rsidRPr="005B07E5" w:rsidRDefault="00EE2376" w:rsidP="00EE2376">
      <w:pPr>
        <w:pStyle w:val="NormalWeb"/>
        <w:numPr>
          <w:ilvl w:val="0"/>
          <w:numId w:val="4"/>
        </w:numPr>
        <w:jc w:val="both"/>
        <w:rPr>
          <w:sz w:val="22"/>
          <w:szCs w:val="22"/>
        </w:rPr>
      </w:pPr>
      <w:r w:rsidRPr="005B07E5">
        <w:rPr>
          <w:rStyle w:val="Strong"/>
          <w:sz w:val="22"/>
          <w:szCs w:val="22"/>
        </w:rPr>
        <w:t>Data Cleaning</w:t>
      </w:r>
      <w:r w:rsidRPr="005B07E5">
        <w:rPr>
          <w:sz w:val="22"/>
          <w:szCs w:val="22"/>
        </w:rPr>
        <w:t xml:space="preserve"> → Remove duplicates, handle missing values, and standardize medical variables</w:t>
      </w:r>
      <w:r w:rsidR="00544799" w:rsidRPr="005B07E5">
        <w:rPr>
          <w:sz w:val="22"/>
          <w:szCs w:val="22"/>
        </w:rPr>
        <w:t>, outlier analysis.</w:t>
      </w:r>
    </w:p>
    <w:p w14:paraId="59965732" w14:textId="2799CF1E" w:rsidR="00EE2376" w:rsidRPr="005B07E5" w:rsidRDefault="00EE2376" w:rsidP="00EE2376">
      <w:pPr>
        <w:pStyle w:val="NormalWeb"/>
        <w:numPr>
          <w:ilvl w:val="0"/>
          <w:numId w:val="4"/>
        </w:numPr>
        <w:jc w:val="both"/>
        <w:rPr>
          <w:sz w:val="22"/>
          <w:szCs w:val="22"/>
        </w:rPr>
      </w:pPr>
      <w:r w:rsidRPr="005B07E5">
        <w:rPr>
          <w:rStyle w:val="Strong"/>
          <w:sz w:val="22"/>
          <w:szCs w:val="22"/>
        </w:rPr>
        <w:t>EDA (Exploratory Data Analysis)</w:t>
      </w:r>
      <w:r w:rsidRPr="005B07E5">
        <w:rPr>
          <w:sz w:val="22"/>
          <w:szCs w:val="22"/>
        </w:rPr>
        <w:t xml:space="preserve"> → Identify patterns, correlations, and risk factors influencing readmission.</w:t>
      </w:r>
    </w:p>
    <w:p w14:paraId="779C0309" w14:textId="52AB66F2" w:rsidR="00EE2376" w:rsidRPr="005B07E5" w:rsidRDefault="00EE2376" w:rsidP="00EE2376">
      <w:pPr>
        <w:pStyle w:val="NormalWeb"/>
        <w:numPr>
          <w:ilvl w:val="0"/>
          <w:numId w:val="4"/>
        </w:numPr>
        <w:jc w:val="both"/>
        <w:rPr>
          <w:sz w:val="22"/>
          <w:szCs w:val="22"/>
        </w:rPr>
      </w:pPr>
      <w:r w:rsidRPr="005B07E5">
        <w:rPr>
          <w:rStyle w:val="Strong"/>
          <w:sz w:val="22"/>
          <w:szCs w:val="22"/>
        </w:rPr>
        <w:t>Model Development</w:t>
      </w:r>
      <w:r w:rsidRPr="005B07E5">
        <w:rPr>
          <w:sz w:val="22"/>
          <w:szCs w:val="22"/>
        </w:rPr>
        <w:t xml:space="preserve"> → Build predictive models using machine learning algorithms on patient data.</w:t>
      </w:r>
    </w:p>
    <w:p w14:paraId="372D635C" w14:textId="4261A790" w:rsidR="00EE2376" w:rsidRPr="005B07E5" w:rsidRDefault="00EE2376" w:rsidP="00EE2376">
      <w:pPr>
        <w:pStyle w:val="NormalWeb"/>
        <w:numPr>
          <w:ilvl w:val="0"/>
          <w:numId w:val="4"/>
        </w:numPr>
        <w:jc w:val="both"/>
        <w:rPr>
          <w:sz w:val="22"/>
          <w:szCs w:val="22"/>
        </w:rPr>
      </w:pPr>
      <w:r w:rsidRPr="005B07E5">
        <w:rPr>
          <w:rStyle w:val="Strong"/>
          <w:sz w:val="22"/>
          <w:szCs w:val="22"/>
        </w:rPr>
        <w:t>Evaluation</w:t>
      </w:r>
      <w:r w:rsidRPr="005B07E5">
        <w:rPr>
          <w:sz w:val="22"/>
          <w:szCs w:val="22"/>
        </w:rPr>
        <w:t xml:space="preserve"> → Assess model accuracy, precision, recall, </w:t>
      </w:r>
      <w:r w:rsidRPr="005B07E5">
        <w:rPr>
          <w:sz w:val="22"/>
          <w:szCs w:val="22"/>
        </w:rPr>
        <w:t xml:space="preserve">F1 score </w:t>
      </w:r>
      <w:r w:rsidRPr="005B07E5">
        <w:rPr>
          <w:sz w:val="22"/>
          <w:szCs w:val="22"/>
        </w:rPr>
        <w:t>and overall predictive performance.</w:t>
      </w:r>
    </w:p>
    <w:p w14:paraId="63499A42" w14:textId="56A5B4F4" w:rsidR="00EE2376" w:rsidRPr="005B07E5" w:rsidRDefault="00EE2376" w:rsidP="00EE2376">
      <w:pPr>
        <w:pStyle w:val="NormalWeb"/>
        <w:numPr>
          <w:ilvl w:val="0"/>
          <w:numId w:val="4"/>
        </w:numPr>
        <w:jc w:val="both"/>
        <w:rPr>
          <w:sz w:val="22"/>
          <w:szCs w:val="22"/>
        </w:rPr>
      </w:pPr>
      <w:r w:rsidRPr="005B07E5">
        <w:rPr>
          <w:rStyle w:val="Strong"/>
          <w:sz w:val="22"/>
          <w:szCs w:val="22"/>
        </w:rPr>
        <w:t>SHAP/LIME Evaluation</w:t>
      </w:r>
      <w:r w:rsidRPr="005B07E5">
        <w:rPr>
          <w:sz w:val="22"/>
          <w:szCs w:val="22"/>
        </w:rPr>
        <w:t xml:space="preserve"> → Interpret model predictions to highlight key clinical drivers of readmission.</w:t>
      </w:r>
    </w:p>
    <w:p w14:paraId="19AFCE04" w14:textId="2E1BCABC" w:rsidR="00EE2376" w:rsidRPr="005B07E5" w:rsidRDefault="00EE2376" w:rsidP="00EE2376">
      <w:pPr>
        <w:pStyle w:val="NormalWeb"/>
        <w:numPr>
          <w:ilvl w:val="0"/>
          <w:numId w:val="4"/>
        </w:numPr>
        <w:jc w:val="both"/>
        <w:rPr>
          <w:sz w:val="22"/>
          <w:szCs w:val="22"/>
        </w:rPr>
      </w:pPr>
      <w:r w:rsidRPr="005B07E5">
        <w:rPr>
          <w:rStyle w:val="Strong"/>
          <w:sz w:val="22"/>
          <w:szCs w:val="22"/>
        </w:rPr>
        <w:t>Inferencing</w:t>
      </w:r>
      <w:r w:rsidRPr="005B07E5">
        <w:rPr>
          <w:sz w:val="22"/>
          <w:szCs w:val="22"/>
        </w:rPr>
        <w:t xml:space="preserve"> → Generate patient</w:t>
      </w:r>
      <w:r w:rsidRPr="005B07E5">
        <w:rPr>
          <w:sz w:val="22"/>
          <w:szCs w:val="22"/>
        </w:rPr>
        <w:noBreakHyphen/>
        <w:t>level readmission risk scores from the trained model.</w:t>
      </w:r>
    </w:p>
    <w:p w14:paraId="087F227C" w14:textId="7B3D5CD2" w:rsidR="00EE2376" w:rsidRPr="005B07E5" w:rsidRDefault="00EE2376" w:rsidP="00EE2376">
      <w:pPr>
        <w:pStyle w:val="NormalWeb"/>
        <w:numPr>
          <w:ilvl w:val="0"/>
          <w:numId w:val="4"/>
        </w:numPr>
        <w:jc w:val="both"/>
        <w:rPr>
          <w:sz w:val="22"/>
          <w:szCs w:val="22"/>
        </w:rPr>
      </w:pPr>
      <w:r w:rsidRPr="005B07E5">
        <w:rPr>
          <w:rStyle w:val="Strong"/>
          <w:sz w:val="22"/>
          <w:szCs w:val="22"/>
        </w:rPr>
        <w:t>Testing the Model</w:t>
      </w:r>
      <w:r w:rsidRPr="005B07E5">
        <w:rPr>
          <w:sz w:val="22"/>
          <w:szCs w:val="22"/>
        </w:rPr>
        <w:t xml:space="preserve"> → Validate robustness across unseen patient cohorts and edge cases.</w:t>
      </w:r>
    </w:p>
    <w:p w14:paraId="105A96E9" w14:textId="7C1ECBE9" w:rsidR="00EE2376" w:rsidRPr="005B07E5" w:rsidRDefault="00EE2376" w:rsidP="00EE2376">
      <w:pPr>
        <w:pStyle w:val="NormalWeb"/>
        <w:numPr>
          <w:ilvl w:val="0"/>
          <w:numId w:val="4"/>
        </w:numPr>
        <w:jc w:val="both"/>
        <w:rPr>
          <w:sz w:val="22"/>
          <w:szCs w:val="22"/>
        </w:rPr>
      </w:pPr>
      <w:r w:rsidRPr="005B07E5">
        <w:rPr>
          <w:rStyle w:val="Strong"/>
          <w:sz w:val="22"/>
          <w:szCs w:val="22"/>
        </w:rPr>
        <w:t>Deployment / Business Recommendation</w:t>
      </w:r>
      <w:r w:rsidRPr="005B07E5">
        <w:rPr>
          <w:sz w:val="22"/>
          <w:szCs w:val="22"/>
        </w:rPr>
        <w:t xml:space="preserve"> → Integrate into hospital workflows and recommend actionable interventions.</w:t>
      </w:r>
    </w:p>
    <w:p w14:paraId="73A2E360" w14:textId="3CA54972" w:rsidR="00EE2376" w:rsidRPr="005B07E5" w:rsidRDefault="00B74C1A" w:rsidP="00B74C1A">
      <w:pPr>
        <w:pStyle w:val="Heading3"/>
        <w:rPr>
          <w:sz w:val="22"/>
          <w:szCs w:val="22"/>
        </w:rPr>
      </w:pPr>
      <w:r w:rsidRPr="005B07E5">
        <w:rPr>
          <w:sz w:val="22"/>
          <w:szCs w:val="22"/>
        </w:rPr>
        <w:t>Proposed Timeline</w:t>
      </w:r>
    </w:p>
    <w:tbl>
      <w:tblPr>
        <w:tblStyle w:val="TableGrid"/>
        <w:tblW w:w="0" w:type="auto"/>
        <w:tblLook w:val="04A0" w:firstRow="1" w:lastRow="0" w:firstColumn="1" w:lastColumn="0" w:noHBand="0" w:noVBand="1"/>
      </w:tblPr>
      <w:tblGrid>
        <w:gridCol w:w="879"/>
        <w:gridCol w:w="5258"/>
      </w:tblGrid>
      <w:tr w:rsidR="00B74C1A" w:rsidRPr="005B07E5" w14:paraId="4C60394A" w14:textId="77777777" w:rsidTr="00B74C1A">
        <w:tc>
          <w:tcPr>
            <w:tcW w:w="0" w:type="auto"/>
            <w:hideMark/>
          </w:tcPr>
          <w:p w14:paraId="7273B069"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Week 1</w:t>
            </w:r>
          </w:p>
        </w:tc>
        <w:tc>
          <w:tcPr>
            <w:tcW w:w="0" w:type="auto"/>
            <w:hideMark/>
          </w:tcPr>
          <w:p w14:paraId="5B43A00F"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Business understanding, data collection, literature review</w:t>
            </w:r>
          </w:p>
        </w:tc>
      </w:tr>
      <w:tr w:rsidR="00B74C1A" w:rsidRPr="005B07E5" w14:paraId="30CE2A0C" w14:textId="77777777" w:rsidTr="00B74C1A">
        <w:tc>
          <w:tcPr>
            <w:tcW w:w="0" w:type="auto"/>
            <w:hideMark/>
          </w:tcPr>
          <w:p w14:paraId="22829D8F" w14:textId="58783A99"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2</w:t>
            </w:r>
          </w:p>
        </w:tc>
        <w:tc>
          <w:tcPr>
            <w:tcW w:w="0" w:type="auto"/>
            <w:hideMark/>
          </w:tcPr>
          <w:p w14:paraId="07E329FB"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Data cleaning, preprocessing, feature engineering</w:t>
            </w:r>
          </w:p>
        </w:tc>
      </w:tr>
      <w:tr w:rsidR="00B74C1A" w:rsidRPr="005B07E5" w14:paraId="0B36C0A0" w14:textId="77777777" w:rsidTr="00B74C1A">
        <w:tc>
          <w:tcPr>
            <w:tcW w:w="0" w:type="auto"/>
            <w:hideMark/>
          </w:tcPr>
          <w:p w14:paraId="702FDA1C" w14:textId="44EC60C5"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3</w:t>
            </w:r>
          </w:p>
        </w:tc>
        <w:tc>
          <w:tcPr>
            <w:tcW w:w="0" w:type="auto"/>
            <w:hideMark/>
          </w:tcPr>
          <w:p w14:paraId="76CF5682"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Exploratory Data Analysis and visualization</w:t>
            </w:r>
          </w:p>
        </w:tc>
      </w:tr>
      <w:tr w:rsidR="00B74C1A" w:rsidRPr="005B07E5" w14:paraId="77AB481A" w14:textId="77777777" w:rsidTr="00B74C1A">
        <w:tc>
          <w:tcPr>
            <w:tcW w:w="0" w:type="auto"/>
            <w:hideMark/>
          </w:tcPr>
          <w:p w14:paraId="4E88764B" w14:textId="042389AE"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4</w:t>
            </w:r>
          </w:p>
        </w:tc>
        <w:tc>
          <w:tcPr>
            <w:tcW w:w="0" w:type="auto"/>
            <w:hideMark/>
          </w:tcPr>
          <w:p w14:paraId="642EEF9D"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Baseline model development</w:t>
            </w:r>
          </w:p>
        </w:tc>
      </w:tr>
      <w:tr w:rsidR="00B74C1A" w:rsidRPr="005B07E5" w14:paraId="2928D5BA" w14:textId="77777777" w:rsidTr="00B74C1A">
        <w:tc>
          <w:tcPr>
            <w:tcW w:w="0" w:type="auto"/>
            <w:hideMark/>
          </w:tcPr>
          <w:p w14:paraId="00FA0722" w14:textId="6EA699D8"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5</w:t>
            </w:r>
          </w:p>
        </w:tc>
        <w:tc>
          <w:tcPr>
            <w:tcW w:w="0" w:type="auto"/>
            <w:hideMark/>
          </w:tcPr>
          <w:p w14:paraId="12F0563B" w14:textId="7777777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Advanced model building and hyperparameter tuning</w:t>
            </w:r>
          </w:p>
        </w:tc>
      </w:tr>
      <w:tr w:rsidR="00B74C1A" w:rsidRPr="005B07E5" w14:paraId="582C410A" w14:textId="77777777" w:rsidTr="00B74C1A">
        <w:tc>
          <w:tcPr>
            <w:tcW w:w="0" w:type="auto"/>
            <w:hideMark/>
          </w:tcPr>
          <w:p w14:paraId="1E9BF9B5" w14:textId="2D061A33"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6</w:t>
            </w:r>
          </w:p>
        </w:tc>
        <w:tc>
          <w:tcPr>
            <w:tcW w:w="0" w:type="auto"/>
            <w:hideMark/>
          </w:tcPr>
          <w:p w14:paraId="60C74844" w14:textId="0A1EC5E0"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Model evaluation, explainability</w:t>
            </w:r>
          </w:p>
        </w:tc>
      </w:tr>
      <w:tr w:rsidR="00B74C1A" w:rsidRPr="005B07E5" w14:paraId="2CF48F3F" w14:textId="77777777" w:rsidTr="00B74C1A">
        <w:tc>
          <w:tcPr>
            <w:tcW w:w="0" w:type="auto"/>
          </w:tcPr>
          <w:p w14:paraId="02B00C51" w14:textId="3D3D17D2"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7</w:t>
            </w:r>
          </w:p>
        </w:tc>
        <w:tc>
          <w:tcPr>
            <w:tcW w:w="0" w:type="auto"/>
          </w:tcPr>
          <w:p w14:paraId="36D538E6" w14:textId="261632CD"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Inferencing, testing the outcome</w:t>
            </w:r>
          </w:p>
        </w:tc>
      </w:tr>
      <w:tr w:rsidR="00B74C1A" w:rsidRPr="005B07E5" w14:paraId="51D90417" w14:textId="77777777" w:rsidTr="00B74C1A">
        <w:tc>
          <w:tcPr>
            <w:tcW w:w="0" w:type="auto"/>
          </w:tcPr>
          <w:p w14:paraId="5317AFFD" w14:textId="66385D6F"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 xml:space="preserve">Week </w:t>
            </w:r>
            <w:r w:rsidR="00C55AE9">
              <w:rPr>
                <w:rFonts w:asciiTheme="majorHAnsi" w:hAnsiTheme="majorHAnsi" w:cstheme="majorHAnsi"/>
                <w:b/>
                <w:bCs/>
                <w:color w:val="000000" w:themeColor="text1"/>
                <w:sz w:val="22"/>
                <w:szCs w:val="22"/>
              </w:rPr>
              <w:t>8</w:t>
            </w:r>
          </w:p>
        </w:tc>
        <w:tc>
          <w:tcPr>
            <w:tcW w:w="0" w:type="auto"/>
          </w:tcPr>
          <w:p w14:paraId="4EC760CA" w14:textId="45E1DB17" w:rsidR="00B74C1A" w:rsidRPr="005B07E5" w:rsidRDefault="00B74C1A" w:rsidP="00A43EF5">
            <w:pPr>
              <w:rPr>
                <w:rFonts w:asciiTheme="majorHAnsi" w:hAnsiTheme="majorHAnsi" w:cstheme="majorHAnsi"/>
                <w:b/>
                <w:bCs/>
                <w:color w:val="000000" w:themeColor="text1"/>
                <w:sz w:val="22"/>
                <w:szCs w:val="22"/>
              </w:rPr>
            </w:pPr>
            <w:r w:rsidRPr="005B07E5">
              <w:rPr>
                <w:rFonts w:asciiTheme="majorHAnsi" w:hAnsiTheme="majorHAnsi" w:cstheme="majorHAnsi"/>
                <w:b/>
                <w:bCs/>
                <w:color w:val="000000" w:themeColor="text1"/>
                <w:sz w:val="22"/>
                <w:szCs w:val="22"/>
              </w:rPr>
              <w:t>Deployment &amp; Business Recommendations</w:t>
            </w:r>
          </w:p>
        </w:tc>
      </w:tr>
    </w:tbl>
    <w:p w14:paraId="3ED5DCB5" w14:textId="77777777" w:rsidR="00B74C1A" w:rsidRPr="005B07E5" w:rsidRDefault="00B74C1A" w:rsidP="00B74C1A">
      <w:pPr>
        <w:rPr>
          <w:sz w:val="22"/>
          <w:szCs w:val="22"/>
        </w:rPr>
      </w:pPr>
    </w:p>
    <w:p w14:paraId="4AC7D058" w14:textId="6E90A81E" w:rsidR="005B07E5" w:rsidRPr="005B07E5" w:rsidRDefault="005B07E5" w:rsidP="005B07E5">
      <w:pPr>
        <w:pStyle w:val="Heading3"/>
        <w:rPr>
          <w:sz w:val="22"/>
          <w:szCs w:val="22"/>
        </w:rPr>
      </w:pPr>
      <w:r w:rsidRPr="005B07E5">
        <w:rPr>
          <w:sz w:val="22"/>
          <w:szCs w:val="22"/>
        </w:rPr>
        <w:t>Expected Deliverables / Outputs</w:t>
      </w:r>
    </w:p>
    <w:p w14:paraId="5B5398D9" w14:textId="77777777" w:rsidR="005B07E5" w:rsidRPr="005B07E5" w:rsidRDefault="005B07E5" w:rsidP="005B07E5">
      <w:pPr>
        <w:jc w:val="both"/>
        <w:rPr>
          <w:rFonts w:ascii="Times New Roman" w:hAnsi="Times New Roman" w:cs="Times New Roman"/>
          <w:sz w:val="22"/>
          <w:szCs w:val="22"/>
        </w:rPr>
      </w:pPr>
      <w:r w:rsidRPr="005B07E5">
        <w:rPr>
          <w:rFonts w:ascii="Times New Roman" w:hAnsi="Times New Roman" w:cs="Times New Roman"/>
          <w:sz w:val="22"/>
          <w:szCs w:val="22"/>
        </w:rPr>
        <w:t>The expected outputs of the project are as follows:</w:t>
      </w:r>
    </w:p>
    <w:p w14:paraId="311B921A"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Business Problem Understanding Report summarizing the readmission challenge and project objectives.</w:t>
      </w:r>
    </w:p>
    <w:p w14:paraId="09C0BE0C"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Data Analysis Report covering preprocessing steps, exploratory findings, and feature-level observations.</w:t>
      </w:r>
    </w:p>
    <w:p w14:paraId="42479A97"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Predictive Machine Learning Model(s) for hospital readmission classification.</w:t>
      </w:r>
    </w:p>
    <w:p w14:paraId="50027097"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Model Evaluation Report comparing baseline and advanced models using appropriate performance metrics.</w:t>
      </w:r>
    </w:p>
    <w:p w14:paraId="08A6339D"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Risk Factor Interpretation identifying the variables most strongly associated with readmission.</w:t>
      </w:r>
    </w:p>
    <w:p w14:paraId="6B16D0F2"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Dashboard / Visualizations presenting important trends, model outputs, and patient risk insights.</w:t>
      </w:r>
    </w:p>
    <w:p w14:paraId="655AB59E"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Business Recommendations suggesting targeted interventions for high-risk patient groups.</w:t>
      </w:r>
    </w:p>
    <w:p w14:paraId="63F66934" w14:textId="77777777" w:rsidR="005B07E5" w:rsidRPr="005B07E5" w:rsidRDefault="005B07E5" w:rsidP="005B07E5">
      <w:pPr>
        <w:numPr>
          <w:ilvl w:val="0"/>
          <w:numId w:val="6"/>
        </w:numPr>
        <w:jc w:val="both"/>
        <w:rPr>
          <w:rFonts w:ascii="Times New Roman" w:hAnsi="Times New Roman" w:cs="Times New Roman"/>
          <w:sz w:val="22"/>
          <w:szCs w:val="22"/>
        </w:rPr>
      </w:pPr>
      <w:r w:rsidRPr="005B07E5">
        <w:rPr>
          <w:rFonts w:ascii="Times New Roman" w:hAnsi="Times New Roman" w:cs="Times New Roman"/>
          <w:sz w:val="22"/>
          <w:szCs w:val="22"/>
        </w:rPr>
        <w:t>Technical Documentation / Deployment Proposal outlining how the model can be integrated into hospital decision workflows.</w:t>
      </w:r>
    </w:p>
    <w:p w14:paraId="4B17D56C" w14:textId="77777777" w:rsidR="005B07E5" w:rsidRPr="005B07E5" w:rsidRDefault="005B07E5" w:rsidP="005B07E5">
      <w:pPr>
        <w:rPr>
          <w:sz w:val="22"/>
          <w:szCs w:val="22"/>
        </w:rPr>
      </w:pPr>
    </w:p>
    <w:sectPr w:rsidR="005B07E5" w:rsidRPr="005B0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085"/>
    <w:multiLevelType w:val="multilevel"/>
    <w:tmpl w:val="649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47C52"/>
    <w:multiLevelType w:val="multilevel"/>
    <w:tmpl w:val="391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94133"/>
    <w:multiLevelType w:val="hybridMultilevel"/>
    <w:tmpl w:val="0136F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156BE3"/>
    <w:multiLevelType w:val="hybridMultilevel"/>
    <w:tmpl w:val="591AD1D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485BF6"/>
    <w:multiLevelType w:val="hybridMultilevel"/>
    <w:tmpl w:val="DAA6B6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353DB2"/>
    <w:multiLevelType w:val="hybridMultilevel"/>
    <w:tmpl w:val="498E2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7D776F"/>
    <w:multiLevelType w:val="hybridMultilevel"/>
    <w:tmpl w:val="4F04C34C"/>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1951310">
    <w:abstractNumId w:val="5"/>
  </w:num>
  <w:num w:numId="2" w16cid:durableId="87628949">
    <w:abstractNumId w:val="3"/>
  </w:num>
  <w:num w:numId="3" w16cid:durableId="710348768">
    <w:abstractNumId w:val="2"/>
  </w:num>
  <w:num w:numId="4" w16cid:durableId="1071345819">
    <w:abstractNumId w:val="6"/>
  </w:num>
  <w:num w:numId="5" w16cid:durableId="569073817">
    <w:abstractNumId w:val="0"/>
  </w:num>
  <w:num w:numId="6" w16cid:durableId="1870409549">
    <w:abstractNumId w:val="1"/>
  </w:num>
  <w:num w:numId="7" w16cid:durableId="759062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BD"/>
    <w:rsid w:val="000125F9"/>
    <w:rsid w:val="00082570"/>
    <w:rsid w:val="0015156C"/>
    <w:rsid w:val="002F7D15"/>
    <w:rsid w:val="00366FEA"/>
    <w:rsid w:val="004917E7"/>
    <w:rsid w:val="004A0490"/>
    <w:rsid w:val="00544799"/>
    <w:rsid w:val="005B07E5"/>
    <w:rsid w:val="00622D2A"/>
    <w:rsid w:val="00627F76"/>
    <w:rsid w:val="006636C2"/>
    <w:rsid w:val="006F1DBD"/>
    <w:rsid w:val="00771D2C"/>
    <w:rsid w:val="008B2459"/>
    <w:rsid w:val="008D0309"/>
    <w:rsid w:val="009944A8"/>
    <w:rsid w:val="00A3186B"/>
    <w:rsid w:val="00B014E8"/>
    <w:rsid w:val="00B74C1A"/>
    <w:rsid w:val="00C05107"/>
    <w:rsid w:val="00C25DD8"/>
    <w:rsid w:val="00C41D70"/>
    <w:rsid w:val="00C55AE9"/>
    <w:rsid w:val="00C7442E"/>
    <w:rsid w:val="00CE3162"/>
    <w:rsid w:val="00DB0AAB"/>
    <w:rsid w:val="00EE2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D17A"/>
  <w15:chartTrackingRefBased/>
  <w15:docId w15:val="{567E905A-22B1-4F2F-83AB-19B139E1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D2A"/>
  </w:style>
  <w:style w:type="paragraph" w:styleId="Heading1">
    <w:name w:val="heading 1"/>
    <w:basedOn w:val="Normal"/>
    <w:next w:val="Normal"/>
    <w:link w:val="Heading1Char"/>
    <w:uiPriority w:val="9"/>
    <w:qFormat/>
    <w:rsid w:val="006F1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1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1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1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1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1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1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BD"/>
    <w:rPr>
      <w:rFonts w:eastAsiaTheme="majorEastAsia" w:cstheme="majorBidi"/>
      <w:color w:val="272727" w:themeColor="text1" w:themeTint="D8"/>
    </w:rPr>
  </w:style>
  <w:style w:type="paragraph" w:styleId="Title">
    <w:name w:val="Title"/>
    <w:basedOn w:val="Normal"/>
    <w:next w:val="Normal"/>
    <w:link w:val="TitleChar"/>
    <w:uiPriority w:val="10"/>
    <w:qFormat/>
    <w:rsid w:val="006F1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BD"/>
    <w:pPr>
      <w:spacing w:before="160"/>
      <w:jc w:val="center"/>
    </w:pPr>
    <w:rPr>
      <w:i/>
      <w:iCs/>
      <w:color w:val="404040" w:themeColor="text1" w:themeTint="BF"/>
    </w:rPr>
  </w:style>
  <w:style w:type="character" w:customStyle="1" w:styleId="QuoteChar">
    <w:name w:val="Quote Char"/>
    <w:basedOn w:val="DefaultParagraphFont"/>
    <w:link w:val="Quote"/>
    <w:uiPriority w:val="29"/>
    <w:rsid w:val="006F1DBD"/>
    <w:rPr>
      <w:i/>
      <w:iCs/>
      <w:color w:val="404040" w:themeColor="text1" w:themeTint="BF"/>
    </w:rPr>
  </w:style>
  <w:style w:type="paragraph" w:styleId="ListParagraph">
    <w:name w:val="List Paragraph"/>
    <w:basedOn w:val="Normal"/>
    <w:uiPriority w:val="34"/>
    <w:qFormat/>
    <w:rsid w:val="006F1DBD"/>
    <w:pPr>
      <w:ind w:left="720"/>
      <w:contextualSpacing/>
    </w:pPr>
  </w:style>
  <w:style w:type="character" w:styleId="IntenseEmphasis">
    <w:name w:val="Intense Emphasis"/>
    <w:basedOn w:val="DefaultParagraphFont"/>
    <w:uiPriority w:val="21"/>
    <w:qFormat/>
    <w:rsid w:val="006F1DBD"/>
    <w:rPr>
      <w:i/>
      <w:iCs/>
      <w:color w:val="2F5496" w:themeColor="accent1" w:themeShade="BF"/>
    </w:rPr>
  </w:style>
  <w:style w:type="paragraph" w:styleId="IntenseQuote">
    <w:name w:val="Intense Quote"/>
    <w:basedOn w:val="Normal"/>
    <w:next w:val="Normal"/>
    <w:link w:val="IntenseQuoteChar"/>
    <w:uiPriority w:val="30"/>
    <w:qFormat/>
    <w:rsid w:val="006F1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DBD"/>
    <w:rPr>
      <w:i/>
      <w:iCs/>
      <w:color w:val="2F5496" w:themeColor="accent1" w:themeShade="BF"/>
    </w:rPr>
  </w:style>
  <w:style w:type="character" w:styleId="IntenseReference">
    <w:name w:val="Intense Reference"/>
    <w:basedOn w:val="DefaultParagraphFont"/>
    <w:uiPriority w:val="32"/>
    <w:qFormat/>
    <w:rsid w:val="006F1DBD"/>
    <w:rPr>
      <w:b/>
      <w:bCs/>
      <w:smallCaps/>
      <w:color w:val="2F5496" w:themeColor="accent1" w:themeShade="BF"/>
      <w:spacing w:val="5"/>
    </w:rPr>
  </w:style>
  <w:style w:type="paragraph" w:styleId="NormalWeb">
    <w:name w:val="Normal (Web)"/>
    <w:basedOn w:val="Normal"/>
    <w:uiPriority w:val="99"/>
    <w:semiHidden/>
    <w:unhideWhenUsed/>
    <w:rsid w:val="00EE237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E2376"/>
    <w:rPr>
      <w:b/>
      <w:bCs/>
    </w:rPr>
  </w:style>
  <w:style w:type="table" w:styleId="TableGridLight">
    <w:name w:val="Grid Table Light"/>
    <w:basedOn w:val="TableNormal"/>
    <w:uiPriority w:val="40"/>
    <w:rsid w:val="00B74C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74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1673</TotalTime>
  <Pages>3</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Thyagarajan</dc:creator>
  <cp:keywords/>
  <dc:description/>
  <cp:lastModifiedBy>Jayanth Thyagarajan</cp:lastModifiedBy>
  <cp:revision>36</cp:revision>
  <dcterms:created xsi:type="dcterms:W3CDTF">2026-06-27T04:31:00Z</dcterms:created>
  <dcterms:modified xsi:type="dcterms:W3CDTF">2026-06-28T09:11:00Z</dcterms:modified>
</cp:coreProperties>
</file>