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 (Sample)</w:t>
      </w:r>
    </w:p>
    <w:p>
      <w:pPr>
        <w:pStyle w:val="Heading2"/>
      </w:pPr>
      <w:r>
        <w:t>Paid Time Off</w:t>
      </w:r>
    </w:p>
    <w:p>
      <w:r>
        <w:t>Full-time employees receive 20 vacation days per calendar year, accrued monthly. Unused vacation days roll over up to a maximum of 5 days into the following year.</w:t>
      </w:r>
    </w:p>
    <w:p>
      <w:r>
        <w:t>Full-time employees also receive 10 sick days per calendar year. Sick days do not roll over and do not require advance notice.</w:t>
      </w:r>
    </w:p>
    <w:p>
      <w:pPr>
        <w:pStyle w:val="Heading2"/>
      </w:pPr>
      <w:r>
        <w:t>Benefits Enrollment</w:t>
      </w:r>
    </w:p>
    <w:p>
      <w:r>
        <w:t>New employees can enroll in health insurance and the 401k retirement plan during their first 30 days. Contact HR to begin enrollment; HR manages all benefits paperwork and vendor coordination.</w:t>
      </w:r>
    </w:p>
    <w:p>
      <w:pPr>
        <w:pStyle w:val="Heading2"/>
      </w:pPr>
      <w:r>
        <w:t>Remote Work Policy</w:t>
      </w:r>
    </w:p>
    <w:p>
      <w:r>
        <w:t>Employees may work remotely up to 3 days per week with manager approval. Fully remote arrangements require VP-level sign-off.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Benefit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Annual vacation days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Annual sick days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