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HR Document</w:t>
      </w:r>
    </w:p>
    <w:p/>
    <w:p>
      <w:r>
        <w:t>Employees may request annual leave through the staff portal. Managers are responsible for approving leave and maintaining accurate workforce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 Jacob</dc:creator>
  <keywords/>
  <dc:description>generated by python-docx</dc:description>
  <lastModifiedBy>Tom Jacob</lastModifiedBy>
  <revision>1</revision>
  <dcterms:created xsi:type="dcterms:W3CDTF">2026-08-28T15:06:25.3265476Z</dcterms:created>
  <dcterms:modified xsi:type="dcterms:W3CDTF">2026-08-28T15:06:25.3265476Z</dcterms:modified>
  <category/>
</coreProperties>
</file>