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Kyra Bauske, M.A.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r w:rsidDel="00000000" w:rsidR="00000000" w:rsidRPr="00000000">
        <w:rPr>
          <w:b w:val="0"/>
          <w:sz w:val="24"/>
          <w:szCs w:val="24"/>
          <w:rtl w:val="0"/>
        </w:rPr>
        <w:t xml:space="preserve">[insert]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Email:</w:t>
      </w:r>
      <w:r w:rsidDel="00000000" w:rsidR="00000000" w:rsidRPr="00000000">
        <w:rPr>
          <w:b w:val="0"/>
          <w:sz w:val="24"/>
          <w:szCs w:val="24"/>
          <w:rtl w:val="0"/>
        </w:rPr>
        <w:t xml:space="preserve"> kbauske@knights.ucf.edu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Website: </w:t>
      </w:r>
      <w:r w:rsidDel="00000000" w:rsidR="00000000" w:rsidRPr="00000000">
        <w:rPr>
          <w:b w:val="0"/>
          <w:sz w:val="24"/>
          <w:szCs w:val="24"/>
          <w:rtl w:val="0"/>
        </w:rPr>
        <w:t xml:space="preserve">[insert]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0"/>
          <w:color w:val="000000"/>
        </w:rPr>
      </w:pPr>
      <w:bookmarkStart w:colFirst="0" w:colLast="0" w:name="_xmthbxwlua02" w:id="0"/>
      <w:bookmarkEnd w:id="0"/>
      <w:r w:rsidDel="00000000" w:rsidR="00000000" w:rsidRPr="00000000">
        <w:rPr>
          <w:b w:val="0"/>
          <w:color w:val="000000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ind w:left="720" w:hanging="360"/>
        <w:rPr/>
      </w:pPr>
      <w:r w:rsidDel="00000000" w:rsidR="00000000" w:rsidRPr="00000000">
        <w:rPr>
          <w:rtl w:val="0"/>
        </w:rPr>
        <w:t xml:space="preserve">M.A., Master of Arts in Liberal Studies, </w:t>
      </w:r>
      <w:r w:rsidDel="00000000" w:rsidR="00000000" w:rsidRPr="00000000">
        <w:rPr>
          <w:rtl w:val="0"/>
        </w:rPr>
        <w:t xml:space="preserve">Rollins College, 2022.</w:t>
      </w:r>
    </w:p>
    <w:p w:rsidR="00000000" w:rsidDel="00000000" w:rsidP="00000000" w:rsidRDefault="00000000" w:rsidRPr="00000000" w14:paraId="00000008">
      <w:p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B.A., Bachelor of Arts in English and Music, </w:t>
      </w:r>
      <w:r w:rsidDel="00000000" w:rsidR="00000000" w:rsidRPr="00000000">
        <w:rPr>
          <w:rtl w:val="0"/>
        </w:rPr>
        <w:t xml:space="preserve">Rollins College, 2018.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40" w:lineRule="auto"/>
        <w:ind w:firstLine="0"/>
        <w:rPr>
          <w:b w:val="0"/>
          <w:color w:val="000000"/>
        </w:rPr>
      </w:pPr>
      <w:bookmarkStart w:colFirst="0" w:colLast="0" w:name="_lam9t3hqnbgo" w:id="1"/>
      <w:bookmarkEnd w:id="1"/>
      <w:r w:rsidDel="00000000" w:rsidR="00000000" w:rsidRPr="00000000">
        <w:rPr>
          <w:b w:val="0"/>
          <w:color w:val="000000"/>
          <w:rtl w:val="0"/>
        </w:rPr>
        <w:t xml:space="preserve">Work Experience </w:t>
      </w:r>
    </w:p>
    <w:p w:rsidR="00000000" w:rsidDel="00000000" w:rsidP="00000000" w:rsidRDefault="00000000" w:rsidRPr="00000000" w14:paraId="0000000A">
      <w:pPr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Copywriting and Digital Design Specialist | Contractor</w:t>
        <w:br w:type="textWrapping"/>
      </w:r>
      <w:r w:rsidDel="00000000" w:rsidR="00000000" w:rsidRPr="00000000">
        <w:rPr>
          <w:b w:val="0"/>
          <w:rtl w:val="0"/>
        </w:rPr>
        <w:t xml:space="preserve">Post Meridiem, 2021 - Present</w:t>
      </w:r>
    </w:p>
    <w:p w:rsidR="00000000" w:rsidDel="00000000" w:rsidP="00000000" w:rsidRDefault="00000000" w:rsidRPr="00000000" w14:paraId="0000000B">
      <w:pPr>
        <w:spacing w:before="24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Copywriter and Designer | Contractor</w:t>
        <w:br w:type="textWrapping"/>
      </w:r>
      <w:r w:rsidDel="00000000" w:rsidR="00000000" w:rsidRPr="00000000">
        <w:rPr>
          <w:b w:val="0"/>
          <w:rtl w:val="0"/>
        </w:rPr>
        <w:t xml:space="preserve">Retro Talent Management, 2022 - Present</w:t>
      </w:r>
    </w:p>
    <w:p w:rsidR="00000000" w:rsidDel="00000000" w:rsidP="00000000" w:rsidRDefault="00000000" w:rsidRPr="00000000" w14:paraId="0000000C">
      <w:pPr>
        <w:spacing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Graphic Designer | Contract</w:t>
        <w:br w:type="textWrapping"/>
      </w:r>
      <w:r w:rsidDel="00000000" w:rsidR="00000000" w:rsidRPr="00000000">
        <w:rPr>
          <w:b w:val="0"/>
          <w:rtl w:val="0"/>
        </w:rPr>
        <w:t xml:space="preserve">Rollins Esports, 2022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40" w:lineRule="auto"/>
        <w:ind w:firstLine="0"/>
        <w:rPr>
          <w:b w:val="0"/>
          <w:color w:val="000000"/>
        </w:rPr>
      </w:pPr>
      <w:bookmarkStart w:colFirst="0" w:colLast="0" w:name="_rxu041ibh68k" w:id="2"/>
      <w:bookmarkEnd w:id="2"/>
      <w:r w:rsidDel="00000000" w:rsidR="00000000" w:rsidRPr="00000000">
        <w:rPr>
          <w:b w:val="0"/>
          <w:color w:val="000000"/>
          <w:rtl w:val="0"/>
        </w:rPr>
        <w:t xml:space="preserve">Academic Positions</w:t>
      </w:r>
    </w:p>
    <w:p w:rsidR="00000000" w:rsidDel="00000000" w:rsidP="00000000" w:rsidRDefault="00000000" w:rsidRPr="00000000" w14:paraId="0000000E">
      <w:pPr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Lead Tutor and Writing Consultant | Rollins Writing Center</w:t>
        <w:br w:type="textWrapping"/>
      </w:r>
      <w:r w:rsidDel="00000000" w:rsidR="00000000" w:rsidRPr="00000000">
        <w:rPr>
          <w:b w:val="0"/>
          <w:rtl w:val="0"/>
        </w:rPr>
        <w:t xml:space="preserve">Rollins College, 2017 - Present</w:t>
      </w:r>
    </w:p>
    <w:p w:rsidR="00000000" w:rsidDel="00000000" w:rsidP="00000000" w:rsidRDefault="00000000" w:rsidRPr="00000000" w14:paraId="0000000F">
      <w:pPr>
        <w:spacing w:before="24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Fitness Instructor | Alfond Sports Center</w:t>
        <w:br w:type="textWrapping"/>
      </w:r>
      <w:r w:rsidDel="00000000" w:rsidR="00000000" w:rsidRPr="00000000">
        <w:rPr>
          <w:b w:val="0"/>
          <w:rtl w:val="0"/>
        </w:rPr>
        <w:t xml:space="preserve">Rollins College, 2019-2021</w:t>
      </w:r>
    </w:p>
    <w:p w:rsidR="00000000" w:rsidDel="00000000" w:rsidP="00000000" w:rsidRDefault="00000000" w:rsidRPr="00000000" w14:paraId="00000010">
      <w:pPr>
        <w:spacing w:before="24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Justice | Rollins Judiciary Board</w:t>
        <w:br w:type="textWrapping"/>
      </w:r>
      <w:r w:rsidDel="00000000" w:rsidR="00000000" w:rsidRPr="00000000">
        <w:rPr>
          <w:b w:val="0"/>
          <w:rtl w:val="0"/>
        </w:rPr>
        <w:t xml:space="preserve">Rollins College, 2019-2021</w:t>
      </w:r>
    </w:p>
    <w:p w:rsidR="00000000" w:rsidDel="00000000" w:rsidP="00000000" w:rsidRDefault="00000000" w:rsidRPr="00000000" w14:paraId="00000011">
      <w:pPr>
        <w:spacing w:before="240" w:lineRule="auto"/>
        <w:ind w:left="360" w:firstLine="0"/>
        <w:rPr>
          <w:b w:val="0"/>
        </w:rPr>
      </w:pPr>
      <w:r w:rsidDel="00000000" w:rsidR="00000000" w:rsidRPr="00000000">
        <w:rPr>
          <w:rtl w:val="0"/>
        </w:rPr>
        <w:t xml:space="preserve">Writing Consultant | UCF Writing Center</w:t>
        <w:br w:type="textWrapping"/>
      </w:r>
      <w:r w:rsidDel="00000000" w:rsidR="00000000" w:rsidRPr="00000000">
        <w:rPr>
          <w:b w:val="0"/>
          <w:rtl w:val="0"/>
        </w:rPr>
        <w:t xml:space="preserve">University of Central Florida, 2019-2020</w:t>
      </w:r>
    </w:p>
    <w:p w:rsidR="00000000" w:rsidDel="00000000" w:rsidP="00000000" w:rsidRDefault="00000000" w:rsidRPr="00000000" w14:paraId="00000012">
      <w:pPr>
        <w:spacing w:before="240" w:lineRule="auto"/>
        <w:ind w:left="360" w:firstLine="0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Writing &amp; Management Intern | Winter With The Writers</w:t>
        <w:br w:type="textWrapping"/>
      </w:r>
      <w:r w:rsidDel="00000000" w:rsidR="00000000" w:rsidRPr="00000000">
        <w:rPr>
          <w:b w:val="0"/>
          <w:rtl w:val="0"/>
        </w:rPr>
        <w:t xml:space="preserve">Rollins College, 2018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425.4545454545455" w:lineRule="auto"/>
        <w:ind w:firstLine="0"/>
        <w:rPr>
          <w:b w:val="0"/>
        </w:rPr>
      </w:pPr>
      <w:bookmarkStart w:colFirst="0" w:colLast="0" w:name="_1c5tbo1b0juv" w:id="3"/>
      <w:bookmarkEnd w:id="3"/>
      <w:r w:rsidDel="00000000" w:rsidR="00000000" w:rsidRPr="00000000">
        <w:rPr>
          <w:b w:val="0"/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ind w:left="0" w:firstLine="180"/>
        <w:rPr>
          <w:b w:val="0"/>
          <w:sz w:val="28"/>
          <w:szCs w:val="28"/>
          <w:u w:val="singl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Author</w:t>
      </w:r>
    </w:p>
    <w:p w:rsidR="00000000" w:rsidDel="00000000" w:rsidP="00000000" w:rsidRDefault="00000000" w:rsidRPr="00000000" w14:paraId="00000015">
      <w:pPr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</w:t>
      </w:r>
      <w:hyperlink r:id="rId6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A Step-by-Step Guide to Writing Introductions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Rollins College, 2020.</w:t>
      </w:r>
    </w:p>
    <w:p w:rsidR="00000000" w:rsidDel="00000000" w:rsidP="00000000" w:rsidRDefault="00000000" w:rsidRPr="00000000" w14:paraId="00000016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</w:t>
      </w:r>
      <w:hyperlink r:id="rId7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Revising vs. Editing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2020.</w:t>
      </w:r>
    </w:p>
    <w:p w:rsidR="00000000" w:rsidDel="00000000" w:rsidP="00000000" w:rsidRDefault="00000000" w:rsidRPr="00000000" w14:paraId="00000017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 "</w:t>
      </w:r>
      <w:hyperlink r:id="rId8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Academic Writing Conventions"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8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</w:t>
      </w:r>
      <w:hyperlink r:id="rId9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"Argumentative Essays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9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</w:t>
      </w:r>
      <w:hyperlink r:id="rId11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Argumentative vs Research Writing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A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</w:t>
      </w:r>
      <w:hyperlink r:id="rId12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"Comma Basics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B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</w:t>
      </w:r>
      <w:hyperlink r:id="rId14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"Literature Reviews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C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Bauske, K.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</w:t>
      </w:r>
      <w:hyperlink r:id="rId16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Understanding the Writing Process"</w:t>
        </w:r>
      </w:hyperlink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Writing Center,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Rollins College, 2021.</w:t>
      </w:r>
    </w:p>
    <w:p w:rsidR="00000000" w:rsidDel="00000000" w:rsidP="00000000" w:rsidRDefault="00000000" w:rsidRPr="00000000" w14:paraId="0000001D">
      <w:pPr>
        <w:spacing w:before="240" w:lineRule="auto"/>
        <w:ind w:firstLine="0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80" w:firstLine="0"/>
        <w:rPr>
          <w:b w:val="0"/>
          <w:sz w:val="28"/>
          <w:szCs w:val="28"/>
          <w:u w:val="singl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Editor</w:t>
      </w:r>
    </w:p>
    <w:p w:rsidR="00000000" w:rsidDel="00000000" w:rsidP="00000000" w:rsidRDefault="00000000" w:rsidRPr="00000000" w14:paraId="0000001F">
      <w:pPr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Olin Library.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"Celebration of Faculty Scholarship 2021" Walton, Rachel and Kyra Bauske eds. Rollins Scholarship OnlineRollins College, 2021.</w:t>
      </w:r>
    </w:p>
    <w:p w:rsidR="00000000" w:rsidDel="00000000" w:rsidP="00000000" w:rsidRDefault="00000000" w:rsidRPr="00000000" w14:paraId="00000020">
      <w:pPr>
        <w:spacing w:before="240" w:lineRule="auto"/>
        <w:ind w:left="36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Olin Library. "Celebration of Faculty Scholarship 2020"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Walton, Rachel and Kyra Bauske eds.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Rollins Scholarship Online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Rollins College, 2020.</w:t>
      </w:r>
    </w:p>
    <w:p w:rsidR="00000000" w:rsidDel="00000000" w:rsidP="00000000" w:rsidRDefault="00000000" w:rsidRPr="00000000" w14:paraId="00000021">
      <w:pPr>
        <w:spacing w:before="240" w:lineRule="auto"/>
        <w:ind w:left="360" w:firstLine="0"/>
        <w:rPr>
          <w:b w:val="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Andrews, K.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Sweet Inclusion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Bauske, Kyra ed. Cocoon Publishing, 2019.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425.4545454545455" w:lineRule="auto"/>
        <w:ind w:firstLine="0"/>
        <w:rPr>
          <w:b w:val="0"/>
        </w:rPr>
      </w:pPr>
      <w:bookmarkStart w:colFirst="0" w:colLast="0" w:name="_guy0g6rnryjr" w:id="4"/>
      <w:bookmarkEnd w:id="4"/>
      <w:r w:rsidDel="00000000" w:rsidR="00000000" w:rsidRPr="00000000">
        <w:rPr>
          <w:b w:val="0"/>
          <w:rtl w:val="0"/>
        </w:rPr>
        <w:t xml:space="preserve">Workshops</w:t>
      </w:r>
    </w:p>
    <w:p w:rsidR="00000000" w:rsidDel="00000000" w:rsidP="00000000" w:rsidRDefault="00000000" w:rsidRPr="00000000" w14:paraId="00000023">
      <w:pPr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Bauske, K. (2022) "Intro to the Writing Center." Rollins College, January 2022</w:t>
      </w:r>
    </w:p>
    <w:p w:rsidR="00000000" w:rsidDel="00000000" w:rsidP="00000000" w:rsidRDefault="00000000" w:rsidRPr="00000000" w14:paraId="00000024">
      <w:pPr>
        <w:spacing w:before="240" w:lineRule="auto"/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Bauske, K. (2022) "Intro to the Writing Center." Rollins College, September 2022</w:t>
      </w:r>
    </w:p>
    <w:p w:rsidR="00000000" w:rsidDel="00000000" w:rsidP="00000000" w:rsidRDefault="00000000" w:rsidRPr="00000000" w14:paraId="00000025">
      <w:pPr>
        <w:spacing w:before="240" w:lineRule="auto"/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Bauske, K. (2021) "Irish Dance Workshop." Perform Orlando Arts, September, 2021</w:t>
      </w:r>
    </w:p>
    <w:p w:rsidR="00000000" w:rsidDel="00000000" w:rsidP="00000000" w:rsidRDefault="00000000" w:rsidRPr="00000000" w14:paraId="00000026">
      <w:pPr>
        <w:spacing w:before="240" w:lineRule="auto"/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ind w:firstLine="0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425.4545454545455" w:lineRule="auto"/>
        <w:ind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ind w:left="0"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ind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color w:val="434343"/>
        <w:sz w:val="22"/>
        <w:szCs w:val="22"/>
        <w:lang w:val="en"/>
      </w:rPr>
    </w:rPrDefault>
    <w:pPrDefault>
      <w:pPr>
        <w:spacing w:after="240" w:line="36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ollins.edu/library/twc/argumentative-vs-research-papers.pdf" TargetMode="External"/><Relationship Id="rId10" Type="http://schemas.openxmlformats.org/officeDocument/2006/relationships/hyperlink" Target="https://www.rollins.edu/library/twc/argumentative-essay.pdf" TargetMode="External"/><Relationship Id="rId13" Type="http://schemas.openxmlformats.org/officeDocument/2006/relationships/hyperlink" Target="https://www.rollins.edu/library/twc/comma-basics.pdf" TargetMode="External"/><Relationship Id="rId12" Type="http://schemas.openxmlformats.org/officeDocument/2006/relationships/hyperlink" Target="https://www.rollins.edu/library/twc/comma-basic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ollins.edu/library/twc/argumentative-essay.pdf" TargetMode="External"/><Relationship Id="rId15" Type="http://schemas.openxmlformats.org/officeDocument/2006/relationships/hyperlink" Target="https://www.rollins.edu/library/twc/literature-reviews.pdf" TargetMode="External"/><Relationship Id="rId14" Type="http://schemas.openxmlformats.org/officeDocument/2006/relationships/hyperlink" Target="https://www.rollins.edu/library/twc/literature-reviews.pdf" TargetMode="External"/><Relationship Id="rId16" Type="http://schemas.openxmlformats.org/officeDocument/2006/relationships/hyperlink" Target="https://www.rollins.edu/library/twc/understanding-the-writing-proces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ollins.edu/library/twc/intros-step-by-step.pdf" TargetMode="External"/><Relationship Id="rId7" Type="http://schemas.openxmlformats.org/officeDocument/2006/relationships/hyperlink" Target="https://www.rollins.edu/library/twc/editing_vs_revising.pdf" TargetMode="External"/><Relationship Id="rId8" Type="http://schemas.openxmlformats.org/officeDocument/2006/relationships/hyperlink" Target="https://www.rollins.edu/library/twc/academic-writing-conven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