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Р2Р онлайн сервис заказа авто UKLON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nryaipucsw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right"/>
        <w:rPr/>
      </w:pPr>
      <w:bookmarkStart w:colFirst="0" w:colLast="0" w:name="_yxp3kvgkn57m" w:id="1"/>
      <w:bookmarkEnd w:id="1"/>
      <w:r w:rsidDel="00000000" w:rsidR="00000000" w:rsidRPr="00000000">
        <w:rPr>
          <w:rtl w:val="0"/>
        </w:rPr>
        <w:t xml:space="preserve">Спецификация требований к программному обеспечению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1.1</w:t>
      </w:r>
    </w:p>
    <w:p w:rsidR="00000000" w:rsidDel="00000000" w:rsidP="00000000" w:rsidRDefault="00000000" w:rsidRPr="00000000" w14:paraId="00000017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15.07.21</w:t>
        <w:tab/>
        <w:tab/>
        <w:tab/>
        <w:tab/>
        <w:tab/>
        <w:tab/>
        <w:tab/>
        <w:tab/>
        <w:tab/>
        <w:t xml:space="preserve">(Uklon.AIN.UA)</w:t>
      </w:r>
    </w:p>
    <w:p w:rsidR="00000000" w:rsidDel="00000000" w:rsidP="00000000" w:rsidRDefault="00000000" w:rsidRPr="00000000" w14:paraId="00000019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Онушкевич Ирина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r:id="rI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Спецификация требований к программному обеспечению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hyperlink w:anchor="_c5ly7xnr7sd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hyperlink w:anchor="_8fcbv9mvco2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hyperlink w:anchor="_o0780h1se05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Область действия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hyperlink w:anchor="_3fbqekabqs6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Определения, акронимы, сокращения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hyperlink w:anchor="_7pse5s4f6v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Краткий обзор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hyperlink w:anchor="_59c8ns9rdbf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Ссылки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hyperlink w:anchor="_gcl4n73opqt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Общее 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/>
          </w:pPr>
          <w:hyperlink r:id="rI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Перспективы продукта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hyperlink r:id="rI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 продукта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Классы пользователей и их характеристики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hyperlink r:id="rId1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Операционная среда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hyperlink r:id="rId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Дизайн и внедрение 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hyperlink r:id="rId1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Пользовательская документация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/>
          </w:pPr>
          <w:hyperlink w:anchor="_hyihb7ay672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Допущения и 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hyperlink w:anchor="_za8wrol9wl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Внешние требования к интерфейсу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rPr/>
          </w:pPr>
          <w:hyperlink r:id="rId1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Пользовательские интерфейсы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/>
          </w:pPr>
          <w:hyperlink r:id="rId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Конфигурация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hyperlink r:id="rId1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Программное обеспечение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rPr/>
          </w:pPr>
          <w:hyperlink w:anchor="_hyre1ee34nr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интерфейсы связи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rPr/>
          </w:pPr>
          <w:hyperlink w:anchor="_m9gj2ps16zy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Свойства системы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hyperlink w:anchor="_th0o3h9gqlr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АВТОРИЗАЦИЯ ПОЛЬЗОВАТЕЛЯ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rPr/>
          </w:pPr>
          <w:hyperlink r:id="rId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 и приоритет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/>
          </w:pPr>
          <w:hyperlink r:id="rId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Последовательность действий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rPr/>
          </w:pPr>
          <w:hyperlink w:anchor="_qgy5g1vxi58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Функциональные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rPr/>
          </w:pPr>
          <w:hyperlink w:anchor="_g173zydrhzy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Нефункциональные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rPr/>
          </w:pPr>
          <w:hyperlink w:anchor="_owtfucde84f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СОГЛАСОВАНИЕ МАРШРУТА И ЦЕНЫ ПОЕЗДКИ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/>
          </w:pPr>
          <w:hyperlink r:id="rId1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 и приоритет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/>
          </w:pPr>
          <w:hyperlink r:id="rId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Последовательность действий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/>
          </w:pPr>
          <w:hyperlink w:anchor="_i8qu2j9dmbj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Функциональные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rPr/>
          </w:pPr>
          <w:hyperlink w:anchor="_2jq4sxkfv74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Нефункциональные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/>
          </w:pPr>
          <w:hyperlink w:anchor="_roc2hfemw5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Другие нефункциональные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rPr/>
          </w:pPr>
          <w:hyperlink r:id="rId2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perfomance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rPr/>
          </w:pPr>
          <w:hyperlink r:id="rId2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/>
          </w:pPr>
          <w:hyperlink r:id="rId2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требования к сохранности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rPr/>
          </w:pPr>
          <w:hyperlink r:id="rId2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требования к качеству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rPr/>
          </w:pPr>
          <w:hyperlink w:anchor="_zgi3475bhd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требования бизнеса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rPr/>
          </w:pPr>
          <w:hyperlink w:anchor="_8e0jj15a4un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Другие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rPr/>
          </w:pPr>
          <w:hyperlink w:anchor="_prt9lyr4vn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История версий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left="0" w:firstLine="0"/>
        <w:rPr/>
      </w:pPr>
      <w:bookmarkStart w:colFirst="0" w:colLast="0" w:name="_c5ly7xnr7sdq" w:id="2"/>
      <w:bookmarkEnd w:id="2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58">
      <w:pPr>
        <w:pStyle w:val="Heading3"/>
        <w:ind w:left="0" w:firstLine="0"/>
        <w:rPr/>
      </w:pPr>
      <w:bookmarkStart w:colFirst="0" w:colLast="0" w:name="_8fcbv9mvco20" w:id="3"/>
      <w:bookmarkEnd w:id="3"/>
      <w:r w:rsidDel="00000000" w:rsidR="00000000" w:rsidRPr="00000000">
        <w:rPr>
          <w:rtl w:val="0"/>
        </w:rPr>
        <w:t xml:space="preserve">1.1 Назначение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Настоящая спецификация описывает технические требования к доработкам блоков “регистрация” и “формирование заказа” приложения UKLON. Актуальная версия 1.0.1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Документ предназначен для разработчиков, проектных и продакт-менеджеров, технических инженеров и аналитиков.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left="0" w:firstLine="0"/>
        <w:rPr/>
      </w:pPr>
      <w:bookmarkStart w:colFirst="0" w:colLast="0" w:name="_o0780h1se05e" w:id="4"/>
      <w:bookmarkEnd w:id="4"/>
      <w:r w:rsidDel="00000000" w:rsidR="00000000" w:rsidRPr="00000000">
        <w:rPr>
          <w:rtl w:val="0"/>
        </w:rPr>
        <w:t xml:space="preserve">1.2 Область действия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Приложение UKLON представляет собой р2р онлайн-сервис для заказа транспортных услуг и связывающий между собой двух пользователей сервиса - пассажира (заказчик) и водителя (исполнитель), - с системой взаимных оценок на основе обратной связи.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Предлагаемые доработки предоставят пользователю возможность размещать в онлайн-сервисе заявки на осуществление поездки либо акцептовать заявки на перевозку на приемлемых для обеих сторон условиях.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0" w:firstLine="0"/>
        <w:rPr/>
      </w:pPr>
      <w:bookmarkStart w:colFirst="0" w:colLast="0" w:name="_3fbqekabqs64" w:id="5"/>
      <w:bookmarkEnd w:id="5"/>
      <w:r w:rsidDel="00000000" w:rsidR="00000000" w:rsidRPr="00000000">
        <w:rPr>
          <w:rtl w:val="0"/>
        </w:rPr>
        <w:t xml:space="preserve">1.3 Определения, акронимы, сокращения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Сокращение REG-func-1..10 обозначают функциональные требования к блоку “регистрация”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Сокращение REG- unfunc-1..10 обозначают нефункциональные требования к блоку “регистрация”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Сокращение ITIN-func-1..10 обозначают функциональные требования к блоку “формирование заказа”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Сокращение ITIN-unfunc-1..10 обозначают нефункциональные требования к блоку “формирование заказа”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ind w:left="0" w:firstLine="0"/>
        <w:rPr/>
      </w:pPr>
      <w:bookmarkStart w:colFirst="0" w:colLast="0" w:name="_7pse5s4f6v9t" w:id="6"/>
      <w:bookmarkEnd w:id="6"/>
      <w:r w:rsidDel="00000000" w:rsidR="00000000" w:rsidRPr="00000000">
        <w:rPr>
          <w:rtl w:val="0"/>
        </w:rPr>
        <w:t xml:space="preserve">1.4 Краткий обзор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Настоящая спецификация содержит краткий обзор программного решения в целом, место текущих доработок в общей структуре, приоритетность реализации, технический долг и справочную информацию, позволяющую составить представление о работе программного решения в целом на каждом этапе жизненного цикла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left="0" w:firstLine="0"/>
        <w:rPr/>
      </w:pPr>
      <w:bookmarkStart w:colFirst="0" w:colLast="0" w:name="_gcl4n73opqtx" w:id="7"/>
      <w:bookmarkEnd w:id="7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6B">
      <w:pPr>
        <w:pStyle w:val="Heading3"/>
        <w:ind w:left="0" w:firstLine="0"/>
        <w:rPr/>
      </w:pPr>
      <w:bookmarkStart w:colFirst="0" w:colLast="0" w:name="_hyihb7ay6721" w:id="8"/>
      <w:bookmarkEnd w:id="8"/>
      <w:r w:rsidDel="00000000" w:rsidR="00000000" w:rsidRPr="00000000">
        <w:rPr>
          <w:rtl w:val="0"/>
        </w:rPr>
        <w:t xml:space="preserve">2.1 Перспективы продукта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Для горожан среднего и высокого уровня дохода, которые хотят заказать услугу транспортного сопровождения, данный сервис UKLON является р2р системой, обеспечивающей все этапы планирования поездки, включая выбор класса автомобиля (6 вариантов в отличие от 2-3 у ближайших конкурентов), типа оплаты (наличные, карта), тип поездки (драйвер, такси, перевозка), дополнительные услуги (молчаливый водитель, с животными, детское кресло), выбор маршрута. В отличие от ближайших конкурентов наш сервис обеспечивает прогностический подход к качеству услуги с конкретным поставщиком на основе системы пользовательских оценок. Это позволит клиенту отказаться от нежелательного водителя/автомобиля на этапе подтверждения заказа, сообщить администрации сервиса через свой отзыв свои впечатления, управлять качеством и скоростью обслуживания заказа, изменяя его параметры (тип, начальная цена).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Этот продукт позволит достичь как минимум 50% NPS уже в первые 3 месяца своей работы с последующим повышением NPS до 70% в первый год использования.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Сервис будет знать качество предоставляемых услуг и удовлетворенность от сотрудничества как со стороны пользователя так и исполнителя. Также онлайн платформа позволит отказаться от штатного колл-центра по заказу услуг, что позволит нанять меньшее количество более квалифицированных сотрудников, которые смогут сосредоточиться на анализе и оперативном решении проблем, возникающих в ежедневной работе (ДТП, сбои в проведении оплаты, изменения маршрута, угрозы безопасности, сотрудничество с дорожной полицией). </w:t>
      </w:r>
    </w:p>
    <w:p w:rsidR="00000000" w:rsidDel="00000000" w:rsidP="00000000" w:rsidRDefault="00000000" w:rsidRPr="00000000" w14:paraId="0000006F">
      <w:pPr>
        <w:pStyle w:val="Heading3"/>
        <w:ind w:left="0" w:firstLine="0"/>
        <w:rPr/>
      </w:pPr>
      <w:bookmarkStart w:colFirst="0" w:colLast="0" w:name="_hyihb7ay6721" w:id="8"/>
      <w:bookmarkEnd w:id="8"/>
      <w:r w:rsidDel="00000000" w:rsidR="00000000" w:rsidRPr="00000000">
        <w:rPr>
          <w:rtl w:val="0"/>
        </w:rPr>
        <w:t xml:space="preserve">2.2 Функции продукта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Основные функции системы следующие: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Авторизация и поддержка уникальной сессии для каждого пользователя до ручного логаута или наката обновления. В случае наката обновления системы, логаут производится автоматически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Регистрация личного автомобиля и подписание в электронном виде дополнительного соглашения об оказании услуг перевозки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Выбор многоточечного маршрута, порядок объезда указывает пользователь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Выбор дополнительных параметров заказа из перечня возможных (класс авто, тип оплаты, дополнительные услуги, перевозка, драйвер …)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Рейтингование пользователей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yihb7ay6721" w:id="8"/>
      <w:bookmarkEnd w:id="8"/>
      <w:r w:rsidDel="00000000" w:rsidR="00000000" w:rsidRPr="00000000">
        <w:rPr>
          <w:rtl w:val="0"/>
        </w:rPr>
        <w:t xml:space="preserve">2.3 Классы пользователей и их характеристики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2.3.1 Пассажир (заказчик)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Человек, использующий приложение для заказа услуги транспортного сопровождения для себя, другого лица либо группы лиц.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Только к клиентской части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Потребитель данных, ответственность распространяется на предоставление корректных данных о маршруте и платежных реквизитах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успешности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войти в личный кабинет, выбрать отправную, конечную точки (для MVP), а также промежуточные точки (для последующих релизов), отправить заказ, получить подтверждение и осуществить поездку с заданными в приложении параметрами (номер машины, время подачи, контактные данные водителя, цена)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Вовлечение в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предоставить обратную связь менеджеру системы, внести предложения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2.3.2 Водитель (исполнитель)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Человек, использующий приложение для поиска клиента(ов) с целью оказания услуги транспортного сопровождения в обмен на вознаграждение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Только к исполнительной части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Потребитель данных (лента выдачи заказов), ответственность распространяется на предоставление корректных данных о местоположении авто, изменении данных о маршруте и платежных реквизитах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успешности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войти в личный кабинет, выбрать заказ из ленты, подтвердить заказ, получить оплату за выполненную работу, отменить заказ при необходимости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Вовлечение в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предоставить обратную связь менеджеру системы, внести предложения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2.3.3 Менеджер (поддержка)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Человек, использующий админку приложения для управления параметрами заказа услуги транспортного сопровождения, а также денежными потоками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клиентской и исполнительной частям, а также к админке приложения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Управляет параметрами поездки в случае спорных ситуаций, разрешает конфликты, запрашивает дополнительные сведения, может иметь доступ к полной информации о поездке (!! без доступа к личным платежным данным пользователей !!)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успешности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отобразить личные кабинеты пользователей обоих типов, есть возможность заморозить платеж и вернуть средства на карту. Есть возможность изменить статус пользователя в силу различных причин. Есть возможность мотивированно отключить пользователя от сервиса.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Вовлечение в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предоставить обратную связь команде разработки, а также аккумулировать сведения, полученные от конечных пользователей системы, внести предложения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2.3.4 Разработчик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Человек, использующий программный код приложения для поиска ошибок либо доработки приложения в рамках своей рабочей компетенции.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коду, за исключением личных данных пользователей. Пользователи - под id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Создатель программной среды, ответственность регулируется критериями сдачи и приемки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успешности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Управляются релизами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Вовлечение в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внести изменения в программный код в рамках релиза/ спринта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2.3.5 Классификация заинтересованных лиц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755"/>
        <w:gridCol w:w="1920"/>
        <w:gridCol w:w="1860"/>
        <w:tblGridChange w:id="0">
          <w:tblGrid>
            <w:gridCol w:w="1770"/>
            <w:gridCol w:w="1830"/>
            <w:gridCol w:w="1755"/>
            <w:gridCol w:w="1920"/>
            <w:gridCol w:w="186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Основная ценность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Отношение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Основные интересы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Руководство компании-заказчика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инвестировать прибыль в инвестиционный продукт, используя внутренние ресурсы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Сильная поддержка до второго релиза включительно, дальнейшие релизы - в зависимости от результатов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чистой прибыли на уровне выше чем депозит юрлиц за вычетом всех расходов на разработку и поддержку и выплаты зарплаты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определены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Лояльные клиенты-заказчики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Свобода передвижения в соответствии с индивидуальным понятием о комфорте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Энтузиазм и промоция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 использования, надежность и быстрота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Высокие требования к мобильному устройству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дополнительного заработка на собственном автомобиле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Удовлетворенность и стабильность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Защищенность и прогнозируемость, корректность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Высокие требования к качеству автомобиля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Менеджеры поддержки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Стабильная работа и 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Критичное, настроенное на поиск недочетов, конкуренция с алгоритмами биг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Определенный объем работ, понятные алгоритмы решения типовых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Задачи технологического характера, требующие дополнительных знаний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ind w:left="0" w:firstLine="0"/>
        <w:rPr/>
      </w:pPr>
      <w:bookmarkStart w:colFirst="0" w:colLast="0" w:name="_hyihb7ay6721" w:id="8"/>
      <w:bookmarkEnd w:id="8"/>
      <w:r w:rsidDel="00000000" w:rsidR="00000000" w:rsidRPr="00000000">
        <w:rPr>
          <w:rtl w:val="0"/>
        </w:rPr>
        <w:t xml:space="preserve">2.4 Операционная среда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Только мобильные платформы на базе iOS и Android.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ind w:left="0" w:firstLine="0"/>
        <w:rPr/>
      </w:pPr>
      <w:bookmarkStart w:colFirst="0" w:colLast="0" w:name="_hyihb7ay6721" w:id="8"/>
      <w:bookmarkEnd w:id="8"/>
      <w:r w:rsidDel="00000000" w:rsidR="00000000" w:rsidRPr="00000000">
        <w:rPr>
          <w:rtl w:val="0"/>
        </w:rPr>
        <w:t xml:space="preserve">2.5 Дизайн и внедрение ограничения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С мокапом фронт-энд части продукта можно ознакомиться по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Ограничением является расширение экрана смартфона конечного пользователя - не должно быть менее чем 760х1024 dpi, а также версия системы iOS  не должна быть ниже 8.1, а Android - 7.5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Корпоративные цвета, шрифты и модульные изображения (поискового курсора, курсора заказа, курсора ожидания, макета автомобиля на карте, макета автомобиля в меню и другие уникальные визуальные свойства продукта, не упомянутые в данном перечислении) хранятся здесь (ссылка, TBD)</w:t>
      </w:r>
    </w:p>
    <w:p w:rsidR="00000000" w:rsidDel="00000000" w:rsidP="00000000" w:rsidRDefault="00000000" w:rsidRPr="00000000" w14:paraId="000000E7">
      <w:pPr>
        <w:pStyle w:val="Heading3"/>
        <w:ind w:left="0" w:firstLine="0"/>
        <w:rPr/>
      </w:pPr>
      <w:bookmarkStart w:colFirst="0" w:colLast="0" w:name="_hyihb7ay6721" w:id="8"/>
      <w:bookmarkEnd w:id="8"/>
      <w:r w:rsidDel="00000000" w:rsidR="00000000" w:rsidRPr="00000000">
        <w:rPr>
          <w:rtl w:val="0"/>
        </w:rPr>
        <w:t xml:space="preserve">2.6 Допущения и ограничения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2.6.1 финансовые ограничения - разработка прекращается в случае, если пилотный проект не привлек аудиторию в размере 10% от оценочного объема в двух стадиях первого релиза (Днепр+Одесса+Винница) и (Харьков+Запорожье).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ind w:left="0" w:firstLine="0"/>
        <w:rPr/>
      </w:pPr>
      <w:bookmarkStart w:colFirst="0" w:colLast="0" w:name="_za8wrol9wlok" w:id="9"/>
      <w:bookmarkEnd w:id="9"/>
      <w:r w:rsidDel="00000000" w:rsidR="00000000" w:rsidRPr="00000000">
        <w:rPr>
          <w:rtl w:val="0"/>
        </w:rPr>
        <w:t xml:space="preserve">3. Внешние требования к интерфейсу</w:t>
      </w:r>
    </w:p>
    <w:p w:rsidR="00000000" w:rsidDel="00000000" w:rsidP="00000000" w:rsidRDefault="00000000" w:rsidRPr="00000000" w14:paraId="000000EB">
      <w:pPr>
        <w:pStyle w:val="Heading3"/>
        <w:ind w:left="0" w:firstLine="0"/>
        <w:rPr/>
      </w:pPr>
      <w:bookmarkStart w:colFirst="0" w:colLast="0" w:name="_hyre1ee34nrf" w:id="10"/>
      <w:bookmarkEnd w:id="10"/>
      <w:r w:rsidDel="00000000" w:rsidR="00000000" w:rsidRPr="00000000">
        <w:rPr>
          <w:rtl w:val="0"/>
        </w:rPr>
        <w:t xml:space="preserve">3.1 Пользовательские интерфейсы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ссылка на мокап </w:t>
      </w:r>
    </w:p>
    <w:p w:rsidR="00000000" w:rsidDel="00000000" w:rsidP="00000000" w:rsidRDefault="00000000" w:rsidRPr="00000000" w14:paraId="000000ED">
      <w:pPr>
        <w:pStyle w:val="Heading3"/>
        <w:ind w:left="0" w:firstLine="0"/>
        <w:rPr/>
      </w:pPr>
      <w:bookmarkStart w:colFirst="0" w:colLast="0" w:name="_hyre1ee34nrf" w:id="10"/>
      <w:bookmarkEnd w:id="10"/>
      <w:r w:rsidDel="00000000" w:rsidR="00000000" w:rsidRPr="00000000">
        <w:rPr>
          <w:rtl w:val="0"/>
        </w:rPr>
        <w:t xml:space="preserve">3.2 Конфигурация</w:t>
      </w:r>
    </w:p>
    <w:p w:rsidR="00000000" w:rsidDel="00000000" w:rsidP="00000000" w:rsidRDefault="00000000" w:rsidRPr="00000000" w14:paraId="000000EE">
      <w:pPr>
        <w:pStyle w:val="Heading3"/>
        <w:ind w:left="0" w:firstLine="0"/>
        <w:rPr/>
      </w:pPr>
      <w:bookmarkStart w:colFirst="0" w:colLast="0" w:name="_hyre1ee34nrf" w:id="10"/>
      <w:bookmarkEnd w:id="10"/>
      <w:r w:rsidDel="00000000" w:rsidR="00000000" w:rsidRPr="00000000">
        <w:rPr>
          <w:rtl w:val="0"/>
        </w:rPr>
        <w:t xml:space="preserve">3.3 Программное обеспечение</w:t>
      </w:r>
    </w:p>
    <w:p w:rsidR="00000000" w:rsidDel="00000000" w:rsidP="00000000" w:rsidRDefault="00000000" w:rsidRPr="00000000" w14:paraId="000000EF">
      <w:pPr>
        <w:pStyle w:val="Heading3"/>
        <w:ind w:left="0" w:firstLine="0"/>
        <w:rPr/>
      </w:pPr>
      <w:bookmarkStart w:colFirst="0" w:colLast="0" w:name="_hyre1ee34nrf" w:id="10"/>
      <w:bookmarkEnd w:id="10"/>
      <w:r w:rsidDel="00000000" w:rsidR="00000000" w:rsidRPr="00000000">
        <w:rPr>
          <w:rtl w:val="0"/>
        </w:rPr>
        <w:t xml:space="preserve">3.4 интерфейсы связи</w:t>
      </w:r>
    </w:p>
    <w:p w:rsidR="00000000" w:rsidDel="00000000" w:rsidP="00000000" w:rsidRDefault="00000000" w:rsidRPr="00000000" w14:paraId="000000F0">
      <w:pPr>
        <w:pStyle w:val="Heading2"/>
        <w:ind w:left="0" w:firstLine="0"/>
        <w:rPr/>
      </w:pPr>
      <w:bookmarkStart w:colFirst="0" w:colLast="0" w:name="_m9gj2ps16zys" w:id="11"/>
      <w:bookmarkEnd w:id="11"/>
      <w:r w:rsidDel="00000000" w:rsidR="00000000" w:rsidRPr="00000000">
        <w:rPr>
          <w:rtl w:val="0"/>
        </w:rPr>
        <w:t xml:space="preserve">4. Свойства системы</w:t>
      </w:r>
    </w:p>
    <w:p w:rsidR="00000000" w:rsidDel="00000000" w:rsidP="00000000" w:rsidRDefault="00000000" w:rsidRPr="00000000" w14:paraId="000000F1">
      <w:pPr>
        <w:pStyle w:val="Heading3"/>
        <w:ind w:left="0" w:firstLine="0"/>
        <w:rPr/>
      </w:pPr>
      <w:bookmarkStart w:colFirst="0" w:colLast="0" w:name="_th0o3h9gqlrb" w:id="12"/>
      <w:bookmarkEnd w:id="12"/>
      <w:r w:rsidDel="00000000" w:rsidR="00000000" w:rsidRPr="00000000">
        <w:rPr>
          <w:rtl w:val="0"/>
        </w:rPr>
        <w:t xml:space="preserve">4.1 АВТОРИЗАЦИЯ ПОЛЬЗОВАТЕЛЯ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Цель: реализовать для пользователя возможность индивидуального защищенного использования сервиса на условиях открытости и публичности</w:t>
      </w:r>
    </w:p>
    <w:p w:rsidR="00000000" w:rsidDel="00000000" w:rsidP="00000000" w:rsidRDefault="00000000" w:rsidRPr="00000000" w14:paraId="000000F3">
      <w:pPr>
        <w:pStyle w:val="Heading4"/>
        <w:ind w:left="0" w:firstLine="0"/>
        <w:rPr/>
      </w:pPr>
      <w:bookmarkStart w:colFirst="0" w:colLast="0" w:name="_qgy5g1vxi58z" w:id="13"/>
      <w:bookmarkEnd w:id="13"/>
      <w:r w:rsidDel="00000000" w:rsidR="00000000" w:rsidRPr="00000000">
        <w:rPr>
          <w:rtl w:val="0"/>
        </w:rPr>
        <w:t xml:space="preserve">4.1.1 Описание и приоритет</w:t>
      </w:r>
    </w:p>
    <w:p w:rsidR="00000000" w:rsidDel="00000000" w:rsidP="00000000" w:rsidRDefault="00000000" w:rsidRPr="00000000" w14:paraId="000000F4">
      <w:pPr>
        <w:pStyle w:val="Heading4"/>
        <w:ind w:left="0" w:firstLine="0"/>
        <w:rPr/>
      </w:pPr>
      <w:bookmarkStart w:colFirst="0" w:colLast="0" w:name="_qgy5g1vxi58z" w:id="13"/>
      <w:bookmarkEnd w:id="13"/>
      <w:r w:rsidDel="00000000" w:rsidR="00000000" w:rsidRPr="00000000">
        <w:rPr>
          <w:rtl w:val="0"/>
        </w:rPr>
        <w:t xml:space="preserve">4.1.2 Последовательность действий</w:t>
      </w:r>
    </w:p>
    <w:p w:rsidR="00000000" w:rsidDel="00000000" w:rsidP="00000000" w:rsidRDefault="00000000" w:rsidRPr="00000000" w14:paraId="000000F5">
      <w:pPr>
        <w:pStyle w:val="Heading4"/>
        <w:ind w:left="0" w:firstLine="0"/>
        <w:rPr/>
      </w:pPr>
      <w:bookmarkStart w:colFirst="0" w:colLast="0" w:name="_qgy5g1vxi58z" w:id="13"/>
      <w:bookmarkEnd w:id="13"/>
      <w:r w:rsidDel="00000000" w:rsidR="00000000" w:rsidRPr="00000000">
        <w:rPr>
          <w:rtl w:val="0"/>
        </w:rPr>
        <w:t xml:space="preserve">4.1.3 Функциональные требования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REG-func-1: пользователь должен иметь возможность регистрации в приложении, перейдя по ссылке “Регистрация” на загрузочной странице приложения и заполнив форму регистрации. Если у пользователя уже есть учётная запись, по нажатию на ссылку “Войти” на загрузочной странице приложения открывается форма с полями “логин” и “пароль”, расположенными друг под другом. При желании, пользователь должен иметь возможность как открыть так и скрыть вводимый пароль на странице ввода.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REG-func-2: первоначальный пароль для первичного входа в приложение пользователь получает в смс на указанный им в ходе регистрации мобильный телефон.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REG-func-3: пользователь должен иметь возможность сменить первоначальный пароль на желаемый с подтверждением правильности ввода. Пароль вводится последовательно в двух полях свободного ввода, значения полей сравниваются. В случае совпадения, первоначальный пароль в форме пользователя изменяется на произвольный пользовательский.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REG-func-4: Без входа в учетную запись сервис возвращает только начальный экран с логотипом компании и ссылками на формы ВХОДА и РЕГИСТРАЦИИ.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REG-func-5: пользователь должен иметь возможность выйти из учётной записи для сохранения конфиденциальности и невозможности для третьих лиц провести любые действия от его имени.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REG-func-6: Пользователь должен иметь возможность внести изменения в свою учетную запись путём редактирования профиля. Для этого предусмотреть в контекстном меню ТРИ ТОЧКИ опцию редактировать.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REG-func-7: Критичные изменения в профиле (телефон, платёжные реквизиты) необходимо подтверждать через смс-авторизацию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REG-func-8: В случае ввода неверного пароля трижды подряд учетная запись пользователя блокируется на 5 минут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REG-func-9: Для восстановления доступа к учетной записи в случае если пользователь забыл логин/пароль, предусмотреть вход по паре телефон-разовый пароль с немедленной сменой разового пароля на новый согласно процедуре, описанной в пункте 3 настоящего раздела 3.1.1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REG-func-10: По умолчанию лог-аут не выполняется. Принудительный лог-аут выполняется после обновления версии ПО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ind w:left="0" w:firstLine="0"/>
        <w:rPr/>
      </w:pPr>
      <w:bookmarkStart w:colFirst="0" w:colLast="0" w:name="_g173zydrhzyk" w:id="14"/>
      <w:bookmarkEnd w:id="14"/>
      <w:r w:rsidDel="00000000" w:rsidR="00000000" w:rsidRPr="00000000">
        <w:rPr>
          <w:rtl w:val="0"/>
        </w:rPr>
        <w:t xml:space="preserve">4.1.4. Нефункциональные требования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REG-unfunc-1: процедуры сбора и хранения персональных данных пользователей регулируются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Законом Украины "О защите персональных данных" от 1 июня 2010 года № 2297-VI</w:t>
        </w:r>
      </w:hyperlink>
      <w:r w:rsidDel="00000000" w:rsidR="00000000" w:rsidRPr="00000000">
        <w:rPr>
          <w:rtl w:val="0"/>
        </w:rPr>
        <w:t xml:space="preserve">. (TBD)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REG-unfunc-2: поле “логин” на этапе регистрации нового клиента принимает только  номер телефона в формате [+(код страны)(код мобильного оператора)(номер телефона)]. В поле “логин” должна отображаться соответствующая подсказка.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REG-unfunc-3: поле “логин” на этапе входа зарегистрированного клиента по нажатию на ссылку “Вход” на загрузочном экране приложения может принимать как номер телефона в международном формате [+(код страны)(код мобильного оператора)(номер телефона)] так и пользовательское значение логина. Ограничения для пользовательского значения логина - максимальное количество 10 символов, без пунктуации и специальных символов, подчёркивание и дефис разрешены, прописные и строчные буквы латинского и кириллического алфавитов разрешены, цифры разрешены.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REG-unfunc-4: поле “пароль” может содержать максимум 10 символов, только латинские буквы, строчные и прописные разрешены, спецсимволы разрешены, цифры разрешены. Минимум одна прописная буква и минимум 2 цифры. В случае если на этапе смены временного пароля из смс на пользовательский пароль выявлены несоответствия требованиям, выводить подсказку красного цвета с ограничениями для пароля на экран справа от поля ввода пароля.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REG-unfunc-5: Версии операционных систем, с которыми работает приложение - iOS 6.1 Android 7.0 и выше. Разрешение экрана 540Х960 и выше.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REG-unfunc-6: решение должно поддерживать ежегодный прирост пользователей на 15% (TBD)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REG-unfunc-7: решение должно поддерживать прирост пользователей в триггерные даты (новый год, Пасха, футбольные матчи) и недельные пики нагрузки (вечер пятницы) в объёме +20% от среднесуточного за последние 4 недели. (TBD)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REG-unfunc-8: мобильная платформа для проведения оплаты должна быть verifiedbyVisa для банковской аутентификации платежа и подтверждением списания средств с карты через мобильный банкинг клиента с минимальным количеством подтверждений.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REG-unfunc-9: максимальное время ответа системы в штатном режиме составляет от 2 до 5 секунд.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ind w:left="0" w:firstLine="0"/>
        <w:rPr/>
      </w:pPr>
      <w:bookmarkStart w:colFirst="0" w:colLast="0" w:name="_owtfucde84fo" w:id="15"/>
      <w:bookmarkEnd w:id="15"/>
      <w:r w:rsidDel="00000000" w:rsidR="00000000" w:rsidRPr="00000000">
        <w:rPr>
          <w:rtl w:val="0"/>
        </w:rPr>
        <w:t xml:space="preserve">4.2 СОГЛАСОВАНИЕ МАРШРУТА И ЦЕНЫ ПОЕЗДКИ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Цель: предоставить пользователю (заказчику) возможность выбора начала и конца маршрута, а также порядок объезда точек в случае, если точек на маршруте больше двух. Предоставить заказчику возможность выбора дополнительных параметров поездки.</w:t>
      </w:r>
    </w:p>
    <w:p w:rsidR="00000000" w:rsidDel="00000000" w:rsidP="00000000" w:rsidRDefault="00000000" w:rsidRPr="00000000" w14:paraId="00000121">
      <w:pPr>
        <w:pStyle w:val="Heading4"/>
        <w:ind w:left="0" w:firstLine="0"/>
        <w:rPr/>
      </w:pPr>
      <w:bookmarkStart w:colFirst="0" w:colLast="0" w:name="_i8qu2j9dmbjw" w:id="16"/>
      <w:bookmarkEnd w:id="16"/>
      <w:r w:rsidDel="00000000" w:rsidR="00000000" w:rsidRPr="00000000">
        <w:rPr>
          <w:rtl w:val="0"/>
        </w:rPr>
        <w:t xml:space="preserve">4.2.1 Описание и приоритет</w:t>
      </w:r>
    </w:p>
    <w:p w:rsidR="00000000" w:rsidDel="00000000" w:rsidP="00000000" w:rsidRDefault="00000000" w:rsidRPr="00000000" w14:paraId="00000122">
      <w:pPr>
        <w:pStyle w:val="Heading4"/>
        <w:ind w:left="0" w:firstLine="0"/>
        <w:rPr/>
      </w:pPr>
      <w:bookmarkStart w:colFirst="0" w:colLast="0" w:name="_i8qu2j9dmbjw" w:id="16"/>
      <w:bookmarkEnd w:id="16"/>
      <w:r w:rsidDel="00000000" w:rsidR="00000000" w:rsidRPr="00000000">
        <w:rPr>
          <w:rtl w:val="0"/>
        </w:rPr>
        <w:t xml:space="preserve">4.2.2 Последовательность действий</w:t>
      </w:r>
    </w:p>
    <w:p w:rsidR="00000000" w:rsidDel="00000000" w:rsidP="00000000" w:rsidRDefault="00000000" w:rsidRPr="00000000" w14:paraId="00000123">
      <w:pPr>
        <w:pStyle w:val="Heading4"/>
        <w:ind w:left="0" w:firstLine="0"/>
        <w:rPr/>
      </w:pPr>
      <w:bookmarkStart w:colFirst="0" w:colLast="0" w:name="_i8qu2j9dmbjw" w:id="16"/>
      <w:bookmarkEnd w:id="16"/>
      <w:r w:rsidDel="00000000" w:rsidR="00000000" w:rsidRPr="00000000">
        <w:rPr>
          <w:rtl w:val="0"/>
        </w:rPr>
        <w:t xml:space="preserve">4.2.3 Функциональные требования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ITIN-func-1: пользователь должен иметь возможность ввода адреса точек маршрута в поле поиска. Для этого на главной странице в виджете с адресом текущего положения пользователя добавить ниже строку с подсказкой “Куда едем?”. При вводе первого символа в эту строку виджет разворачивается на весь экран. Верхняя строка - это строка поиска. Ниже - сохранённые часто используемые адреса. В случае, если пользователь продолжает свободный ввод адреса, система должна предлагать ему варианты из базы данных АДРЕС. По умолчанию используется база адресов города, в котором находится пользователь.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ITIN-func-2: в случае некорректного ввода адреса либо в случае отсутствия адреса в базе, выводить текст “К сожалению, адрес не найден. Попробуйте найти объект на карте” ниже строки поиска.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ITIN-func-3: Отображать выбранный маршрут на карте города в соответствии с дорожно-транспортной сетью, выделив начальную, конечную и промежуточные точки маршрута идентификатором с указанием адреса точки объезда.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ITIN-func-4: после выбора точки объезда, она должна отобразиться на карте как значок “точка в круге” и текстовое поле с отображением адреса и знаком “+” для добавления следующей точки маршрута.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ITIN-func-5: В случае если на карте у объекта нет номера дома, предложить в качестве точки маршрута ближайший к данному дому промаркированный объект, расположенный не далее чем в радиусе 100 м. от выбранного пользователем по карте. В случае если поправка пользователем одобрена и  точка включена в маршрут, такой маршрут передается в работу блока выбора работ водителем с пометкой “УТОЧНЕННЫЙ”. В случае если в ближайшем окружении выбранного пользователем по карте объекта не обнаружится объекта с полным адресом, выводить на экран сообщение “Адрес не существует” ниже строки поиска.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ITIN-func-6: после выбора пользователем двух точек, на карте нужно реалистично изобразить схему проезда от первой точки ко второй с учётом направления движения, пешеходных и парковых зон, рек, мостов и других элементов городской инфраструктуры (прим.: не через балки и реки напрямик). При этом, ниже карты должна появиться анимированная форма для выбора дополнительных параметров поездки как то: класс авто со схематичным изображением автомобиля каждого класса, стоимость поездки по выбранному маршруту каждым из классов автомобилей “на сейчас”. Ещё ниже ряд дополнительных пиктограмм для выбора типа оплаты (нал/безнал), кто едет (я/другой человек), возможность комментария, выбора других услуг (драйвер, животные, некурящий, грузы…). Внизу экрана должна быть размещена кнопка “ЗАКАЗАТЬ”.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ITIN-func-7: Реализовать возможность заказа поездки на отдаленную дату в пределах 3 суток от настоящего момента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ITIN-func-8: Реализовать возможность заказа поездки для другого лица. Для этого на экране подтверждения маршрута после клика по пиктограмме Еду я реализовать всплывающее окно с полем Телефон пассажира. Ограничение ввода-номер телефона в международном формате.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ITIN-func-9: Реализовать возможность выбора формы оплаты из вариантов Наличные/карта. Для этого предусмотреть на экране подтверждения поездки после клика  по пиктограмме Оплата поле-флаг наличные/карта.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ITIN-func-10: Реализовать отображение свободных автомобилей службы районе начальной точки маршрута в виде анимированных изображений легковых автомобилей желтого цвета согласно геокоординатам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ind w:left="0" w:firstLine="0"/>
        <w:rPr/>
      </w:pPr>
      <w:bookmarkStart w:colFirst="0" w:colLast="0" w:name="_2jq4sxkfv74k" w:id="17"/>
      <w:bookmarkEnd w:id="17"/>
      <w:r w:rsidDel="00000000" w:rsidR="00000000" w:rsidRPr="00000000">
        <w:rPr>
          <w:rtl w:val="0"/>
        </w:rPr>
        <w:t xml:space="preserve">4.2.4 Нефункциональные требования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ITIN-unfunc-1: По умолчанию маршрут строится на базе адресов того населенного пункта в котором определяются координаты заказчика.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ITIN-unfunc-2: для поиска по карте отображать маркер (пин), которым пользователь указывает на объект.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ITIN-unfunc-3: При вводе в строке поиска адреса точки объезда предлагать варианты-подсказки после ввода заказчиком минимум 4 символо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ITIN-unfunc-4: В случае если выбор маршрута заказчиком не завершен, поддерживать отображение неоконченного маршрута в интервале от 1 до 2 минут. По истечении этого времени экран приложения переключается на карту города с отображением геокоординат заказчика в центральном секторе экрана.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ITIN-unfunc-5: Варианты точек объезда, по которым не было поездки, в вариантах быстрого выбора не сохранять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ITIN-unfunc-6: если пользовательский wifi отключён, для формирования маршрута от отправной точки как геокоординаты пользователя использовать координаты соты мобильного оператора номера пользователя, указанного при регистрации.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ITIN-unfunc-7: если по заданным параметрам партнёр для выполнения заказа не находится в течение 1 минуты, поиск останавливается и на экран выводится предложение повысить стоимость поездки с шагом в 1 грн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ITIN-unfunc-8: максимально допустимое время простоя системы составляет 100 с.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ITIN-unfunc-9: система поиска точек маршрута реализуется по упрощённой дизайн-схеме в 3 корпоративных цветах (светло-серый, чёрный, жёлтый) для обеспечения максимальной контрастности и распознаванию элементов в условиях различной освещённости.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ITIN-unfunc-10: конфиденциальные данные водителей и пассажиров (телефоны, номера машин) доступны участникам поездки только в условиях  активной поездки для оперативной связи. По окончании поездки в форме отзыва доступным остаётся только ник-нейм.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ind w:left="0" w:firstLine="0"/>
        <w:rPr/>
      </w:pPr>
      <w:bookmarkStart w:colFirst="0" w:colLast="0" w:name="_roc2hfemw59t" w:id="18"/>
      <w:bookmarkEnd w:id="18"/>
      <w:r w:rsidDel="00000000" w:rsidR="00000000" w:rsidRPr="00000000">
        <w:rPr>
          <w:rtl w:val="0"/>
        </w:rPr>
        <w:t xml:space="preserve">5. Другие нефункциональные требования</w:t>
      </w:r>
    </w:p>
    <w:p w:rsidR="00000000" w:rsidDel="00000000" w:rsidP="00000000" w:rsidRDefault="00000000" w:rsidRPr="00000000" w14:paraId="00000158">
      <w:pPr>
        <w:pStyle w:val="Heading3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zgi3475bhdc" w:id="19"/>
      <w:bookmarkEnd w:id="19"/>
      <w:r w:rsidDel="00000000" w:rsidR="00000000" w:rsidRPr="00000000">
        <w:rPr>
          <w:rtl w:val="0"/>
        </w:rPr>
        <w:t xml:space="preserve">perfomance requirements</w:t>
      </w:r>
    </w:p>
    <w:p w:rsidR="00000000" w:rsidDel="00000000" w:rsidP="00000000" w:rsidRDefault="00000000" w:rsidRPr="00000000" w14:paraId="0000015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zgi3475bhdc" w:id="19"/>
      <w:bookmarkEnd w:id="19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15A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zgi3475bhdc" w:id="19"/>
      <w:bookmarkEnd w:id="19"/>
      <w:r w:rsidDel="00000000" w:rsidR="00000000" w:rsidRPr="00000000">
        <w:rPr>
          <w:rtl w:val="0"/>
        </w:rPr>
        <w:t xml:space="preserve">требования к сохранности данных</w:t>
      </w:r>
    </w:p>
    <w:p w:rsidR="00000000" w:rsidDel="00000000" w:rsidP="00000000" w:rsidRDefault="00000000" w:rsidRPr="00000000" w14:paraId="0000015B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zgi3475bhdc" w:id="19"/>
      <w:bookmarkEnd w:id="19"/>
      <w:r w:rsidDel="00000000" w:rsidR="00000000" w:rsidRPr="00000000">
        <w:rPr>
          <w:rtl w:val="0"/>
        </w:rPr>
        <w:t xml:space="preserve">требования к качеству</w:t>
      </w:r>
    </w:p>
    <w:p w:rsidR="00000000" w:rsidDel="00000000" w:rsidP="00000000" w:rsidRDefault="00000000" w:rsidRPr="00000000" w14:paraId="0000015C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zgi3475bhdc" w:id="19"/>
      <w:bookmarkEnd w:id="19"/>
      <w:r w:rsidDel="00000000" w:rsidR="00000000" w:rsidRPr="00000000">
        <w:rPr>
          <w:rtl w:val="0"/>
        </w:rPr>
        <w:t xml:space="preserve">требования бизнеса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решение должно поддерживать ежегодный прирост пользователей на 15% (TBD)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решение должно поддерживать прирост пользователей в триггерные даты (новый год, Пасха, футбольные матчи) и недельные пики нагрузки (вечер пятницы) в объёме +20% от среднесуточного за последние 4 недели. (TBD)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0"/>
          <w:numId w:val="1"/>
        </w:numPr>
        <w:ind w:left="720" w:hanging="360"/>
      </w:pPr>
      <w:bookmarkStart w:colFirst="0" w:colLast="0" w:name="_8e0jj15a4un5" w:id="20"/>
      <w:bookmarkEnd w:id="20"/>
      <w:r w:rsidDel="00000000" w:rsidR="00000000" w:rsidRPr="00000000">
        <w:rPr>
          <w:rtl w:val="0"/>
        </w:rPr>
        <w:t xml:space="preserve">Другие требования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Приложение А: словарь терминов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Приложение В: модели анализа данных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Приложение С: Список для дальнейшего уточнения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prt9lyr4vn3r" w:id="21"/>
      <w:bookmarkEnd w:id="21"/>
      <w:r w:rsidDel="00000000" w:rsidR="00000000" w:rsidRPr="00000000">
        <w:rPr>
          <w:rtl w:val="0"/>
        </w:rPr>
        <w:t xml:space="preserve">История версий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Имя-Дата-Причина изменений-Версия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0Eiue7R1XG31vhFHKPaSKx6KJ_96Ffgbaje6oXY_z-g/edit#heading=h.j9fyltcl3zgi" TargetMode="External"/><Relationship Id="rId22" Type="http://schemas.openxmlformats.org/officeDocument/2006/relationships/hyperlink" Target="https://docs.google.com/document/d/10Eiue7R1XG31vhFHKPaSKx6KJ_96Ffgbaje6oXY_z-g/edit#heading=h.9amjf9y9uibf" TargetMode="External"/><Relationship Id="rId21" Type="http://schemas.openxmlformats.org/officeDocument/2006/relationships/hyperlink" Target="https://docs.google.com/document/d/10Eiue7R1XG31vhFHKPaSKx6KJ_96Ffgbaje6oXY_z-g/edit#heading=h.86eo8vgx74yq" TargetMode="External"/><Relationship Id="rId24" Type="http://schemas.openxmlformats.org/officeDocument/2006/relationships/hyperlink" Target="https://app.moqups.com/gM4uHyNqiR/view/page/a277cd710:" TargetMode="External"/><Relationship Id="rId23" Type="http://schemas.openxmlformats.org/officeDocument/2006/relationships/hyperlink" Target="https://docs.google.com/document/d/10Eiue7R1XG31vhFHKPaSKx6KJ_96Ffgbaje6oXY_z-g/edit#heading=h.6kqmvif7kox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Eiue7R1XG31vhFHKPaSKx6KJ_96Ffgbaje6oXY_z-g/edit#heading=h.e0rvo37lblo1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uz.ligazakon.ua/magazine_article/EA012189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Eiue7R1XG31vhFHKPaSKx6KJ_96Ffgbaje6oXY_z-g/edit#heading=h.hlzlc4hwjla3" TargetMode="External"/><Relationship Id="rId7" Type="http://schemas.openxmlformats.org/officeDocument/2006/relationships/hyperlink" Target="https://docs.google.com/document/d/10Eiue7R1XG31vhFHKPaSKx6KJ_96Ffgbaje6oXY_z-g/edit#heading=h.4n7dxxn08typ" TargetMode="External"/><Relationship Id="rId8" Type="http://schemas.openxmlformats.org/officeDocument/2006/relationships/hyperlink" Target="https://docs.google.com/document/d/10Eiue7R1XG31vhFHKPaSKx6KJ_96Ffgbaje6oXY_z-g/edit#heading=h.uy82oehb9p48" TargetMode="External"/><Relationship Id="rId11" Type="http://schemas.openxmlformats.org/officeDocument/2006/relationships/hyperlink" Target="https://docs.google.com/document/d/10Eiue7R1XG31vhFHKPaSKx6KJ_96Ffgbaje6oXY_z-g/edit#heading=h.g6es2okmfj1d" TargetMode="External"/><Relationship Id="rId10" Type="http://schemas.openxmlformats.org/officeDocument/2006/relationships/hyperlink" Target="https://docs.google.com/document/d/10Eiue7R1XG31vhFHKPaSKx6KJ_96Ffgbaje6oXY_z-g/edit#heading=h.m0fva0m25isp" TargetMode="External"/><Relationship Id="rId13" Type="http://schemas.openxmlformats.org/officeDocument/2006/relationships/hyperlink" Target="https://docs.google.com/document/d/10Eiue7R1XG31vhFHKPaSKx6KJ_96Ffgbaje6oXY_z-g/edit#heading=h.sgephb9jl5mj" TargetMode="External"/><Relationship Id="rId12" Type="http://schemas.openxmlformats.org/officeDocument/2006/relationships/hyperlink" Target="https://docs.google.com/document/d/10Eiue7R1XG31vhFHKPaSKx6KJ_96Ffgbaje6oXY_z-g/edit#heading=h.uwd623nhdi2m" TargetMode="External"/><Relationship Id="rId15" Type="http://schemas.openxmlformats.org/officeDocument/2006/relationships/hyperlink" Target="https://docs.google.com/document/d/10Eiue7R1XG31vhFHKPaSKx6KJ_96Ffgbaje6oXY_z-g/edit#heading=h.hz1b4m10azrx" TargetMode="External"/><Relationship Id="rId14" Type="http://schemas.openxmlformats.org/officeDocument/2006/relationships/hyperlink" Target="https://docs.google.com/document/d/10Eiue7R1XG31vhFHKPaSKx6KJ_96Ffgbaje6oXY_z-g/edit#heading=h.fpm9f1ov4awd" TargetMode="External"/><Relationship Id="rId17" Type="http://schemas.openxmlformats.org/officeDocument/2006/relationships/hyperlink" Target="https://docs.google.com/document/d/10Eiue7R1XG31vhFHKPaSKx6KJ_96Ffgbaje6oXY_z-g/edit#heading=h.5vllmonpyzz" TargetMode="External"/><Relationship Id="rId16" Type="http://schemas.openxmlformats.org/officeDocument/2006/relationships/hyperlink" Target="https://docs.google.com/document/d/10Eiue7R1XG31vhFHKPaSKx6KJ_96Ffgbaje6oXY_z-g/edit#heading=h.bcfd3ofc3xhx" TargetMode="External"/><Relationship Id="rId19" Type="http://schemas.openxmlformats.org/officeDocument/2006/relationships/hyperlink" Target="https://docs.google.com/document/d/10Eiue7R1XG31vhFHKPaSKx6KJ_96Ffgbaje6oXY_z-g/edit#heading=h.ld68imgmzkem" TargetMode="External"/><Relationship Id="rId18" Type="http://schemas.openxmlformats.org/officeDocument/2006/relationships/hyperlink" Target="https://docs.google.com/document/d/10Eiue7R1XG31vhFHKPaSKx6KJ_96Ffgbaje6oXY_z-g/edit#heading=h.hdmpvfnwnw1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