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TK-Hillel-BA IT-ENG-HW 4.0-JIRA+Confluence v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Epic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it in accordance with one of the points in the Vision and Scope document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5 User Stories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them with the user requirements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Homework 1</w:t>
        </w:r>
      </w:hyperlink>
      <w:r w:rsidDel="00000000" w:rsidR="00000000" w:rsidRPr="00000000">
        <w:rPr>
          <w:rtl w:val="0"/>
        </w:rPr>
        <w:t xml:space="preserve"> in consistence with the above-mentioned Epic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Epic and Stories should be cross-linked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to the Epic into Homework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Confluence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Glossary page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https://confluence.ithillel.com/display/1/BA_2021_05_13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Glossary with the terms/acronyms used in your project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to the Glossary into Homework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 (User Stories),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Homework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bank customer, I want to be able to access my accounts online from my smartphone in order to save time on calling and/or going to the bank.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 of the application, I want to be able to enter the application using a biometric scanner so not to enter a username and password every time I use the application.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bank customer, I want to be able to transfer funds via a smartphone so not to waste time going to the bank or using third-party resources (sites or terminals of payment systems).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bank customer, I want to be able to find out the current exchange rates right in the application so not to waste time looking for similar information on other resources.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user of the application, I want to be able to open deposit accounts in national currency directly in my smartphone, without visiting the bank, in order to save time.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1. JIRA </w:t>
      </w:r>
      <w:r w:rsidDel="00000000" w:rsidR="00000000" w:rsidRPr="00000000">
        <w:rPr>
          <w:rtl w:val="0"/>
        </w:rPr>
        <w:t xml:space="preserve">(based on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Homework 1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Homework 2</w:t>
        </w:r>
      </w:hyperlink>
      <w:r w:rsidDel="00000000" w:rsidR="00000000" w:rsidRPr="00000000">
        <w:rPr>
          <w:rtl w:val="0"/>
        </w:rPr>
        <w:t xml:space="preserve"> content from “4. System Features”)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Epic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https://jira.ithillel.com/browse/ONBA1305-34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2. Confluence </w:t>
      </w:r>
      <w:r w:rsidDel="00000000" w:rsidR="00000000" w:rsidRPr="00000000">
        <w:rPr>
          <w:rtl w:val="0"/>
        </w:rPr>
        <w:t xml:space="preserve">(based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Homework 3</w:t>
        </w:r>
      </w:hyperlink>
      <w:r w:rsidDel="00000000" w:rsidR="00000000" w:rsidRPr="00000000">
        <w:rPr>
          <w:rtl w:val="0"/>
        </w:rPr>
        <w:t xml:space="preserve"> content from “1.1 Glossary”)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Glossary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https://confluence.ithillel.com/x/mh4l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Epic 1 - Login Procedure 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 - Initial Login Procedure 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1.1:</w:t>
      </w:r>
      <w:r w:rsidDel="00000000" w:rsidR="00000000" w:rsidRPr="00000000">
        <w:rPr>
          <w:rtl w:val="0"/>
        </w:rPr>
        <w:t xml:space="preserve"> Log in to the application with a password.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 - Auxiliary Login Procedures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2.2:</w:t>
      </w:r>
      <w:r w:rsidDel="00000000" w:rsidR="00000000" w:rsidRPr="00000000">
        <w:rPr>
          <w:rtl w:val="0"/>
        </w:rPr>
        <w:t xml:space="preserve"> Log in to the application through a biometric fingerprint scanner to authorize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Epic 2 - Current Account Operations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 - Account Operations within the App 1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3.1: </w:t>
      </w:r>
      <w:r w:rsidDel="00000000" w:rsidR="00000000" w:rsidRPr="00000000">
        <w:rPr>
          <w:rtl w:val="0"/>
        </w:rPr>
        <w:t xml:space="preserve">Get access to the functionality of the Application via respective Login Procedure.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3.2: </w:t>
      </w:r>
      <w:r w:rsidDel="00000000" w:rsidR="00000000" w:rsidRPr="00000000">
        <w:rPr>
          <w:rtl w:val="0"/>
        </w:rPr>
        <w:t xml:space="preserve">Show the history of user’s transactions in the selected time interval (day, week, month,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 - Account Operations within the App 2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4.1: </w:t>
      </w:r>
      <w:r w:rsidDel="00000000" w:rsidR="00000000" w:rsidRPr="00000000">
        <w:rPr>
          <w:rtl w:val="0"/>
        </w:rPr>
        <w:t xml:space="preserve">Proceed money transfers between user’s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4.2: </w:t>
      </w:r>
      <w:r w:rsidDel="00000000" w:rsidR="00000000" w:rsidRPr="00000000">
        <w:rPr>
          <w:rtl w:val="0"/>
        </w:rPr>
        <w:t xml:space="preserve">Make transfers to Raiffeisen accounts.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 4.3: </w:t>
      </w:r>
      <w:r w:rsidDel="00000000" w:rsidR="00000000" w:rsidRPr="00000000">
        <w:rPr>
          <w:rtl w:val="0"/>
        </w:rPr>
        <w:t xml:space="preserve">Make transfers to Raiffeisen cards.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 4.4: </w:t>
      </w:r>
      <w:r w:rsidDel="00000000" w:rsidR="00000000" w:rsidRPr="00000000">
        <w:rPr>
          <w:rtl w:val="0"/>
        </w:rPr>
        <w:t xml:space="preserve">Transfer funds to accounts of other banks.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 4.5: </w:t>
      </w:r>
      <w:r w:rsidDel="00000000" w:rsidR="00000000" w:rsidRPr="00000000">
        <w:rPr>
          <w:rtl w:val="0"/>
        </w:rPr>
        <w:t xml:space="preserve">Transfer funds to cards of other banks.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Epic 3 - Informational Support </w:t>
      </w:r>
      <w:r w:rsidDel="00000000" w:rsidR="00000000" w:rsidRPr="00000000">
        <w:rPr>
          <w:highlight w:val="yellow"/>
          <w:rtl w:val="0"/>
        </w:rPr>
        <w:t xml:space="preserve">(Selected for practicing in JIRA)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5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Useful Information: Actual Currency Exchange Rate default view, RBA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5.1: </w:t>
      </w: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Useful Information: Actual Currency Exchange Rate user-selected view, RBA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 Requirement 5.1: </w:t>
      </w: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 - Useful Information: Actual Currency Exchange Rates tab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 Requirement 5.1: </w:t>
      </w: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i w:val="1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 - Useful Information: Actual Currency Exchange tab configuration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 Requirement 5.1: </w:t>
      </w: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Story 5</w:t>
      </w:r>
      <w:r w:rsidDel="00000000" w:rsidR="00000000" w:rsidRPr="00000000">
        <w:rPr>
          <w:rtl w:val="0"/>
        </w:rPr>
        <w:t xml:space="preserve"> - Useful Information: Actual Currency Exchange Rate view, NBU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Functional Requirement 5.1: </w:t>
      </w: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Epic 4 - New Account Operations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b w:val="1"/>
          <w:i w:val="1"/>
          <w:rtl w:val="0"/>
        </w:rPr>
        <w:t xml:space="preserve">User Story 6</w:t>
      </w:r>
      <w:r w:rsidDel="00000000" w:rsidR="00000000" w:rsidRPr="00000000">
        <w:rPr>
          <w:rtl w:val="0"/>
        </w:rPr>
        <w:t xml:space="preserve"> - Openning the New Account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Functional Requirement 1: </w:t>
      </w:r>
      <w:r w:rsidDel="00000000" w:rsidR="00000000" w:rsidRPr="00000000">
        <w:rPr>
          <w:rtl w:val="0"/>
        </w:rPr>
        <w:t xml:space="preserve">Open an account for payments in national or foreign currency.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https://docs.google.com/document/d/1SEEGC18Ztqqa3FjX2CUHwxcmVvkTrY7--lYP6AVb7x0/edit?usp=sharing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ira.ithillel.com/browse/ONBA1305-34" TargetMode="External"/><Relationship Id="rId10" Type="http://schemas.openxmlformats.org/officeDocument/2006/relationships/hyperlink" Target="https://docs.google.com/document/d/1Q4D-p8agUYv62VAKTQxKVwP4drKb9MDEFH1jw_Cs8d4/edit?usp=sharing" TargetMode="External"/><Relationship Id="rId13" Type="http://schemas.openxmlformats.org/officeDocument/2006/relationships/hyperlink" Target="https://confluence.ithillel.com/x/mh4l" TargetMode="External"/><Relationship Id="rId12" Type="http://schemas.openxmlformats.org/officeDocument/2006/relationships/hyperlink" Target="https://drive.google.com/file/d/1c0kZtGv15G-dk-K5tWErUJE-KwOssoDD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XxzfrFBbJpbb3--z0rDibQBqzkDxEO0NSB5Dt5Ybgg/edit?usp=sharing" TargetMode="External"/><Relationship Id="rId14" Type="http://schemas.openxmlformats.org/officeDocument/2006/relationships/hyperlink" Target="https://docs.google.com/document/d/1SEEGC18Ztqqa3FjX2CUHwxcmVvkTrY7--lYP6AVb7x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XxzfrFBbJpbb3--z0rDibQBqzkDxEO0NSB5Dt5Ybgg/edit?usp=sharing" TargetMode="External"/><Relationship Id="rId7" Type="http://schemas.openxmlformats.org/officeDocument/2006/relationships/hyperlink" Target="https://confluence.ithillel.com/display/1/BA_2021_05_13" TargetMode="External"/><Relationship Id="rId8" Type="http://schemas.openxmlformats.org/officeDocument/2006/relationships/hyperlink" Target="https://docs.google.com/document/d/1KXxzfrFBbJpbb3--z0rDibQBqzkDxEO0NSB5Dt5Ybg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