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9-TK-Hillel-BA IT-ENG-Epic and US v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Создайте новую Епику, с функиональностью, которую не описывали ранее придерживаясь формата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Создайте 5 Историй Пользователей в рамках новой Епики придерживаясь, формата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Context - if needed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Preconditions/Assumptions/Dependencies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Notes/Additional artifacts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Epic:</w:t>
      </w:r>
      <w:r w:rsidDel="00000000" w:rsidR="00000000" w:rsidRPr="00000000">
        <w:rPr>
          <w:rtl w:val="0"/>
        </w:rPr>
        <w:t xml:space="preserve"> Operations with user's account(s)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https://jira.ithillel.com/browse/ONBA1305-94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ONBA1305-95</w:t>
        </w:r>
      </w:hyperlink>
      <w:r w:rsidDel="00000000" w:rsidR="00000000" w:rsidRPr="00000000">
        <w:rPr>
          <w:rtl w:val="0"/>
        </w:rPr>
        <w:t xml:space="preserve"> Transfer between user's accounts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ONBA1305-98</w:t>
        </w:r>
      </w:hyperlink>
      <w:r w:rsidDel="00000000" w:rsidR="00000000" w:rsidRPr="00000000">
        <w:rPr>
          <w:rtl w:val="0"/>
        </w:rPr>
        <w:t xml:space="preserve"> Transfer between user's account and a third-party account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ONBA1305-99</w:t>
        </w:r>
      </w:hyperlink>
      <w:r w:rsidDel="00000000" w:rsidR="00000000" w:rsidRPr="00000000">
        <w:rPr>
          <w:rtl w:val="0"/>
        </w:rPr>
        <w:t xml:space="preserve"> Transfer between user's card and a third-party card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ONBA1305-100</w:t>
        </w:r>
      </w:hyperlink>
      <w:r w:rsidDel="00000000" w:rsidR="00000000" w:rsidRPr="00000000">
        <w:rPr>
          <w:rtl w:val="0"/>
        </w:rPr>
        <w:t xml:space="preserve"> Transfer between user's account and a third-party RBA account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ONBA1305-96</w:t>
        </w:r>
      </w:hyperlink>
      <w:r w:rsidDel="00000000" w:rsidR="00000000" w:rsidRPr="00000000">
        <w:rPr>
          <w:rtl w:val="0"/>
        </w:rPr>
        <w:t xml:space="preserve"> Transfer between user's cards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https://docs.google.com/document/d/1en_pPWUveGdOFrX9H0kiNdopkgoXrZ5KmoKvc9cwuc8/edit?usp=sharing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ithillel.com/browse/ONBA1305-100" TargetMode="External"/><Relationship Id="rId10" Type="http://schemas.openxmlformats.org/officeDocument/2006/relationships/hyperlink" Target="https://jira.ithillel.com/browse/ONBA1305-99" TargetMode="External"/><Relationship Id="rId13" Type="http://schemas.openxmlformats.org/officeDocument/2006/relationships/hyperlink" Target="https://jira.ithillel.com/browse/ONBA1305-96" TargetMode="External"/><Relationship Id="rId12" Type="http://schemas.openxmlformats.org/officeDocument/2006/relationships/hyperlink" Target="https://jira.ithillel.com/browse/ONBA1305-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ithillel.com/browse/ONBA1305-98" TargetMode="External"/><Relationship Id="rId14" Type="http://schemas.openxmlformats.org/officeDocument/2006/relationships/hyperlink" Target="https://docs.google.com/document/d/1en_pPWUveGdOFrX9H0kiNdopkgoXrZ5KmoKvc9cwuc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ithillel.com/browse/ONBA1305-94" TargetMode="External"/><Relationship Id="rId7" Type="http://schemas.openxmlformats.org/officeDocument/2006/relationships/hyperlink" Target="https://jira.ithillel.com/browse/ONBA1305-95" TargetMode="External"/><Relationship Id="rId8" Type="http://schemas.openxmlformats.org/officeDocument/2006/relationships/hyperlink" Target="https://jira.ithillel.com/browse/ONBA1305-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