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Evaluation Principles for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Mobile Banking Testing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Scoring mechanism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Scoring mechanism Rule 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Scoring mechanism Rule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criteria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Threshold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criterion 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criterion 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criterion 3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state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Failure Threshold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Failure criterion 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Failure criterion 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Failure criterion 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preferences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preference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Selection preference 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Selection preference 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Approval of Evaluation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Proposals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Follow-Up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wGU1TrAsVOZ4VlAJQ2CKOBDT1BkolGkXOQyI8Jsb9VBLQlw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