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DB3F" w14:textId="05467767" w:rsidR="002F3B3B" w:rsidRDefault="002F3B3B" w:rsidP="002F3B3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2F3B3B">
        <w:rPr>
          <w:rFonts w:ascii="黑体" w:eastAsia="黑体" w:hAnsi="黑体" w:hint="eastAsia"/>
          <w:b/>
          <w:bCs/>
          <w:sz w:val="52"/>
          <w:szCs w:val="52"/>
        </w:rPr>
        <w:t>项目报告PT.3</w:t>
      </w:r>
    </w:p>
    <w:p w14:paraId="1417F213" w14:textId="76DE80E1" w:rsidR="002F3B3B" w:rsidRDefault="002F3B3B" w:rsidP="002F3B3B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RAGFlow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：开源RAG工作流框架</w:t>
      </w:r>
    </w:p>
    <w:p w14:paraId="00610E83" w14:textId="1D9DB4D3" w:rsidR="002F3B3B" w:rsidRDefault="002F3B3B" w:rsidP="002F3B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438018" wp14:editId="1C8F32D5">
            <wp:simplePos x="0" y="0"/>
            <wp:positionH relativeFrom="margin">
              <wp:align>right</wp:align>
            </wp:positionH>
            <wp:positionV relativeFrom="paragraph">
              <wp:posOffset>1187450</wp:posOffset>
            </wp:positionV>
            <wp:extent cx="5267325" cy="2962275"/>
            <wp:effectExtent l="0" t="0" r="9525" b="9525"/>
            <wp:wrapTopAndBottom/>
            <wp:docPr id="104037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F3B3B">
        <w:rPr>
          <w:rFonts w:ascii="宋体" w:eastAsia="宋体" w:hAnsi="宋体"/>
          <w:sz w:val="28"/>
          <w:szCs w:val="28"/>
        </w:rPr>
        <w:t>RAGFlow</w:t>
      </w:r>
      <w:proofErr w:type="spellEnd"/>
      <w:r w:rsidRPr="002F3B3B">
        <w:rPr>
          <w:rFonts w:ascii="宋体" w:eastAsia="宋体" w:hAnsi="宋体"/>
          <w:sz w:val="28"/>
          <w:szCs w:val="28"/>
        </w:rPr>
        <w:t xml:space="preserve"> 是一个开源的 RAG (Retrieval-Augmented Generation，检索增强生成) 工作流框架。它专门为构建和管理基于自身知识库的问答系统而设计。</w:t>
      </w:r>
    </w:p>
    <w:p w14:paraId="15F27B69" w14:textId="7E5087E7" w:rsidR="002F3B3B" w:rsidRPr="002F3B3B" w:rsidRDefault="002F3B3B" w:rsidP="002F3B3B">
      <w:pPr>
        <w:ind w:firstLineChars="200" w:firstLine="360"/>
        <w:jc w:val="center"/>
        <w:rPr>
          <w:rFonts w:ascii="宋体" w:eastAsia="宋体" w:hAnsi="宋体"/>
          <w:color w:val="747474" w:themeColor="background2" w:themeShade="80"/>
          <w:sz w:val="18"/>
          <w:szCs w:val="18"/>
        </w:rPr>
      </w:pPr>
      <w:proofErr w:type="spellStart"/>
      <w:r w:rsidRPr="002F3B3B">
        <w:rPr>
          <w:rFonts w:ascii="宋体" w:eastAsia="宋体" w:hAnsi="宋体"/>
          <w:color w:val="747474" w:themeColor="background2" w:themeShade="80"/>
          <w:sz w:val="18"/>
          <w:szCs w:val="18"/>
        </w:rPr>
        <w:t>RAGFlow</w:t>
      </w:r>
      <w:proofErr w:type="spellEnd"/>
      <w:r w:rsidRPr="002F3B3B">
        <w:rPr>
          <w:rFonts w:ascii="宋体" w:eastAsia="宋体" w:hAnsi="宋体" w:hint="eastAsia"/>
          <w:color w:val="747474" w:themeColor="background2" w:themeShade="80"/>
          <w:sz w:val="18"/>
          <w:szCs w:val="18"/>
        </w:rPr>
        <w:t>系统架构</w:t>
      </w:r>
    </w:p>
    <w:p w14:paraId="664A7CF7" w14:textId="43C3B1C1" w:rsidR="002F3B3B" w:rsidRDefault="002F3B3B" w:rsidP="002F3B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sz w:val="28"/>
          <w:szCs w:val="28"/>
        </w:rPr>
        <w:t>对于初步构建知识库的需求，</w:t>
      </w:r>
      <w:proofErr w:type="spellStart"/>
      <w:r w:rsidRPr="002F3B3B">
        <w:rPr>
          <w:rFonts w:ascii="宋体" w:eastAsia="宋体" w:hAnsi="宋体"/>
          <w:sz w:val="28"/>
          <w:szCs w:val="28"/>
        </w:rPr>
        <w:t>RAGFlow</w:t>
      </w:r>
      <w:proofErr w:type="spellEnd"/>
      <w:r w:rsidRPr="002F3B3B">
        <w:rPr>
          <w:rFonts w:ascii="宋体" w:eastAsia="宋体" w:hAnsi="宋体"/>
          <w:sz w:val="28"/>
          <w:szCs w:val="28"/>
        </w:rPr>
        <w:t xml:space="preserve"> 的优势主要体现在以下几个方面：</w:t>
      </w:r>
    </w:p>
    <w:p w14:paraId="340B1912" w14:textId="1571D698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端到</w:t>
      </w:r>
      <w:proofErr w:type="gramStart"/>
      <w:r w:rsidRPr="002F3B3B">
        <w:rPr>
          <w:rFonts w:ascii="宋体" w:eastAsia="宋体" w:hAnsi="宋体"/>
          <w:b/>
          <w:bCs/>
          <w:sz w:val="28"/>
          <w:szCs w:val="28"/>
        </w:rPr>
        <w:t>端解决</w:t>
      </w:r>
      <w:proofErr w:type="gramEnd"/>
      <w:r w:rsidRPr="002F3B3B">
        <w:rPr>
          <w:rFonts w:ascii="宋体" w:eastAsia="宋体" w:hAnsi="宋体"/>
          <w:b/>
          <w:bCs/>
          <w:sz w:val="28"/>
          <w:szCs w:val="28"/>
        </w:rPr>
        <w:t>方案 (End-to-End Solution):</w:t>
      </w:r>
      <w:r w:rsidRPr="002F3B3B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F3B3B">
        <w:rPr>
          <w:rFonts w:ascii="宋体" w:eastAsia="宋体" w:hAnsi="宋体"/>
          <w:sz w:val="28"/>
          <w:szCs w:val="28"/>
        </w:rPr>
        <w:t>RAGFlow</w:t>
      </w:r>
      <w:proofErr w:type="spellEnd"/>
      <w:r w:rsidRPr="002F3B3B">
        <w:rPr>
          <w:rFonts w:ascii="宋体" w:eastAsia="宋体" w:hAnsi="宋体"/>
          <w:sz w:val="28"/>
          <w:szCs w:val="28"/>
        </w:rPr>
        <w:t xml:space="preserve"> 提供了一个相对完整的流程，涵盖了从原始文档上传、处理（如文档解析、分块）、向量化、构建向量索引、到最终结合大模型进行检索和生成答案的全过程。不需要自己从零开始搭建整个 RAG Pipeline，这大大降低了技术门槛和开发时间。</w:t>
      </w:r>
    </w:p>
    <w:p w14:paraId="28CD8AC0" w14:textId="479F89A9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lastRenderedPageBreak/>
        <w:t>简化知识库构建过程:</w:t>
      </w:r>
      <w:r w:rsidRPr="002F3B3B">
        <w:rPr>
          <w:rFonts w:ascii="宋体" w:eastAsia="宋体" w:hAnsi="宋体"/>
          <w:sz w:val="28"/>
          <w:szCs w:val="28"/>
        </w:rPr>
        <w:t xml:space="preserve"> 它提供了用户界面 (UI)，让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2F3B3B">
        <w:rPr>
          <w:rFonts w:ascii="宋体" w:eastAsia="宋体" w:hAnsi="宋体"/>
          <w:sz w:val="28"/>
          <w:szCs w:val="28"/>
        </w:rPr>
        <w:t>可以方便地上传各种格式的文档（如 PDF, DOC, TXT, Markdown, 网页等），系统会自动进行处理。这比手动编写代码来解析、分块和向量化大量文档要高效得多。</w:t>
      </w:r>
    </w:p>
    <w:p w14:paraId="7050BEF7" w14:textId="77777777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支持多种数据源和格式:</w:t>
      </w:r>
      <w:r w:rsidRPr="002F3B3B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F3B3B">
        <w:rPr>
          <w:rFonts w:ascii="宋体" w:eastAsia="宋体" w:hAnsi="宋体"/>
          <w:sz w:val="28"/>
          <w:szCs w:val="28"/>
        </w:rPr>
        <w:t>RAGFlow</w:t>
      </w:r>
      <w:proofErr w:type="spellEnd"/>
      <w:r w:rsidRPr="002F3B3B">
        <w:rPr>
          <w:rFonts w:ascii="宋体" w:eastAsia="宋体" w:hAnsi="宋体"/>
          <w:sz w:val="28"/>
          <w:szCs w:val="28"/>
        </w:rPr>
        <w:t xml:space="preserve"> 通常设计来处理多种非结构化数据格式，这对于整合来自不同渠道的知识非常有帮助。</w:t>
      </w:r>
    </w:p>
    <w:p w14:paraId="64BAF40D" w14:textId="77777777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向量数据库集成:</w:t>
      </w:r>
      <w:r w:rsidRPr="002F3B3B">
        <w:rPr>
          <w:rFonts w:ascii="宋体" w:eastAsia="宋体" w:hAnsi="宋体"/>
          <w:sz w:val="28"/>
          <w:szCs w:val="28"/>
        </w:rPr>
        <w:t xml:space="preserve"> RAG 的核心是利用向量数据库进行高效检索。</w:t>
      </w:r>
      <w:proofErr w:type="spellStart"/>
      <w:r w:rsidRPr="002F3B3B">
        <w:rPr>
          <w:rFonts w:ascii="宋体" w:eastAsia="宋体" w:hAnsi="宋体"/>
          <w:sz w:val="28"/>
          <w:szCs w:val="28"/>
        </w:rPr>
        <w:t>RAGFlow</w:t>
      </w:r>
      <w:proofErr w:type="spellEnd"/>
      <w:r w:rsidRPr="002F3B3B">
        <w:rPr>
          <w:rFonts w:ascii="宋体" w:eastAsia="宋体" w:hAnsi="宋体"/>
          <w:sz w:val="28"/>
          <w:szCs w:val="28"/>
        </w:rPr>
        <w:t xml:space="preserve"> 框架内置或易于集成主流的向量数据库，帮你管理文档块的向量表示和索引。</w:t>
      </w:r>
    </w:p>
    <w:p w14:paraId="73318D55" w14:textId="77777777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灵活的检索策略:</w:t>
      </w:r>
      <w:r w:rsidRPr="002F3B3B">
        <w:rPr>
          <w:rFonts w:ascii="宋体" w:eastAsia="宋体" w:hAnsi="宋体"/>
          <w:sz w:val="28"/>
          <w:szCs w:val="28"/>
        </w:rPr>
        <w:t xml:space="preserve"> 可能支持不同的检索方法和参数配置，让你能够根据知识库的特点优化检索效果。</w:t>
      </w:r>
    </w:p>
    <w:p w14:paraId="4F07E453" w14:textId="77777777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易于与大模型集成:</w:t>
      </w:r>
      <w:r w:rsidRPr="002F3B3B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F3B3B">
        <w:rPr>
          <w:rFonts w:ascii="宋体" w:eastAsia="宋体" w:hAnsi="宋体"/>
          <w:sz w:val="28"/>
          <w:szCs w:val="28"/>
        </w:rPr>
        <w:t>RAGFlow</w:t>
      </w:r>
      <w:proofErr w:type="spellEnd"/>
      <w:r w:rsidRPr="002F3B3B">
        <w:rPr>
          <w:rFonts w:ascii="宋体" w:eastAsia="宋体" w:hAnsi="宋体"/>
          <w:sz w:val="28"/>
          <w:szCs w:val="28"/>
        </w:rPr>
        <w:t xml:space="preserve"> 的输出（检索到的相关文档块）会作为上下文输入给大语言模型。它设计了与</w:t>
      </w:r>
      <w:proofErr w:type="gramStart"/>
      <w:r w:rsidRPr="002F3B3B">
        <w:rPr>
          <w:rFonts w:ascii="宋体" w:eastAsia="宋体" w:hAnsi="宋体"/>
          <w:sz w:val="28"/>
          <w:szCs w:val="28"/>
        </w:rPr>
        <w:t>不同大</w:t>
      </w:r>
      <w:proofErr w:type="gramEnd"/>
      <w:r w:rsidRPr="002F3B3B">
        <w:rPr>
          <w:rFonts w:ascii="宋体" w:eastAsia="宋体" w:hAnsi="宋体"/>
          <w:sz w:val="28"/>
          <w:szCs w:val="28"/>
        </w:rPr>
        <w:t>模型接口对接的能力，无论是本地部署的模型还是云端 API。</w:t>
      </w:r>
    </w:p>
    <w:p w14:paraId="7CCF1419" w14:textId="4E7103EB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可视化管理和测试:</w:t>
      </w:r>
      <w:r w:rsidRPr="002F3B3B">
        <w:rPr>
          <w:rFonts w:ascii="宋体" w:eastAsia="宋体" w:hAnsi="宋体"/>
          <w:sz w:val="28"/>
          <w:szCs w:val="28"/>
        </w:rPr>
        <w:t xml:space="preserve"> 通过其用户界面，可以直观地管理上传的文档、查看处理状态，并且可以方便地进行测试，输入问题，看看模型是否能根据知识库给出正确的答案，便于调试和优化。</w:t>
      </w:r>
    </w:p>
    <w:p w14:paraId="2F42FC05" w14:textId="77777777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专注于 RAG 核心功能:</w:t>
      </w:r>
      <w:r w:rsidRPr="002F3B3B">
        <w:rPr>
          <w:rFonts w:ascii="宋体" w:eastAsia="宋体" w:hAnsi="宋体"/>
          <w:sz w:val="28"/>
          <w:szCs w:val="28"/>
        </w:rPr>
        <w:t xml:space="preserve"> 它专注于解决“让大模型利用外部知识”这个问题，而不是成为一个通用的 LLM 平台。这</w:t>
      </w:r>
      <w:r w:rsidRPr="002F3B3B">
        <w:rPr>
          <w:rFonts w:ascii="宋体" w:eastAsia="宋体" w:hAnsi="宋体"/>
          <w:sz w:val="28"/>
          <w:szCs w:val="28"/>
        </w:rPr>
        <w:lastRenderedPageBreak/>
        <w:t>使得它在 RAG 领域更加专业和高效。</w:t>
      </w:r>
    </w:p>
    <w:p w14:paraId="37CB05E3" w14:textId="0B4CBC2C" w:rsidR="002F3B3B" w:rsidRPr="002F3B3B" w:rsidRDefault="002F3B3B" w:rsidP="002F3B3B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b/>
          <w:bCs/>
          <w:sz w:val="28"/>
          <w:szCs w:val="28"/>
        </w:rPr>
        <w:t>开源:</w:t>
      </w:r>
      <w:r w:rsidRPr="002F3B3B">
        <w:rPr>
          <w:rFonts w:ascii="宋体" w:eastAsia="宋体" w:hAnsi="宋体"/>
          <w:sz w:val="28"/>
          <w:szCs w:val="28"/>
        </w:rPr>
        <w:t xml:space="preserve"> 开源项目通常意味着免费使用、社区支持、可定制性强以及潜在的快速迭代和改进。</w:t>
      </w:r>
    </w:p>
    <w:p w14:paraId="02ADA68B" w14:textId="77777777" w:rsidR="002F3B3B" w:rsidRDefault="002F3B3B" w:rsidP="002F3B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F3B3B">
        <w:rPr>
          <w:rFonts w:ascii="宋体" w:eastAsia="宋体" w:hAnsi="宋体"/>
          <w:sz w:val="28"/>
          <w:szCs w:val="28"/>
        </w:rPr>
        <w:t>总的来说，对于想要快速、便捷地构建一个基于自身文档的智能问答或知识检索系统的人来说，</w:t>
      </w:r>
      <w:proofErr w:type="spellStart"/>
      <w:r w:rsidRPr="002F3B3B">
        <w:rPr>
          <w:rFonts w:ascii="宋体" w:eastAsia="宋体" w:hAnsi="宋体"/>
          <w:sz w:val="28"/>
          <w:szCs w:val="28"/>
        </w:rPr>
        <w:t>RAGFlow</w:t>
      </w:r>
      <w:proofErr w:type="spellEnd"/>
      <w:r w:rsidRPr="002F3B3B">
        <w:rPr>
          <w:rFonts w:ascii="宋体" w:eastAsia="宋体" w:hAnsi="宋体"/>
          <w:sz w:val="28"/>
          <w:szCs w:val="28"/>
        </w:rPr>
        <w:t xml:space="preserve"> 提供了一个开箱即用的框架和工具集，大大降低了从概念到落地的难度。</w:t>
      </w:r>
    </w:p>
    <w:p w14:paraId="1AA440A4" w14:textId="4FD1350F" w:rsidR="002F3B3B" w:rsidRPr="002F3B3B" w:rsidRDefault="002F3B3B" w:rsidP="002F3B3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对于本课程项目的需求，我们可以先通过微调模型，得到微调后的模型文件，再在</w:t>
      </w:r>
      <w:proofErr w:type="spellStart"/>
      <w:r>
        <w:rPr>
          <w:rFonts w:ascii="宋体" w:eastAsia="宋体" w:hAnsi="宋体" w:hint="eastAsia"/>
          <w:sz w:val="28"/>
          <w:szCs w:val="28"/>
        </w:rPr>
        <w:t>RAGFlow</w:t>
      </w:r>
      <w:proofErr w:type="spellEnd"/>
      <w:r>
        <w:rPr>
          <w:rFonts w:ascii="宋体" w:eastAsia="宋体" w:hAnsi="宋体" w:hint="eastAsia"/>
          <w:sz w:val="28"/>
          <w:szCs w:val="28"/>
        </w:rPr>
        <w:t>中使用微调后的模型。需要注意的是，微调大模型需要准备高质量的数据集并采用适合的微调工具和框架</w:t>
      </w:r>
      <w:r w:rsidR="005C3D99">
        <w:rPr>
          <w:rFonts w:ascii="宋体" w:eastAsia="宋体" w:hAnsi="宋体" w:hint="eastAsia"/>
          <w:sz w:val="28"/>
          <w:szCs w:val="28"/>
        </w:rPr>
        <w:t>如（</w:t>
      </w:r>
      <w:proofErr w:type="spellStart"/>
      <w:r w:rsidR="005C3D99">
        <w:rPr>
          <w:rFonts w:ascii="宋体" w:eastAsia="宋体" w:hAnsi="宋体" w:hint="eastAsia"/>
          <w:sz w:val="28"/>
          <w:szCs w:val="28"/>
        </w:rPr>
        <w:t>LoRA</w:t>
      </w:r>
      <w:proofErr w:type="spellEnd"/>
      <w:r w:rsidR="005C3D99">
        <w:rPr>
          <w:rFonts w:ascii="宋体" w:eastAsia="宋体" w:hAnsi="宋体" w:hint="eastAsia"/>
          <w:sz w:val="28"/>
          <w:szCs w:val="28"/>
        </w:rPr>
        <w:t>等）</w:t>
      </w:r>
      <w:r>
        <w:rPr>
          <w:rFonts w:ascii="宋体" w:eastAsia="宋体" w:hAnsi="宋体" w:hint="eastAsia"/>
          <w:sz w:val="28"/>
          <w:szCs w:val="28"/>
        </w:rPr>
        <w:t>进行训练。</w:t>
      </w:r>
    </w:p>
    <w:p w14:paraId="6745AAF6" w14:textId="77777777" w:rsidR="002F3B3B" w:rsidRPr="002F3B3B" w:rsidRDefault="002F3B3B" w:rsidP="002F3B3B">
      <w:pPr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2F3B3B" w:rsidRPr="002F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E4C69"/>
    <w:multiLevelType w:val="multilevel"/>
    <w:tmpl w:val="2B1A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41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3B"/>
    <w:rsid w:val="002F3B3B"/>
    <w:rsid w:val="005C3D99"/>
    <w:rsid w:val="005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8E56"/>
  <w15:chartTrackingRefBased/>
  <w15:docId w15:val="{3BB7E729-78C4-423F-BA59-E74F97E2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3B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B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B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B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B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B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B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B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B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3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3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3B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3B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3B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3B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3B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3B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3B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B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B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B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B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B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B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3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S5934</dc:creator>
  <cp:keywords/>
  <dc:description/>
  <cp:lastModifiedBy>S5934</cp:lastModifiedBy>
  <cp:revision>1</cp:revision>
  <dcterms:created xsi:type="dcterms:W3CDTF">2025-05-27T12:00:00Z</dcterms:created>
  <dcterms:modified xsi:type="dcterms:W3CDTF">2025-05-27T12:12:00Z</dcterms:modified>
</cp:coreProperties>
</file>