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 NO:2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the database for an organisation. Write the queries for the following: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mysql&gt; create database emp;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| ammu          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emp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 rows in set (0.01 sec)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current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mysql&gt; use emp;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following tables.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(emp_no,emp_name,DOB, address, doj, mobile_no, dept_no, salary).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(dept_no, dept_name, location).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necessary constraints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mysql&gt; create table employee(emp_no int(15) not null primary key,emp_name varchar(25) not null,DOB date not null,address varchar(100) not null,doj date not null,mobile_no int(10) not null,dept_no int(15) default null,salary int(10) not null);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Query OK, 0 rows affected, 4 warnings (0.04 sec)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mysql&gt; desc employee;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emp_no    | int          | NO   | PRI | NULL    |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emp_name  | varchar(25)  | NO   |     | NULL    |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DOB       | date         | NO   |     | NULL    |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address   | varchar(100) | NO   |     | NULL    |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doj       | date         | NO   |     | NULL    | 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mobile_no | int          | NO   |     | NULL    |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dept_no   | int          | YES  |     | NULL    |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| salary    | int          | NO   |     | NULL    |       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8 rows in set (0.01 sec)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mysql&gt; create table department(dept_no int(20) not null primary key,dept_name varchar(25) not null,location varchar(100) not null);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Query OK, 0 rows affected, 1 warning (0.04 sec)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mysql&gt; desc department;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dept_no   | int          | NO   | PRI | NULL    |      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dept_name | varchar(25)  | NO   |     | NULL    |      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location  | varchar(100) | NO   |     | NULL    |      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 rows in set (0.00 sec)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the tables in the current database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mysql&gt; show tables;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Tables_in_emp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department   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employee     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+---------------+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the structure of the employee table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mysql&gt; desc employee;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Field     | Type         | Null | Key | Default | Extra |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| emp_no    | int          | NO   | PRI | NULL    |      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emp_name  | varchar(25)  | NO   |     | NULL    |      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DOB       | date         | NO   |     | NULL    |      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address   | varchar(100) | NO   |     | NULL    |       |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doj       | date         | NO   |     | NULL    |      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| mobile_no | int          | NO   |     | NULL    |       |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| dept_no   | int          | YES  |     | NULL    |      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| salary    | int          | NO   |     | NULL    |      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+-----------+--------------+------+-----+---------+-------+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rows in set (0.00 sec)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new column Designation to the employee 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mysql&gt; alter table employee add designation varchar(20) not 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mysql&gt; desc employee;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+-------------+--------------+------+-----+---------+-------+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Field       | Type         | Null | Key | Default | Extra 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+-------------+--------------+------+-----+---------+-------+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emp_no      | int          | NO   | PRI | NULL    |       |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emp_name    | varchar(25)  | NO   |     | NULL    |       |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 DOB         | date         | NO   |     | NULL    |       |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address     | varchar(100) | NO   |     | NULL    |       |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doj         | date         | NO   |     | NULL    |       |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mobile_no   | int          | NO   |     | NULL    |       |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dept_no     | int          | YES  |     | NULL    |       |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salary      | int          | NO   |     | NULL    |       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 designation | varchar(20)  | NO   |     | NULL    |       |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+-------------+--------------+------+-----+---------+-------+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 rows in set (0.01 sec)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the column location from Dept table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mysql&gt; alter table department drop column location;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Query OK, 0 rows affected (0.08 sec)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mysql&gt; desc department;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Field     | Type        | Null | Key | Default | Extra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dept_no   | int         | NO   | PRI | NULL    |      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dept_name | varchar(25) | NO   |     | NULL    |      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+-----------+-------------+------+-----+---------+-------+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 rows in set (0.00 sec)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the tables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mysql&gt; drop table employee;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mysql&gt; drop table department;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Query OK, 0 rows affected (0.10 sec)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the database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mysql&gt; drop database emp;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Database          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ammu              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information_schema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mysql             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performance_schema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sys               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+--------------------+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5 rows in set (0.00 sec)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