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141" w:rsidRPr="002E52B5" w:rsidRDefault="00DC1141" w:rsidP="00DC1141">
      <w:pPr>
        <w:jc w:val="center"/>
        <w:rPr>
          <w:rFonts w:ascii="Arial Rounded MT Bold" w:hAnsi="Arial Rounded MT Bold"/>
          <w:sz w:val="36"/>
          <w:szCs w:val="36"/>
          <w:u w:val="double"/>
        </w:rPr>
      </w:pPr>
      <w:r w:rsidRPr="002E52B5">
        <w:rPr>
          <w:rFonts w:ascii="Arial Rounded MT Bold" w:hAnsi="Arial Rounded MT Bold"/>
          <w:sz w:val="36"/>
          <w:szCs w:val="36"/>
          <w:u w:val="double"/>
        </w:rPr>
        <w:t>GAS SENSOR MQ135</w:t>
      </w:r>
    </w:p>
    <w:p w:rsidR="006736A4" w:rsidRPr="00B11AF8" w:rsidRDefault="00DC1141" w:rsidP="000B542E">
      <w:pPr>
        <w:jc w:val="both"/>
        <w:rPr>
          <w:rFonts w:ascii="Cambria Math" w:hAnsi="Cambria Math"/>
        </w:rPr>
      </w:pPr>
      <w:r w:rsidRPr="00B11AF8">
        <w:rPr>
          <w:rFonts w:ascii="Cambria Math" w:hAnsi="Cambria Math"/>
        </w:rPr>
        <w:t>The gas sensor module consists of a steel exoskeleton under which a sensing element is housed. This sensing element is subjected to current through connecting leads. This current is known as heating current through it, the gases coming close to the sensing element get ionized and are absorbed by the sensing element. This changes the resistance of the sensing element which alters the value of the current going out of it.</w:t>
      </w:r>
    </w:p>
    <w:p w:rsidR="00DC1141" w:rsidRPr="00B11AF8" w:rsidRDefault="00DC1141">
      <w:pPr>
        <w:rPr>
          <w:rFonts w:ascii="Cambria Math" w:hAnsi="Cambria Math"/>
        </w:rPr>
      </w:pPr>
      <w:r w:rsidRPr="00B11AF8">
        <w:rPr>
          <w:rFonts w:ascii="Cambria Math" w:hAnsi="Cambria Math"/>
          <w:noProof/>
          <w:lang w:eastAsia="en-IN"/>
        </w:rPr>
        <w:drawing>
          <wp:inline distT="0" distB="0" distL="0" distR="0" wp14:anchorId="05B9D65B" wp14:editId="52B068AA">
            <wp:extent cx="4457700" cy="191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58087" cy="1912786"/>
                    </a:xfrm>
                    <a:prstGeom prst="rect">
                      <a:avLst/>
                    </a:prstGeom>
                  </pic:spPr>
                </pic:pic>
              </a:graphicData>
            </a:graphic>
          </wp:inline>
        </w:drawing>
      </w:r>
    </w:p>
    <w:p w:rsidR="00B11AF8" w:rsidRPr="00C7783A" w:rsidRDefault="00B11AF8" w:rsidP="00C7783A">
      <w:pPr>
        <w:jc w:val="both"/>
        <w:rPr>
          <w:rFonts w:ascii="Cambria Math" w:hAnsi="Cambria Math"/>
        </w:rPr>
      </w:pPr>
      <w:r w:rsidRPr="00C7783A">
        <w:rPr>
          <w:rFonts w:ascii="Cambria Math" w:eastAsia="Microsoft YaHei" w:hAnsi="Cambria Math"/>
          <w:shd w:val="clear" w:color="auto" w:fill="FFFFFF"/>
        </w:rPr>
        <w:t>The gas sensing material used in the MQ135 gas sensor is tin dioxide (SnO2), which has low conductivity in clean air. When there is polluted gas in the environment where the sensor is located, the conductivity of the sensor increases with the increase of the concentration of polluted gas in the air. The MQ135 gas sensor has a high sensitivity to ammonia, sulphide, and benzene-based vapours, and is ideal for monitoring smoke and other harmful gases. This sensor can detect a variety of harmful gases and is a low-cost sensor suitable for a variety of applications.</w:t>
      </w:r>
    </w:p>
    <w:p w:rsidR="00DC1141" w:rsidRPr="00C7783A" w:rsidRDefault="00DC1141">
      <w:pPr>
        <w:rPr>
          <w:rFonts w:ascii="Cambria Math" w:hAnsi="Cambria Math"/>
        </w:rPr>
      </w:pPr>
      <w:r w:rsidRPr="00C7783A">
        <w:rPr>
          <w:rFonts w:ascii="Cambria Math" w:hAnsi="Cambria Math"/>
        </w:rPr>
        <w:t>Pin Configuration MQ-135 gas sensor</w:t>
      </w:r>
      <w:r w:rsidR="000B542E" w:rsidRPr="00C7783A">
        <w:rPr>
          <w:rFonts w:ascii="Cambria Math" w:hAnsi="Cambria Math"/>
        </w:rPr>
        <w:t>:</w:t>
      </w:r>
    </w:p>
    <w:p w:rsidR="00DC1141" w:rsidRPr="00C7783A" w:rsidRDefault="00DC1141">
      <w:pPr>
        <w:rPr>
          <w:rFonts w:ascii="Cambria Math" w:hAnsi="Cambria Math"/>
        </w:rPr>
      </w:pPr>
      <w:r w:rsidRPr="00C7783A">
        <w:rPr>
          <w:rFonts w:ascii="Cambria Math" w:hAnsi="Cambria Math"/>
        </w:rPr>
        <w:t xml:space="preserve"> From left to right first pins are as follows: </w:t>
      </w:r>
    </w:p>
    <w:p w:rsidR="00DC1141" w:rsidRPr="00C7783A" w:rsidRDefault="00DC1141" w:rsidP="000B542E">
      <w:pPr>
        <w:pStyle w:val="ListParagraph"/>
        <w:numPr>
          <w:ilvl w:val="0"/>
          <w:numId w:val="1"/>
        </w:numPr>
        <w:rPr>
          <w:rFonts w:ascii="Cambria Math" w:hAnsi="Cambria Math"/>
        </w:rPr>
      </w:pPr>
      <w:r w:rsidRPr="00C7783A">
        <w:rPr>
          <w:rFonts w:ascii="Cambria Math" w:hAnsi="Cambria Math"/>
        </w:rPr>
        <w:t>A0 Analog output</w:t>
      </w:r>
    </w:p>
    <w:p w:rsidR="00DC1141" w:rsidRPr="00C7783A" w:rsidRDefault="00DC1141" w:rsidP="000B542E">
      <w:pPr>
        <w:pStyle w:val="ListParagraph"/>
        <w:numPr>
          <w:ilvl w:val="0"/>
          <w:numId w:val="1"/>
        </w:numPr>
        <w:rPr>
          <w:rFonts w:ascii="Cambria Math" w:hAnsi="Cambria Math"/>
        </w:rPr>
      </w:pPr>
      <w:r w:rsidRPr="00C7783A">
        <w:rPr>
          <w:rFonts w:ascii="Cambria Math" w:hAnsi="Cambria Math"/>
        </w:rPr>
        <w:t xml:space="preserve">D0 Digital output </w:t>
      </w:r>
    </w:p>
    <w:p w:rsidR="00DC1141" w:rsidRPr="00C7783A" w:rsidRDefault="00DC1141" w:rsidP="000B542E">
      <w:pPr>
        <w:pStyle w:val="ListParagraph"/>
        <w:numPr>
          <w:ilvl w:val="0"/>
          <w:numId w:val="1"/>
        </w:numPr>
        <w:rPr>
          <w:rFonts w:ascii="Cambria Math" w:hAnsi="Cambria Math"/>
        </w:rPr>
      </w:pPr>
      <w:r w:rsidRPr="00C7783A">
        <w:rPr>
          <w:rFonts w:ascii="Cambria Math" w:hAnsi="Cambria Math"/>
        </w:rPr>
        <w:t xml:space="preserve">GND Ground </w:t>
      </w:r>
      <w:proofErr w:type="spellStart"/>
      <w:r w:rsidRPr="00C7783A">
        <w:rPr>
          <w:rFonts w:ascii="Cambria Math" w:hAnsi="Cambria Math"/>
        </w:rPr>
        <w:t>Vcc</w:t>
      </w:r>
      <w:proofErr w:type="spellEnd"/>
      <w:r w:rsidRPr="00C7783A">
        <w:rPr>
          <w:rFonts w:ascii="Cambria Math" w:hAnsi="Cambria Math"/>
        </w:rPr>
        <w:t xml:space="preserve"> </w:t>
      </w:r>
    </w:p>
    <w:p w:rsidR="00DC1141" w:rsidRPr="00C7783A" w:rsidRDefault="00DC1141" w:rsidP="000B542E">
      <w:pPr>
        <w:pStyle w:val="ListParagraph"/>
        <w:numPr>
          <w:ilvl w:val="0"/>
          <w:numId w:val="1"/>
        </w:numPr>
        <w:rPr>
          <w:rFonts w:ascii="Cambria Math" w:hAnsi="Cambria Math"/>
        </w:rPr>
      </w:pPr>
      <w:r w:rsidRPr="00C7783A">
        <w:rPr>
          <w:rFonts w:ascii="Cambria Math" w:hAnsi="Cambria Math"/>
        </w:rPr>
        <w:t>Supply (5V)</w:t>
      </w:r>
    </w:p>
    <w:p w:rsidR="00DC1141" w:rsidRPr="00B11AF8" w:rsidRDefault="00DC1141">
      <w:pPr>
        <w:rPr>
          <w:rFonts w:ascii="Cambria Math" w:hAnsi="Cambria Math"/>
        </w:rPr>
      </w:pPr>
      <w:r w:rsidRPr="00B11AF8">
        <w:rPr>
          <w:rFonts w:ascii="Cambria Math" w:hAnsi="Cambria Math"/>
          <w:noProof/>
          <w:lang w:eastAsia="en-IN"/>
        </w:rPr>
        <w:drawing>
          <wp:inline distT="0" distB="0" distL="0" distR="0" wp14:anchorId="51250120" wp14:editId="49657A29">
            <wp:extent cx="2751058" cy="195851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1058" cy="1958510"/>
                    </a:xfrm>
                    <a:prstGeom prst="rect">
                      <a:avLst/>
                    </a:prstGeom>
                  </pic:spPr>
                </pic:pic>
              </a:graphicData>
            </a:graphic>
          </wp:inline>
        </w:drawing>
      </w:r>
    </w:p>
    <w:p w:rsidR="000B542E" w:rsidRPr="00C7783A" w:rsidRDefault="000B542E" w:rsidP="000B542E">
      <w:pPr>
        <w:rPr>
          <w:rFonts w:ascii="Arial Black" w:hAnsi="Arial Black"/>
        </w:rPr>
      </w:pPr>
      <w:r w:rsidRPr="00C7783A">
        <w:rPr>
          <w:rFonts w:ascii="Arial Black" w:hAnsi="Arial Black"/>
        </w:rPr>
        <w:t>Specifications of MQ-135 gas sensor:</w:t>
      </w:r>
    </w:p>
    <w:p w:rsidR="000B542E" w:rsidRPr="00B11AF8" w:rsidRDefault="000B542E">
      <w:pPr>
        <w:rPr>
          <w:rFonts w:ascii="Cambria Math" w:hAnsi="Cambria Math"/>
        </w:rPr>
      </w:pPr>
      <w:r w:rsidRPr="00B11AF8">
        <w:rPr>
          <w:rFonts w:ascii="Cambria Math" w:hAnsi="Cambria Math"/>
        </w:rPr>
        <w:t xml:space="preserve"> • Wide detecting scope </w:t>
      </w:r>
    </w:p>
    <w:p w:rsidR="000B542E" w:rsidRPr="00B11AF8" w:rsidRDefault="000B542E">
      <w:pPr>
        <w:rPr>
          <w:rFonts w:ascii="Cambria Math" w:hAnsi="Cambria Math"/>
        </w:rPr>
      </w:pPr>
      <w:r w:rsidRPr="00B11AF8">
        <w:rPr>
          <w:rFonts w:ascii="Cambria Math" w:hAnsi="Cambria Math"/>
        </w:rPr>
        <w:t xml:space="preserve">• Fast response and High sensitivity </w:t>
      </w:r>
    </w:p>
    <w:p w:rsidR="000B542E" w:rsidRPr="00B11AF8" w:rsidRDefault="000B542E">
      <w:pPr>
        <w:rPr>
          <w:rFonts w:ascii="Cambria Math" w:hAnsi="Cambria Math"/>
        </w:rPr>
      </w:pPr>
      <w:r w:rsidRPr="00B11AF8">
        <w:rPr>
          <w:rFonts w:ascii="Cambria Math" w:hAnsi="Cambria Math"/>
        </w:rPr>
        <w:lastRenderedPageBreak/>
        <w:t xml:space="preserve">• Stable and long-life Simple drive circuit </w:t>
      </w:r>
    </w:p>
    <w:p w:rsidR="000B542E" w:rsidRPr="00B11AF8" w:rsidRDefault="000B542E">
      <w:pPr>
        <w:rPr>
          <w:rFonts w:ascii="Cambria Math" w:hAnsi="Cambria Math"/>
        </w:rPr>
      </w:pPr>
      <w:r w:rsidRPr="00B11AF8">
        <w:rPr>
          <w:rFonts w:ascii="Cambria Math" w:hAnsi="Cambria Math"/>
        </w:rPr>
        <w:t xml:space="preserve">• Used in air quality control equipment for buildings/offices, is suitable for detecting of NH3, NOx, alcohol, Benzene, smoke, CO2, etc. </w:t>
      </w:r>
    </w:p>
    <w:p w:rsidR="000B542E" w:rsidRPr="00B11AF8" w:rsidRDefault="000B542E">
      <w:pPr>
        <w:rPr>
          <w:rFonts w:ascii="Cambria Math" w:hAnsi="Cambria Math"/>
        </w:rPr>
      </w:pPr>
      <w:r w:rsidRPr="00B11AF8">
        <w:rPr>
          <w:rFonts w:ascii="Cambria Math" w:hAnsi="Cambria Math"/>
        </w:rPr>
        <w:t xml:space="preserve">• Size: 35mm x 22mm x 23mm (length x width x height) </w:t>
      </w:r>
    </w:p>
    <w:p w:rsidR="000B542E" w:rsidRPr="00B11AF8" w:rsidRDefault="000B542E">
      <w:pPr>
        <w:rPr>
          <w:rFonts w:ascii="Cambria Math" w:hAnsi="Cambria Math"/>
        </w:rPr>
      </w:pPr>
      <w:r w:rsidRPr="00B11AF8">
        <w:rPr>
          <w:rFonts w:ascii="Cambria Math" w:hAnsi="Cambria Math"/>
        </w:rPr>
        <w:t>• Working voltage: DC 5 V</w:t>
      </w:r>
    </w:p>
    <w:p w:rsidR="000B542E" w:rsidRPr="00B11AF8" w:rsidRDefault="000B542E">
      <w:pPr>
        <w:rPr>
          <w:rFonts w:ascii="Cambria Math" w:hAnsi="Cambria Math"/>
        </w:rPr>
      </w:pPr>
      <w:r w:rsidRPr="00B11AF8">
        <w:rPr>
          <w:rFonts w:ascii="Cambria Math" w:hAnsi="Cambria Math"/>
        </w:rPr>
        <w:t xml:space="preserve"> • Signal output instruction. </w:t>
      </w:r>
    </w:p>
    <w:p w:rsidR="000B542E" w:rsidRPr="00B11AF8" w:rsidRDefault="000B542E">
      <w:pPr>
        <w:rPr>
          <w:rFonts w:ascii="Cambria Math" w:hAnsi="Cambria Math"/>
        </w:rPr>
      </w:pPr>
      <w:r w:rsidRPr="00B11AF8">
        <w:rPr>
          <w:rFonts w:ascii="Cambria Math" w:hAnsi="Cambria Math"/>
        </w:rPr>
        <w:t>• Dual signal output (analog output, and high/low digital output)</w:t>
      </w:r>
    </w:p>
    <w:p w:rsidR="000B542E" w:rsidRDefault="000B542E">
      <w:pPr>
        <w:rPr>
          <w:rFonts w:ascii="Cambria Math" w:hAnsi="Cambria Math"/>
        </w:rPr>
      </w:pPr>
      <w:r w:rsidRPr="00B11AF8">
        <w:rPr>
          <w:rFonts w:ascii="Cambria Math" w:hAnsi="Cambria Math"/>
        </w:rPr>
        <w:t xml:space="preserve"> • 0 ~ 4.2V analog output voltage, the higher the concentration the higher the voltage.</w:t>
      </w:r>
    </w:p>
    <w:p w:rsidR="00C7783A" w:rsidRDefault="00C7783A">
      <w:pPr>
        <w:rPr>
          <w:rFonts w:ascii="Cambria Math" w:hAnsi="Cambria Math"/>
        </w:rPr>
      </w:pPr>
    </w:p>
    <w:p w:rsidR="00C7783A" w:rsidRPr="00C7783A" w:rsidRDefault="00C7783A" w:rsidP="00C7783A">
      <w:pPr>
        <w:spacing w:line="240" w:lineRule="auto"/>
        <w:outlineLvl w:val="1"/>
        <w:rPr>
          <w:rFonts w:ascii="Montserrat" w:eastAsia="Times New Roman" w:hAnsi="Montserrat" w:cs="Times New Roman"/>
          <w:b/>
          <w:bCs/>
          <w:color w:val="0A0A0A"/>
          <w:spacing w:val="2"/>
          <w:sz w:val="45"/>
          <w:szCs w:val="45"/>
          <w:lang w:eastAsia="en-IN"/>
        </w:rPr>
      </w:pPr>
      <w:r w:rsidRPr="00C7783A">
        <w:rPr>
          <w:rFonts w:ascii="Montserrat" w:eastAsia="Times New Roman" w:hAnsi="Montserrat" w:cs="Times New Roman"/>
          <w:b/>
          <w:bCs/>
          <w:color w:val="0A0A0A"/>
          <w:spacing w:val="2"/>
          <w:sz w:val="45"/>
          <w:szCs w:val="45"/>
          <w:lang w:eastAsia="en-IN"/>
        </w:rPr>
        <w:t>Challenges and Considerations</w:t>
      </w:r>
      <w:r>
        <w:rPr>
          <w:rFonts w:ascii="Montserrat" w:eastAsia="Times New Roman" w:hAnsi="Montserrat" w:cs="Times New Roman"/>
          <w:b/>
          <w:bCs/>
          <w:color w:val="0A0A0A"/>
          <w:spacing w:val="2"/>
          <w:sz w:val="45"/>
          <w:szCs w:val="45"/>
          <w:lang w:eastAsia="en-IN"/>
        </w:rPr>
        <w:t>:</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While the</w:t>
      </w:r>
      <w:r w:rsidRPr="00C7783A">
        <w:rPr>
          <w:rFonts w:ascii="Roboto" w:eastAsia="Times New Roman" w:hAnsi="Roboto" w:cs="Times New Roman"/>
          <w:b/>
          <w:bCs/>
          <w:color w:val="000000"/>
          <w:spacing w:val="2"/>
          <w:sz w:val="24"/>
          <w:szCs w:val="24"/>
          <w:lang w:eastAsia="en-IN"/>
        </w:rPr>
        <w:t> MQ-135 sensor</w:t>
      </w:r>
      <w:r w:rsidRPr="00C7783A">
        <w:rPr>
          <w:rFonts w:ascii="Roboto" w:eastAsia="Times New Roman" w:hAnsi="Roboto" w:cs="Times New Roman"/>
          <w:color w:val="000000"/>
          <w:spacing w:val="2"/>
          <w:sz w:val="24"/>
          <w:szCs w:val="24"/>
          <w:lang w:eastAsia="en-IN"/>
        </w:rPr>
        <w:t> is a valuable tool for gas detection, there are certain challenges and considerations that users should be aware of:</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Cross-Sensitivity: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exhibits cross-sensitivity, meaning it may respond to multiple gases, not just the target gas. This cross-sensitivity can affect the accuracy of the sensor, especially in environments where multiple gases are present.</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Temperature and Humidity Dependency: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sensor’s performance is influenced by temperature and humidity levels. Users must take these factors into account and, if necessary, implement temperature and humidity compensation techniques to ensure accurate readings.</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Limited Gas Specificity: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While 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can detect a variety of gases, it lacks specificity for certain gases. Users should be cautious when interpreting readings and consider potential interference from other gases in the environment.</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DIY Projects and Education:</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accessibility and affordability of 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make it an ideal component for do-it-yourself (DIY) projects and educational purposes. Students, hobbyists, and electronics enthusiasts often incorporate the MQ-135 into their projects to learn about gas sensing principles, microcontroller interfacing, and data interpretation. This hands-on experience helps individuals develop practical skills in electronics and sensor technology.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Health Monitoring Devices:</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can be utilized in wearable devices designed for health monitoring. By integrating this sensor into devices such as smartwatches or portable air quality monitors, individuals can track their exposure to certain gases and pollutants. This application becomes particularly relevant in urban environments where air quality can vary significantly.</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lastRenderedPageBreak/>
        <w:t>Automotive Air Quality Systems:</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With a growing emphasis on environmental concerns and the impact of vehicular emissions, 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can be employed in automotive air quality systems. These systems can monitor the air inside a vehicle’s cabin and activate ventilation or air purification systems when pollutant levels exceed predefined thresholds, contributing to a healthier driving experience.</w:t>
      </w:r>
    </w:p>
    <w:p w:rsidR="00C7783A" w:rsidRPr="00C7783A" w:rsidRDefault="00C7783A" w:rsidP="00C7783A">
      <w:pPr>
        <w:spacing w:before="72" w:after="144"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b/>
          <w:bCs/>
          <w:color w:val="000000"/>
          <w:spacing w:val="2"/>
          <w:sz w:val="24"/>
          <w:szCs w:val="24"/>
          <w:lang w:eastAsia="en-IN"/>
        </w:rPr>
        <w:t>Agricultural Applications:</w:t>
      </w:r>
    </w:p>
    <w:p w:rsidR="00C7783A" w:rsidRPr="00C7783A" w:rsidRDefault="00C7783A" w:rsidP="00C7783A">
      <w:pPr>
        <w:spacing w:before="72"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w:t>
      </w:r>
      <w:r w:rsidRPr="00C7783A">
        <w:rPr>
          <w:rFonts w:ascii="Roboto" w:eastAsia="Times New Roman" w:hAnsi="Roboto" w:cs="Times New Roman"/>
          <w:b/>
          <w:bCs/>
          <w:color w:val="000000"/>
          <w:spacing w:val="2"/>
          <w:sz w:val="24"/>
          <w:szCs w:val="24"/>
          <w:lang w:eastAsia="en-IN"/>
        </w:rPr>
        <w:t>MQ-135 sensor</w:t>
      </w:r>
      <w:r w:rsidRPr="00C7783A">
        <w:rPr>
          <w:rFonts w:ascii="Roboto" w:eastAsia="Times New Roman" w:hAnsi="Roboto" w:cs="Times New Roman"/>
          <w:color w:val="000000"/>
          <w:spacing w:val="2"/>
          <w:sz w:val="24"/>
          <w:szCs w:val="24"/>
          <w:lang w:eastAsia="en-IN"/>
        </w:rPr>
        <w:t> finds applications in agriculture for monitoring the air quality in greenhouses. It can detect gases emitted by plants or pesticides, helping farmers optimize environmental conditions for crop growth. Additionally, the sensor can be part of automated systems that control ventilation and gas levels to enhance crop productivity.</w:t>
      </w:r>
    </w:p>
    <w:p w:rsidR="00C7783A" w:rsidRPr="00C7783A" w:rsidRDefault="00C7783A" w:rsidP="00C7783A">
      <w:pPr>
        <w:spacing w:line="240" w:lineRule="auto"/>
        <w:outlineLvl w:val="1"/>
        <w:rPr>
          <w:rFonts w:ascii="Montserrat" w:eastAsia="Times New Roman" w:hAnsi="Montserrat" w:cs="Times New Roman"/>
          <w:b/>
          <w:bCs/>
          <w:color w:val="0A0A0A"/>
          <w:spacing w:val="2"/>
          <w:sz w:val="45"/>
          <w:szCs w:val="45"/>
          <w:lang w:eastAsia="en-IN"/>
        </w:rPr>
      </w:pPr>
      <w:r w:rsidRPr="00C7783A">
        <w:rPr>
          <w:rFonts w:ascii="Montserrat" w:eastAsia="Times New Roman" w:hAnsi="Montserrat" w:cs="Times New Roman"/>
          <w:b/>
          <w:bCs/>
          <w:color w:val="0A0A0A"/>
          <w:spacing w:val="2"/>
          <w:sz w:val="45"/>
          <w:szCs w:val="45"/>
          <w:lang w:eastAsia="en-IN"/>
        </w:rPr>
        <w:t>Conclusion</w:t>
      </w:r>
    </w:p>
    <w:p w:rsidR="00C7783A" w:rsidRDefault="00C7783A" w:rsidP="00C7783A">
      <w:pPr>
        <w:spacing w:before="72" w:line="240" w:lineRule="auto"/>
        <w:rPr>
          <w:rFonts w:ascii="Roboto" w:eastAsia="Times New Roman" w:hAnsi="Roboto" w:cs="Times New Roman"/>
          <w:color w:val="000000"/>
          <w:spacing w:val="2"/>
          <w:sz w:val="24"/>
          <w:szCs w:val="24"/>
          <w:lang w:eastAsia="en-IN"/>
        </w:rPr>
      </w:pPr>
      <w:r w:rsidRPr="00C7783A">
        <w:rPr>
          <w:rFonts w:ascii="Roboto" w:eastAsia="Times New Roman" w:hAnsi="Roboto" w:cs="Times New Roman"/>
          <w:color w:val="000000"/>
          <w:spacing w:val="2"/>
          <w:sz w:val="24"/>
          <w:szCs w:val="24"/>
          <w:lang w:eastAsia="en-IN"/>
        </w:rPr>
        <w:t>The </w:t>
      </w:r>
      <w:r w:rsidRPr="00C7783A">
        <w:rPr>
          <w:rFonts w:ascii="Roboto" w:eastAsia="Times New Roman" w:hAnsi="Roboto" w:cs="Times New Roman"/>
          <w:b/>
          <w:bCs/>
          <w:color w:val="000000"/>
          <w:spacing w:val="2"/>
          <w:sz w:val="24"/>
          <w:szCs w:val="24"/>
          <w:lang w:eastAsia="en-IN"/>
        </w:rPr>
        <w:t>MQ-135 gas sensor</w:t>
      </w:r>
      <w:r w:rsidRPr="00C7783A">
        <w:rPr>
          <w:rFonts w:ascii="Roboto" w:eastAsia="Times New Roman" w:hAnsi="Roboto" w:cs="Times New Roman"/>
          <w:color w:val="000000"/>
          <w:spacing w:val="2"/>
          <w:sz w:val="24"/>
          <w:szCs w:val="24"/>
          <w:lang w:eastAsia="en-IN"/>
        </w:rPr>
        <w:t> stands as a reliable and cost-effective solution for gas detection and air quality monitoring applications. Its versatility and ease of integration make it a popular choice among hobbyists, researchers, and industry professionals alike. As technology continues to advance, the </w:t>
      </w:r>
      <w:r w:rsidRPr="00C7783A">
        <w:rPr>
          <w:rFonts w:ascii="Roboto" w:eastAsia="Times New Roman" w:hAnsi="Roboto" w:cs="Times New Roman"/>
          <w:b/>
          <w:bCs/>
          <w:color w:val="000000"/>
          <w:spacing w:val="2"/>
          <w:sz w:val="24"/>
          <w:szCs w:val="24"/>
          <w:lang w:eastAsia="en-IN"/>
        </w:rPr>
        <w:t>MQ-135 sensor </w:t>
      </w:r>
      <w:r w:rsidRPr="00C7783A">
        <w:rPr>
          <w:rFonts w:ascii="Roboto" w:eastAsia="Times New Roman" w:hAnsi="Roboto" w:cs="Times New Roman"/>
          <w:color w:val="000000"/>
          <w:spacing w:val="2"/>
          <w:sz w:val="24"/>
          <w:szCs w:val="24"/>
          <w:lang w:eastAsia="en-IN"/>
        </w:rPr>
        <w:t>and its counterparts will likely play an increasingly important role in creating safer and healthier living environments.</w:t>
      </w:r>
    </w:p>
    <w:p w:rsidR="004420BF" w:rsidRDefault="004420BF" w:rsidP="00C7783A">
      <w:pPr>
        <w:spacing w:before="72" w:line="240" w:lineRule="auto"/>
        <w:rPr>
          <w:rFonts w:ascii="Roboto" w:eastAsia="Times New Roman" w:hAnsi="Roboto" w:cs="Times New Roman"/>
          <w:color w:val="000000"/>
          <w:spacing w:val="2"/>
          <w:sz w:val="24"/>
          <w:szCs w:val="24"/>
          <w:lang w:eastAsia="en-IN"/>
        </w:rPr>
      </w:pPr>
    </w:p>
    <w:p w:rsidR="004420BF" w:rsidRPr="001B1ED0" w:rsidRDefault="004420BF" w:rsidP="001B1ED0">
      <w:pPr>
        <w:pStyle w:val="Heading2"/>
        <w:shd w:val="clear" w:color="auto" w:fill="FFFFFF"/>
        <w:spacing w:before="0" w:beforeAutospacing="0" w:after="300" w:afterAutospacing="0" w:line="576" w:lineRule="atLeast"/>
        <w:jc w:val="center"/>
        <w:rPr>
          <w:rFonts w:ascii="Arial" w:hAnsi="Arial" w:cs="Arial"/>
          <w:sz w:val="44"/>
          <w:szCs w:val="44"/>
        </w:rPr>
      </w:pPr>
      <w:r w:rsidRPr="001B1ED0">
        <w:rPr>
          <w:rFonts w:ascii="Arial" w:hAnsi="Arial" w:cs="Arial"/>
          <w:sz w:val="44"/>
          <w:szCs w:val="44"/>
        </w:rPr>
        <w:t>Freundlich Adsorption Isotherms</w:t>
      </w:r>
    </w:p>
    <w:p w:rsidR="004420BF" w:rsidRDefault="004420BF" w:rsidP="00C7783A">
      <w:pPr>
        <w:spacing w:before="72" w:line="240" w:lineRule="auto"/>
        <w:rPr>
          <w:rFonts w:ascii="Roboto" w:eastAsia="Times New Roman" w:hAnsi="Roboto" w:cs="Times New Roman"/>
          <w:color w:val="000000"/>
          <w:spacing w:val="2"/>
          <w:sz w:val="24"/>
          <w:szCs w:val="24"/>
          <w:lang w:eastAsia="en-IN"/>
        </w:rPr>
      </w:pPr>
    </w:p>
    <w:p w:rsidR="004420BF" w:rsidRPr="001B1ED0" w:rsidRDefault="004420BF" w:rsidP="001B1ED0">
      <w:pPr>
        <w:spacing w:before="72" w:line="240" w:lineRule="auto"/>
        <w:jc w:val="both"/>
        <w:rPr>
          <w:rFonts w:ascii="Constantia" w:hAnsi="Constantia" w:cs="Arial"/>
          <w:sz w:val="24"/>
          <w:szCs w:val="24"/>
          <w:shd w:val="clear" w:color="auto" w:fill="FFFFFF"/>
        </w:rPr>
      </w:pPr>
      <w:r w:rsidRPr="001B1ED0">
        <w:rPr>
          <w:rFonts w:ascii="Constantia" w:hAnsi="Constantia" w:cs="Arial"/>
          <w:sz w:val="24"/>
          <w:szCs w:val="24"/>
          <w:shd w:val="clear" w:color="auto" w:fill="FFFFFF"/>
        </w:rPr>
        <w:t>Freundlich Adsorption isotherms depict curves showing the variations in gas adsorbed by the solid at a constant temperature and pressure. It is expressed as</w:t>
      </w:r>
      <w:r w:rsidRPr="001B1ED0">
        <w:rPr>
          <w:rFonts w:ascii="Constantia" w:hAnsi="Constantia"/>
          <w:sz w:val="24"/>
          <w:szCs w:val="24"/>
        </w:rPr>
        <w:t> x/m = Kp</w:t>
      </w:r>
      <w:r w:rsidRPr="001B1ED0">
        <w:rPr>
          <w:rFonts w:ascii="Constantia" w:hAnsi="Constantia"/>
          <w:sz w:val="24"/>
          <w:szCs w:val="24"/>
          <w:vertAlign w:val="superscript"/>
        </w:rPr>
        <w:t>1/n</w:t>
      </w:r>
      <w:r w:rsidRPr="001B1ED0">
        <w:rPr>
          <w:rFonts w:ascii="Constantia" w:hAnsi="Constantia" w:cs="Arial"/>
          <w:sz w:val="24"/>
          <w:szCs w:val="24"/>
          <w:shd w:val="clear" w:color="auto" w:fill="FFFFFF"/>
        </w:rPr>
        <w:t> where x is the adsorbate mass, m is the adsorbent mass, n and K are constants for an adsorbent and adsorbate at a temperature</w:t>
      </w:r>
      <w:r w:rsidRPr="001B1ED0">
        <w:rPr>
          <w:rFonts w:ascii="Constantia" w:hAnsi="Constantia" w:cs="Arial"/>
          <w:sz w:val="24"/>
          <w:szCs w:val="24"/>
          <w:shd w:val="clear" w:color="auto" w:fill="FFFFFF"/>
        </w:rPr>
        <w:t>.</w:t>
      </w:r>
    </w:p>
    <w:p w:rsidR="004420BF" w:rsidRPr="001B1ED0" w:rsidRDefault="004420BF" w:rsidP="001B1ED0">
      <w:pPr>
        <w:pStyle w:val="NormalWeb"/>
        <w:shd w:val="clear" w:color="auto" w:fill="FFFFFF"/>
        <w:spacing w:before="0" w:beforeAutospacing="0" w:after="0" w:afterAutospacing="0"/>
        <w:jc w:val="both"/>
        <w:rPr>
          <w:rFonts w:ascii="Constantia" w:hAnsi="Constantia" w:cs="Arial"/>
        </w:rPr>
      </w:pPr>
      <w:r w:rsidRPr="001B1ED0">
        <w:rPr>
          <w:rFonts w:ascii="Constantia" w:hAnsi="Constantia" w:cs="Arial"/>
        </w:rPr>
        <w:t>The Freundlich isotherms are represented in graphical formations. In this graphical representation, the amount (mass) of the gas being adsorbed is plotted against the pressure and is represented as curves on the graphs. When the pressure is fixed, there is a decrease in physisorption with a relative increase in temperature. The saturation point is depicted when the curve reaches a high point. This equation is also depicted through the log as log x/m = log k + 1/n log P. log x/m is plotted on to the y axis and log P is plotted on the x-axis. When there are solutions then the equation becomes x/m = k (C) </w:t>
      </w:r>
      <w:r w:rsidRPr="001B1ED0">
        <w:rPr>
          <w:rFonts w:ascii="Constantia" w:hAnsi="Constantia" w:cs="Arial"/>
          <w:sz w:val="20"/>
          <w:szCs w:val="20"/>
          <w:vertAlign w:val="superscript"/>
        </w:rPr>
        <w:t>1/n</w:t>
      </w:r>
      <w:r w:rsidRPr="001B1ED0">
        <w:rPr>
          <w:rFonts w:ascii="Constantia" w:hAnsi="Constantia" w:cs="Arial"/>
        </w:rPr>
        <w:t> or log x/m = log k + 1/n log C. Here, C is the concentration of adsorbate.</w:t>
      </w:r>
    </w:p>
    <w:p w:rsidR="001B1ED0" w:rsidRPr="001B1ED0" w:rsidRDefault="001B1ED0" w:rsidP="001B1ED0">
      <w:pPr>
        <w:pStyle w:val="Heading2"/>
        <w:shd w:val="clear" w:color="auto" w:fill="FFFFFF"/>
        <w:spacing w:before="0" w:beforeAutospacing="0" w:after="300" w:afterAutospacing="0" w:line="576" w:lineRule="atLeast"/>
        <w:rPr>
          <w:rFonts w:ascii="Arial" w:hAnsi="Arial" w:cs="Arial"/>
          <w:color w:val="3C4852"/>
          <w:sz w:val="24"/>
          <w:szCs w:val="24"/>
        </w:rPr>
      </w:pPr>
      <w:r w:rsidRPr="001B1ED0">
        <w:rPr>
          <w:rFonts w:ascii="Arial" w:hAnsi="Arial" w:cs="Arial"/>
          <w:color w:val="3C4852"/>
          <w:sz w:val="24"/>
          <w:szCs w:val="24"/>
        </w:rPr>
        <w:t>Freundlich Adsorption Isotherm Equation</w:t>
      </w:r>
      <w:r>
        <w:rPr>
          <w:rFonts w:ascii="Arial" w:hAnsi="Arial" w:cs="Arial"/>
          <w:color w:val="3C4852"/>
          <w:sz w:val="24"/>
          <w:szCs w:val="24"/>
        </w:rPr>
        <w:t>:</w:t>
      </w:r>
    </w:p>
    <w:p w:rsidR="001B1ED0" w:rsidRPr="001B1ED0" w:rsidRDefault="001B1ED0" w:rsidP="001B1ED0">
      <w:pPr>
        <w:pStyle w:val="NormalWeb"/>
        <w:shd w:val="clear" w:color="auto" w:fill="FFFFFF"/>
        <w:spacing w:before="0" w:beforeAutospacing="0" w:line="360" w:lineRule="atLeast"/>
        <w:rPr>
          <w:rFonts w:ascii="Constantia" w:hAnsi="Constantia" w:cs="Arial"/>
          <w:color w:val="3C4852"/>
        </w:rPr>
      </w:pPr>
      <w:r w:rsidRPr="001B1ED0">
        <w:rPr>
          <w:rFonts w:ascii="Constantia" w:hAnsi="Constantia" w:cs="Arial"/>
          <w:color w:val="3C4852"/>
        </w:rPr>
        <w:t>The adsorption equation of the isotherm is represented as:</w:t>
      </w:r>
    </w:p>
    <w:p w:rsidR="001B1ED0" w:rsidRPr="001B1ED0" w:rsidRDefault="001B1ED0" w:rsidP="001B1ED0">
      <w:pPr>
        <w:numPr>
          <w:ilvl w:val="0"/>
          <w:numId w:val="2"/>
        </w:numPr>
        <w:shd w:val="clear" w:color="auto" w:fill="FFFFFF"/>
        <w:spacing w:after="0" w:afterAutospacing="1" w:line="240" w:lineRule="auto"/>
        <w:ind w:left="0"/>
        <w:jc w:val="both"/>
        <w:rPr>
          <w:rFonts w:ascii="Constantia" w:hAnsi="Constantia" w:cs="Arial"/>
          <w:color w:val="3C4852"/>
          <w:sz w:val="24"/>
          <w:szCs w:val="24"/>
        </w:rPr>
      </w:pPr>
      <w:r w:rsidRPr="001B1ED0">
        <w:rPr>
          <w:rFonts w:ascii="Constantia" w:hAnsi="Constantia" w:cs="Arial"/>
          <w:color w:val="3C4852"/>
          <w:sz w:val="24"/>
          <w:szCs w:val="24"/>
        </w:rPr>
        <w:lastRenderedPageBreak/>
        <w:t>x/m = Kp</w:t>
      </w:r>
      <w:r w:rsidRPr="001B1ED0">
        <w:rPr>
          <w:rFonts w:ascii="Constantia" w:hAnsi="Constantia" w:cs="Arial"/>
          <w:color w:val="3C4852"/>
          <w:sz w:val="24"/>
          <w:szCs w:val="24"/>
          <w:vertAlign w:val="superscript"/>
        </w:rPr>
        <w:t>1/n </w:t>
      </w:r>
      <w:r w:rsidRPr="001B1ED0">
        <w:rPr>
          <w:rFonts w:ascii="Constantia" w:hAnsi="Constantia" w:cs="Arial"/>
          <w:color w:val="3C4852"/>
          <w:sz w:val="24"/>
          <w:szCs w:val="24"/>
        </w:rPr>
        <w:t>where x is the adsorbate mass, m is the adsorbent mass, n and K are constants for an adsorbent and adsorbate at a temperature and 1/n is essentially the value at high pressure which is 0 with p being pressure. </w:t>
      </w:r>
    </w:p>
    <w:p w:rsidR="001B1ED0" w:rsidRPr="001B1ED0" w:rsidRDefault="001B1ED0" w:rsidP="001B1ED0">
      <w:pPr>
        <w:pStyle w:val="NormalWeb"/>
        <w:numPr>
          <w:ilvl w:val="0"/>
          <w:numId w:val="2"/>
        </w:numPr>
        <w:shd w:val="clear" w:color="auto" w:fill="FFFFFF"/>
        <w:spacing w:before="0" w:beforeAutospacing="0" w:line="360" w:lineRule="atLeast"/>
        <w:ind w:left="0"/>
        <w:rPr>
          <w:rFonts w:ascii="Constantia" w:hAnsi="Constantia" w:cs="Arial"/>
          <w:color w:val="3C4852"/>
        </w:rPr>
      </w:pPr>
      <w:proofErr w:type="gramStart"/>
      <w:r w:rsidRPr="001B1ED0">
        <w:rPr>
          <w:rFonts w:ascii="Constantia" w:hAnsi="Constantia" w:cs="Arial"/>
          <w:color w:val="3C4852"/>
        </w:rPr>
        <w:t>log</w:t>
      </w:r>
      <w:proofErr w:type="gramEnd"/>
      <w:r w:rsidRPr="001B1ED0">
        <w:rPr>
          <w:rFonts w:ascii="Constantia" w:hAnsi="Constantia" w:cs="Arial"/>
          <w:color w:val="3C4852"/>
        </w:rPr>
        <w:t xml:space="preserve"> x/m = log k + 1/n log P. log x/m is plotted on the y axis and log P is plotted on the x-axis.</w:t>
      </w:r>
    </w:p>
    <w:p w:rsidR="001B1ED0" w:rsidRDefault="001B1ED0" w:rsidP="001B1ED0">
      <w:pPr>
        <w:numPr>
          <w:ilvl w:val="0"/>
          <w:numId w:val="2"/>
        </w:numPr>
        <w:shd w:val="clear" w:color="auto" w:fill="FFFFFF"/>
        <w:spacing w:after="0" w:afterAutospacing="1" w:line="240" w:lineRule="auto"/>
        <w:ind w:left="0"/>
        <w:jc w:val="both"/>
        <w:rPr>
          <w:rFonts w:ascii="Constantia" w:hAnsi="Constantia" w:cs="Arial"/>
          <w:color w:val="3C4852"/>
          <w:sz w:val="24"/>
          <w:szCs w:val="24"/>
        </w:rPr>
      </w:pPr>
      <w:proofErr w:type="gramStart"/>
      <w:r w:rsidRPr="001B1ED0">
        <w:rPr>
          <w:rFonts w:ascii="Constantia" w:hAnsi="Constantia" w:cs="Arial"/>
          <w:color w:val="3C4852"/>
          <w:sz w:val="24"/>
          <w:szCs w:val="24"/>
        </w:rPr>
        <w:t>x/m</w:t>
      </w:r>
      <w:proofErr w:type="gramEnd"/>
      <w:r w:rsidRPr="001B1ED0">
        <w:rPr>
          <w:rFonts w:ascii="Constantia" w:hAnsi="Constantia" w:cs="Arial"/>
          <w:color w:val="3C4852"/>
          <w:sz w:val="24"/>
          <w:szCs w:val="24"/>
        </w:rPr>
        <w:t xml:space="preserve"> = Kc</w:t>
      </w:r>
      <w:r w:rsidRPr="001B1ED0">
        <w:rPr>
          <w:rFonts w:ascii="Constantia" w:hAnsi="Constantia" w:cs="Arial"/>
          <w:color w:val="3C4852"/>
          <w:sz w:val="24"/>
          <w:szCs w:val="24"/>
          <w:vertAlign w:val="superscript"/>
        </w:rPr>
        <w:t>1/n</w:t>
      </w:r>
      <w:r w:rsidRPr="001B1ED0">
        <w:rPr>
          <w:rFonts w:ascii="Constantia" w:hAnsi="Constantia" w:cs="Arial"/>
          <w:color w:val="3C4852"/>
          <w:sz w:val="24"/>
          <w:szCs w:val="24"/>
        </w:rPr>
        <w:t xml:space="preserve"> or </w:t>
      </w:r>
      <w:proofErr w:type="spellStart"/>
      <w:r w:rsidRPr="001B1ED0">
        <w:rPr>
          <w:rFonts w:ascii="Constantia" w:hAnsi="Constantia" w:cs="Arial"/>
          <w:color w:val="3C4852"/>
          <w:sz w:val="24"/>
          <w:szCs w:val="24"/>
        </w:rPr>
        <w:t>or</w:t>
      </w:r>
      <w:proofErr w:type="spellEnd"/>
      <w:r w:rsidRPr="001B1ED0">
        <w:rPr>
          <w:rFonts w:ascii="Constantia" w:hAnsi="Constantia" w:cs="Arial"/>
          <w:color w:val="3C4852"/>
          <w:sz w:val="24"/>
          <w:szCs w:val="24"/>
        </w:rPr>
        <w:t xml:space="preserve"> log x/m = log k + 1/n log C. Here, C is the concentration of adsorbate. </w:t>
      </w:r>
    </w:p>
    <w:p w:rsidR="001B1ED0" w:rsidRDefault="001B1ED0" w:rsidP="001B1ED0">
      <w:pPr>
        <w:shd w:val="clear" w:color="auto" w:fill="FFFFFF"/>
        <w:spacing w:after="0" w:afterAutospacing="1" w:line="240" w:lineRule="auto"/>
        <w:jc w:val="both"/>
        <w:rPr>
          <w:rFonts w:ascii="Constantia" w:hAnsi="Constantia" w:cs="Arial"/>
          <w:noProof/>
          <w:color w:val="3C4852"/>
          <w:sz w:val="24"/>
          <w:szCs w:val="24"/>
          <w:lang w:eastAsia="en-IN"/>
        </w:rPr>
      </w:pPr>
      <w:r>
        <w:rPr>
          <w:rFonts w:ascii="Constantia" w:hAnsi="Constantia" w:cs="Arial"/>
          <w:noProof/>
          <w:color w:val="3C4852"/>
          <w:sz w:val="24"/>
          <w:szCs w:val="24"/>
          <w:lang w:eastAsia="en-IN"/>
        </w:rPr>
        <w:drawing>
          <wp:inline distT="0" distB="0" distL="0" distR="0">
            <wp:extent cx="481012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undlich_an_wiki_with_wite_background_and_adjusted_authors.svg.png"/>
                    <pic:cNvPicPr/>
                  </pic:nvPicPr>
                  <pic:blipFill>
                    <a:blip r:embed="rId7">
                      <a:extLst>
                        <a:ext uri="{28A0092B-C50C-407E-A947-70E740481C1C}">
                          <a14:useLocalDpi xmlns:a14="http://schemas.microsoft.com/office/drawing/2010/main" val="0"/>
                        </a:ext>
                      </a:extLst>
                    </a:blip>
                    <a:stretch>
                      <a:fillRect/>
                    </a:stretch>
                  </pic:blipFill>
                  <pic:spPr>
                    <a:xfrm>
                      <a:off x="0" y="0"/>
                      <a:ext cx="4810125" cy="3429000"/>
                    </a:xfrm>
                    <a:prstGeom prst="rect">
                      <a:avLst/>
                    </a:prstGeom>
                  </pic:spPr>
                </pic:pic>
              </a:graphicData>
            </a:graphic>
          </wp:inline>
        </w:drawing>
      </w:r>
    </w:p>
    <w:p w:rsidR="001B1ED0" w:rsidRPr="001B1ED0" w:rsidRDefault="001B1ED0" w:rsidP="001B1ED0">
      <w:pPr>
        <w:shd w:val="clear" w:color="auto" w:fill="FFFFFF"/>
        <w:spacing w:after="0" w:afterAutospacing="1" w:line="240" w:lineRule="auto"/>
        <w:jc w:val="both"/>
        <w:rPr>
          <w:rFonts w:ascii="Constantia" w:hAnsi="Constantia" w:cs="Arial"/>
          <w:color w:val="3C4852"/>
          <w:sz w:val="24"/>
          <w:szCs w:val="24"/>
        </w:rPr>
      </w:pPr>
      <w:bookmarkStart w:id="0" w:name="_GoBack"/>
      <w:bookmarkEnd w:id="0"/>
    </w:p>
    <w:p w:rsidR="001B1ED0" w:rsidRPr="001B1ED0" w:rsidRDefault="001B1ED0" w:rsidP="001B1ED0">
      <w:pPr>
        <w:pStyle w:val="Heading3"/>
        <w:shd w:val="clear" w:color="auto" w:fill="FFFFFF"/>
        <w:spacing w:before="0" w:after="300" w:line="360" w:lineRule="atLeast"/>
        <w:rPr>
          <w:rFonts w:ascii="Constantia" w:hAnsi="Constantia" w:cs="Arial"/>
          <w:color w:val="3C4852"/>
        </w:rPr>
      </w:pPr>
      <w:r w:rsidRPr="001B1ED0">
        <w:rPr>
          <w:rFonts w:ascii="Constantia" w:hAnsi="Constantia" w:cs="Arial"/>
          <w:color w:val="3C4852"/>
        </w:rPr>
        <w:t>Conclusion</w:t>
      </w:r>
    </w:p>
    <w:p w:rsidR="001B1ED0" w:rsidRPr="001B1ED0" w:rsidRDefault="001B1ED0" w:rsidP="001B1ED0">
      <w:pPr>
        <w:pStyle w:val="NormalWeb"/>
        <w:shd w:val="clear" w:color="auto" w:fill="FFFFFF"/>
        <w:spacing w:before="0" w:beforeAutospacing="0" w:line="360" w:lineRule="atLeast"/>
        <w:rPr>
          <w:rFonts w:ascii="Constantia" w:hAnsi="Constantia" w:cs="Arial"/>
          <w:color w:val="3C4852"/>
        </w:rPr>
      </w:pPr>
      <w:r w:rsidRPr="001B1ED0">
        <w:rPr>
          <w:rFonts w:ascii="Constantia" w:hAnsi="Constantia" w:cs="Arial"/>
          <w:color w:val="3C4852"/>
        </w:rPr>
        <w:t>The various graphical models of adsorptions help in understanding the characteristics and functions of adsorption clearly. Adsorption is applied to produce a vacuum, removing colouring materials from solutions, it is used to remove and filter impurities in gas masks and used in heterogeneous catalysts. </w:t>
      </w:r>
    </w:p>
    <w:p w:rsidR="004420BF" w:rsidRPr="00C7783A" w:rsidRDefault="004420BF" w:rsidP="00C7783A">
      <w:pPr>
        <w:spacing w:before="72" w:line="240" w:lineRule="auto"/>
        <w:rPr>
          <w:rFonts w:ascii="Roboto" w:eastAsia="Times New Roman" w:hAnsi="Roboto" w:cs="Times New Roman"/>
          <w:color w:val="000000"/>
          <w:spacing w:val="2"/>
          <w:sz w:val="24"/>
          <w:szCs w:val="24"/>
          <w:lang w:eastAsia="en-IN"/>
        </w:rPr>
      </w:pPr>
    </w:p>
    <w:p w:rsidR="00C7783A" w:rsidRPr="00B11AF8" w:rsidRDefault="00C7783A">
      <w:pPr>
        <w:rPr>
          <w:rFonts w:ascii="Cambria Math" w:hAnsi="Cambria Math"/>
        </w:rPr>
      </w:pPr>
    </w:p>
    <w:sectPr w:rsidR="00C7783A" w:rsidRPr="00B11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Montserrat">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B1911"/>
    <w:multiLevelType w:val="multilevel"/>
    <w:tmpl w:val="B702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2174D2"/>
    <w:multiLevelType w:val="hybridMultilevel"/>
    <w:tmpl w:val="FDB25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41"/>
    <w:rsid w:val="000B542E"/>
    <w:rsid w:val="001B1ED0"/>
    <w:rsid w:val="002E52B5"/>
    <w:rsid w:val="004420BF"/>
    <w:rsid w:val="006736A4"/>
    <w:rsid w:val="00B11AF8"/>
    <w:rsid w:val="00C7783A"/>
    <w:rsid w:val="00DC1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C9212-E702-45E5-96C0-132D4D535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78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B1E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2E"/>
    <w:pPr>
      <w:ind w:left="720"/>
      <w:contextualSpacing/>
    </w:pPr>
  </w:style>
  <w:style w:type="character" w:customStyle="1" w:styleId="Heading2Char">
    <w:name w:val="Heading 2 Char"/>
    <w:basedOn w:val="DefaultParagraphFont"/>
    <w:link w:val="Heading2"/>
    <w:uiPriority w:val="9"/>
    <w:rsid w:val="00C7783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778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B1ED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9072">
      <w:bodyDiv w:val="1"/>
      <w:marLeft w:val="0"/>
      <w:marRight w:val="0"/>
      <w:marTop w:val="0"/>
      <w:marBottom w:val="0"/>
      <w:divBdr>
        <w:top w:val="none" w:sz="0" w:space="0" w:color="auto"/>
        <w:left w:val="none" w:sz="0" w:space="0" w:color="auto"/>
        <w:bottom w:val="none" w:sz="0" w:space="0" w:color="auto"/>
        <w:right w:val="none" w:sz="0" w:space="0" w:color="auto"/>
      </w:divBdr>
      <w:divsChild>
        <w:div w:id="1741557456">
          <w:marLeft w:val="0"/>
          <w:marRight w:val="0"/>
          <w:marTop w:val="0"/>
          <w:marBottom w:val="300"/>
          <w:divBdr>
            <w:top w:val="none" w:sz="0" w:space="0" w:color="auto"/>
            <w:left w:val="none" w:sz="0" w:space="0" w:color="auto"/>
            <w:bottom w:val="none" w:sz="0" w:space="0" w:color="auto"/>
            <w:right w:val="none" w:sz="0" w:space="0" w:color="auto"/>
          </w:divBdr>
          <w:divsChild>
            <w:div w:id="246041901">
              <w:marLeft w:val="-15"/>
              <w:marRight w:val="-15"/>
              <w:marTop w:val="0"/>
              <w:marBottom w:val="0"/>
              <w:divBdr>
                <w:top w:val="none" w:sz="0" w:space="0" w:color="auto"/>
                <w:left w:val="none" w:sz="0" w:space="0" w:color="auto"/>
                <w:bottom w:val="none" w:sz="0" w:space="0" w:color="auto"/>
                <w:right w:val="none" w:sz="0" w:space="0" w:color="auto"/>
              </w:divBdr>
            </w:div>
          </w:divsChild>
        </w:div>
        <w:div w:id="754936633">
          <w:marLeft w:val="0"/>
          <w:marRight w:val="0"/>
          <w:marTop w:val="0"/>
          <w:marBottom w:val="300"/>
          <w:divBdr>
            <w:top w:val="none" w:sz="0" w:space="0" w:color="auto"/>
            <w:left w:val="none" w:sz="0" w:space="0" w:color="auto"/>
            <w:bottom w:val="none" w:sz="0" w:space="0" w:color="auto"/>
            <w:right w:val="none" w:sz="0" w:space="0" w:color="auto"/>
          </w:divBdr>
          <w:divsChild>
            <w:div w:id="1598908291">
              <w:marLeft w:val="0"/>
              <w:marRight w:val="0"/>
              <w:marTop w:val="0"/>
              <w:marBottom w:val="0"/>
              <w:divBdr>
                <w:top w:val="none" w:sz="0" w:space="0" w:color="auto"/>
                <w:left w:val="none" w:sz="0" w:space="0" w:color="auto"/>
                <w:bottom w:val="none" w:sz="0" w:space="0" w:color="auto"/>
                <w:right w:val="none" w:sz="0" w:space="0" w:color="auto"/>
              </w:divBdr>
              <w:divsChild>
                <w:div w:id="13267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019">
          <w:marLeft w:val="0"/>
          <w:marRight w:val="0"/>
          <w:marTop w:val="0"/>
          <w:marBottom w:val="300"/>
          <w:divBdr>
            <w:top w:val="none" w:sz="0" w:space="0" w:color="auto"/>
            <w:left w:val="none" w:sz="0" w:space="0" w:color="auto"/>
            <w:bottom w:val="none" w:sz="0" w:space="0" w:color="auto"/>
            <w:right w:val="none" w:sz="0" w:space="0" w:color="auto"/>
          </w:divBdr>
          <w:divsChild>
            <w:div w:id="446244343">
              <w:marLeft w:val="-15"/>
              <w:marRight w:val="-15"/>
              <w:marTop w:val="0"/>
              <w:marBottom w:val="0"/>
              <w:divBdr>
                <w:top w:val="none" w:sz="0" w:space="0" w:color="auto"/>
                <w:left w:val="none" w:sz="0" w:space="0" w:color="auto"/>
                <w:bottom w:val="none" w:sz="0" w:space="0" w:color="auto"/>
                <w:right w:val="none" w:sz="0" w:space="0" w:color="auto"/>
              </w:divBdr>
            </w:div>
          </w:divsChild>
        </w:div>
        <w:div w:id="1782063827">
          <w:marLeft w:val="0"/>
          <w:marRight w:val="0"/>
          <w:marTop w:val="0"/>
          <w:marBottom w:val="300"/>
          <w:divBdr>
            <w:top w:val="none" w:sz="0" w:space="0" w:color="auto"/>
            <w:left w:val="none" w:sz="0" w:space="0" w:color="auto"/>
            <w:bottom w:val="none" w:sz="0" w:space="0" w:color="auto"/>
            <w:right w:val="none" w:sz="0" w:space="0" w:color="auto"/>
          </w:divBdr>
          <w:divsChild>
            <w:div w:id="1852647006">
              <w:marLeft w:val="0"/>
              <w:marRight w:val="0"/>
              <w:marTop w:val="0"/>
              <w:marBottom w:val="0"/>
              <w:divBdr>
                <w:top w:val="none" w:sz="0" w:space="0" w:color="auto"/>
                <w:left w:val="none" w:sz="0" w:space="0" w:color="auto"/>
                <w:bottom w:val="none" w:sz="0" w:space="0" w:color="auto"/>
                <w:right w:val="none" w:sz="0" w:space="0" w:color="auto"/>
              </w:divBdr>
              <w:divsChild>
                <w:div w:id="20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0437">
      <w:bodyDiv w:val="1"/>
      <w:marLeft w:val="0"/>
      <w:marRight w:val="0"/>
      <w:marTop w:val="0"/>
      <w:marBottom w:val="0"/>
      <w:divBdr>
        <w:top w:val="none" w:sz="0" w:space="0" w:color="auto"/>
        <w:left w:val="none" w:sz="0" w:space="0" w:color="auto"/>
        <w:bottom w:val="none" w:sz="0" w:space="0" w:color="auto"/>
        <w:right w:val="none" w:sz="0" w:space="0" w:color="auto"/>
      </w:divBdr>
    </w:div>
    <w:div w:id="57174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2024-07-19T12:47:00Z</dcterms:created>
  <dcterms:modified xsi:type="dcterms:W3CDTF">2024-07-19T15:21:00Z</dcterms:modified>
</cp:coreProperties>
</file>