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91025" w14:textId="280D324B" w:rsidR="00AB6EE1" w:rsidRPr="003B6353" w:rsidRDefault="00AB6EE1" w:rsidP="00AB6EE1">
      <w:pPr>
        <w:jc w:val="center"/>
        <w:rPr>
          <w:b/>
          <w:bCs/>
          <w:sz w:val="28"/>
          <w:szCs w:val="28"/>
        </w:rPr>
      </w:pPr>
      <w:r w:rsidRPr="003B6353">
        <w:rPr>
          <w:b/>
          <w:bCs/>
          <w:sz w:val="28"/>
          <w:szCs w:val="28"/>
        </w:rPr>
        <w:t>MTH</w:t>
      </w:r>
      <w:r>
        <w:rPr>
          <w:b/>
          <w:bCs/>
          <w:sz w:val="28"/>
          <w:szCs w:val="28"/>
        </w:rPr>
        <w:t>2006</w:t>
      </w:r>
      <w:r w:rsidRPr="003B6353">
        <w:rPr>
          <w:b/>
          <w:bCs/>
          <w:sz w:val="28"/>
          <w:szCs w:val="28"/>
        </w:rPr>
        <w:t xml:space="preserve"> Summative Coursework for Year </w:t>
      </w:r>
      <w:r>
        <w:rPr>
          <w:b/>
          <w:bCs/>
          <w:sz w:val="28"/>
          <w:szCs w:val="28"/>
        </w:rPr>
        <w:t>2</w:t>
      </w:r>
      <w:r w:rsidRPr="003B6353">
        <w:rPr>
          <w:b/>
          <w:bCs/>
          <w:sz w:val="28"/>
          <w:szCs w:val="28"/>
        </w:rPr>
        <w:t xml:space="preserve">, Term </w:t>
      </w:r>
      <w:r>
        <w:rPr>
          <w:b/>
          <w:bCs/>
          <w:sz w:val="28"/>
          <w:szCs w:val="28"/>
        </w:rPr>
        <w:t>2</w:t>
      </w:r>
    </w:p>
    <w:p w14:paraId="0F5D1823" w14:textId="33F54A5B" w:rsidR="00AB6EE1" w:rsidRDefault="00AB6EE1" w:rsidP="00AB6EE1">
      <w:pPr>
        <w:spacing w:before="240"/>
        <w:rPr>
          <w:b/>
          <w:bCs/>
        </w:rPr>
      </w:pPr>
      <w:r>
        <w:rPr>
          <w:b/>
          <w:bCs/>
        </w:rPr>
        <w:t>Section 1</w:t>
      </w:r>
    </w:p>
    <w:p w14:paraId="3C01A722" w14:textId="5A8357B1" w:rsidR="00AB6EE1" w:rsidRPr="00C1342D" w:rsidRDefault="002E2463" w:rsidP="009130BA">
      <w:pPr>
        <w:rPr>
          <w:b/>
          <w:bCs/>
        </w:rPr>
      </w:pPr>
      <w:r>
        <w:rPr>
          <w:b/>
          <w:bCs/>
        </w:rPr>
        <w:t xml:space="preserve">Exploring the </w:t>
      </w:r>
      <w:r w:rsidR="008560C2">
        <w:rPr>
          <w:b/>
          <w:bCs/>
        </w:rPr>
        <w:t>R</w:t>
      </w:r>
      <w:r>
        <w:rPr>
          <w:b/>
          <w:bCs/>
        </w:rPr>
        <w:t xml:space="preserve">elationship between </w:t>
      </w:r>
      <w:r w:rsidR="004C459E">
        <w:rPr>
          <w:b/>
          <w:bCs/>
        </w:rPr>
        <w:t>HRR</w:t>
      </w:r>
      <w:r w:rsidR="00CC0B04">
        <w:rPr>
          <w:b/>
          <w:bCs/>
        </w:rPr>
        <w:t xml:space="preserve">_delta180 </w:t>
      </w:r>
      <w:r>
        <w:rPr>
          <w:b/>
          <w:bCs/>
        </w:rPr>
        <w:t>and MAS</w:t>
      </w:r>
    </w:p>
    <w:p w14:paraId="4CB149EA" w14:textId="32E30259" w:rsidR="009C2702" w:rsidRDefault="00173DB7" w:rsidP="007F6640">
      <w:pPr>
        <w:rPr>
          <w:i/>
          <w:iCs/>
          <w:sz w:val="18"/>
          <w:szCs w:val="16"/>
        </w:rPr>
      </w:pPr>
      <w:r>
        <w:rPr>
          <w:i/>
          <w:iCs/>
          <w:noProof/>
          <w:sz w:val="18"/>
          <w:szCs w:val="16"/>
        </w:rPr>
        <w:drawing>
          <wp:anchor distT="0" distB="0" distL="114300" distR="114300" simplePos="0" relativeHeight="251669504" behindDoc="1" locked="0" layoutInCell="1" allowOverlap="1" wp14:anchorId="6FA33440" wp14:editId="77951D95">
            <wp:simplePos x="0" y="0"/>
            <wp:positionH relativeFrom="margin">
              <wp:align>center</wp:align>
            </wp:positionH>
            <wp:positionV relativeFrom="paragraph">
              <wp:posOffset>794385</wp:posOffset>
            </wp:positionV>
            <wp:extent cx="3481070" cy="2431415"/>
            <wp:effectExtent l="0" t="0" r="5080" b="6985"/>
            <wp:wrapTight wrapText="bothSides">
              <wp:wrapPolygon edited="0">
                <wp:start x="0" y="0"/>
                <wp:lineTo x="0" y="21493"/>
                <wp:lineTo x="21513" y="21493"/>
                <wp:lineTo x="21513" y="0"/>
                <wp:lineTo x="0" y="0"/>
              </wp:wrapPolygon>
            </wp:wrapTight>
            <wp:docPr id="160061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1070" cy="2431415"/>
                    </a:xfrm>
                    <a:prstGeom prst="rect">
                      <a:avLst/>
                    </a:prstGeom>
                    <a:noFill/>
                  </pic:spPr>
                </pic:pic>
              </a:graphicData>
            </a:graphic>
            <wp14:sizeRelH relativeFrom="page">
              <wp14:pctWidth>0</wp14:pctWidth>
            </wp14:sizeRelH>
            <wp14:sizeRelV relativeFrom="page">
              <wp14:pctHeight>0</wp14:pctHeight>
            </wp14:sizeRelV>
          </wp:anchor>
        </w:drawing>
      </w:r>
      <w:r w:rsidR="00CE518F">
        <w:rPr>
          <w:sz w:val="22"/>
          <w:szCs w:val="22"/>
        </w:rPr>
        <w:t>The</w:t>
      </w:r>
      <w:r w:rsidR="00057149">
        <w:rPr>
          <w:sz w:val="22"/>
          <w:szCs w:val="22"/>
        </w:rPr>
        <w:t>re is a positive</w:t>
      </w:r>
      <w:r w:rsidR="00CE518F">
        <w:rPr>
          <w:sz w:val="22"/>
          <w:szCs w:val="22"/>
        </w:rPr>
        <w:t xml:space="preserve"> </w:t>
      </w:r>
      <w:r w:rsidR="00050458">
        <w:rPr>
          <w:sz w:val="22"/>
          <w:szCs w:val="22"/>
        </w:rPr>
        <w:t>relationship</w:t>
      </w:r>
      <w:r w:rsidR="00CE518F">
        <w:rPr>
          <w:sz w:val="22"/>
          <w:szCs w:val="22"/>
        </w:rPr>
        <w:t xml:space="preserve"> between HRR_delta180 and MAS </w:t>
      </w:r>
      <w:r w:rsidR="00057149">
        <w:rPr>
          <w:sz w:val="22"/>
          <w:szCs w:val="22"/>
        </w:rPr>
        <w:t xml:space="preserve">as show in </w:t>
      </w:r>
      <m:oMath>
        <m:r>
          <w:rPr>
            <w:rFonts w:ascii="Cambria Math" w:hAnsi="Cambria Math"/>
            <w:sz w:val="22"/>
            <w:szCs w:val="22"/>
          </w:rPr>
          <m:t>Figure 1</m:t>
        </m:r>
      </m:oMath>
      <w:r w:rsidR="00057149">
        <w:rPr>
          <w:sz w:val="22"/>
          <w:szCs w:val="22"/>
        </w:rPr>
        <w:t xml:space="preserve"> </w:t>
      </w:r>
      <w:r w:rsidR="00FB6DEF">
        <w:rPr>
          <w:sz w:val="22"/>
          <w:szCs w:val="22"/>
        </w:rPr>
        <w:t>below</w:t>
      </w:r>
      <w:r w:rsidR="00B633C2">
        <w:rPr>
          <w:sz w:val="22"/>
          <w:szCs w:val="22"/>
        </w:rPr>
        <w:t>. T</w:t>
      </w:r>
      <w:r w:rsidR="00D81960">
        <w:rPr>
          <w:sz w:val="22"/>
          <w:szCs w:val="22"/>
        </w:rPr>
        <w:t xml:space="preserve">he upward trend suggests that </w:t>
      </w:r>
      <w:r w:rsidR="00C02FB3">
        <w:rPr>
          <w:sz w:val="22"/>
          <w:szCs w:val="22"/>
        </w:rPr>
        <w:t xml:space="preserve">a greater difference </w:t>
      </w:r>
      <w:r w:rsidR="001C0F4A">
        <w:rPr>
          <w:sz w:val="22"/>
          <w:szCs w:val="22"/>
        </w:rPr>
        <w:t>between peak heart rate during exercise and heart rate measured 180 seconds after finishing (</w:t>
      </w:r>
      <w:proofErr w:type="spellStart"/>
      <w:r w:rsidR="001C0F4A">
        <w:rPr>
          <w:sz w:val="22"/>
          <w:szCs w:val="22"/>
        </w:rPr>
        <w:t>ie</w:t>
      </w:r>
      <w:proofErr w:type="spellEnd"/>
      <w:r w:rsidR="001C0F4A">
        <w:rPr>
          <w:sz w:val="22"/>
          <w:szCs w:val="22"/>
        </w:rPr>
        <w:t xml:space="preserve">. </w:t>
      </w:r>
      <w:r w:rsidR="00B633C2">
        <w:rPr>
          <w:sz w:val="22"/>
          <w:szCs w:val="22"/>
        </w:rPr>
        <w:t xml:space="preserve">larger </w:t>
      </w:r>
      <w:r w:rsidR="001C0F4A">
        <w:rPr>
          <w:sz w:val="22"/>
          <w:szCs w:val="22"/>
        </w:rPr>
        <w:t>HRR_delta180</w:t>
      </w:r>
      <w:r w:rsidR="000A70FA">
        <w:rPr>
          <w:sz w:val="22"/>
          <w:szCs w:val="22"/>
        </w:rPr>
        <w:t>)</w:t>
      </w:r>
      <w:r w:rsidR="001C0F4A">
        <w:rPr>
          <w:sz w:val="22"/>
          <w:szCs w:val="22"/>
        </w:rPr>
        <w:t xml:space="preserve"> </w:t>
      </w:r>
      <w:r w:rsidR="00050458">
        <w:rPr>
          <w:sz w:val="22"/>
          <w:szCs w:val="22"/>
        </w:rPr>
        <w:t>correlates with a greater</w:t>
      </w:r>
      <w:r w:rsidR="00ED7577">
        <w:rPr>
          <w:sz w:val="22"/>
          <w:szCs w:val="22"/>
        </w:rPr>
        <w:t xml:space="preserve"> cardiores</w:t>
      </w:r>
      <w:r w:rsidR="000B5D18">
        <w:rPr>
          <w:sz w:val="22"/>
          <w:szCs w:val="22"/>
        </w:rPr>
        <w:t>piratory fitness (</w:t>
      </w:r>
      <w:proofErr w:type="spellStart"/>
      <w:r w:rsidR="000B5D18">
        <w:rPr>
          <w:sz w:val="22"/>
          <w:szCs w:val="22"/>
        </w:rPr>
        <w:t>ie</w:t>
      </w:r>
      <w:proofErr w:type="spellEnd"/>
      <w:r w:rsidR="000B5D18">
        <w:rPr>
          <w:sz w:val="22"/>
          <w:szCs w:val="22"/>
        </w:rPr>
        <w:t>. higher MAS measured)</w:t>
      </w:r>
      <w:r w:rsidR="007F6640">
        <w:rPr>
          <w:sz w:val="22"/>
          <w:szCs w:val="22"/>
        </w:rPr>
        <w:t>.</w:t>
      </w:r>
    </w:p>
    <w:p w14:paraId="5B43A335" w14:textId="7F05B680" w:rsidR="00FB6DEF" w:rsidRDefault="00FB6DEF" w:rsidP="00ED52D5">
      <w:pPr>
        <w:jc w:val="center"/>
        <w:rPr>
          <w:i/>
          <w:iCs/>
          <w:sz w:val="18"/>
          <w:szCs w:val="16"/>
        </w:rPr>
      </w:pPr>
    </w:p>
    <w:p w14:paraId="3CCD5D68" w14:textId="4CC2AF1C" w:rsidR="00FB6DEF" w:rsidRDefault="00FB6DEF" w:rsidP="00ED52D5">
      <w:pPr>
        <w:jc w:val="center"/>
        <w:rPr>
          <w:i/>
          <w:iCs/>
          <w:sz w:val="18"/>
          <w:szCs w:val="16"/>
        </w:rPr>
      </w:pPr>
    </w:p>
    <w:p w14:paraId="1E855986" w14:textId="77777777" w:rsidR="00173DB7" w:rsidRDefault="00173DB7" w:rsidP="00ED52D5">
      <w:pPr>
        <w:jc w:val="center"/>
        <w:rPr>
          <w:i/>
          <w:iCs/>
          <w:sz w:val="18"/>
          <w:szCs w:val="16"/>
        </w:rPr>
      </w:pPr>
    </w:p>
    <w:p w14:paraId="25D6A4E7" w14:textId="77777777" w:rsidR="00173DB7" w:rsidRDefault="00173DB7" w:rsidP="00ED52D5">
      <w:pPr>
        <w:jc w:val="center"/>
        <w:rPr>
          <w:i/>
          <w:iCs/>
          <w:sz w:val="18"/>
          <w:szCs w:val="16"/>
        </w:rPr>
      </w:pPr>
    </w:p>
    <w:p w14:paraId="0AA51D17" w14:textId="77777777" w:rsidR="00173DB7" w:rsidRDefault="00173DB7" w:rsidP="00ED52D5">
      <w:pPr>
        <w:jc w:val="center"/>
        <w:rPr>
          <w:i/>
          <w:iCs/>
          <w:sz w:val="18"/>
          <w:szCs w:val="16"/>
        </w:rPr>
      </w:pPr>
    </w:p>
    <w:p w14:paraId="3B3BAB8D" w14:textId="77777777" w:rsidR="00173DB7" w:rsidRDefault="00173DB7" w:rsidP="00ED52D5">
      <w:pPr>
        <w:jc w:val="center"/>
        <w:rPr>
          <w:i/>
          <w:iCs/>
          <w:sz w:val="18"/>
          <w:szCs w:val="16"/>
        </w:rPr>
      </w:pPr>
    </w:p>
    <w:p w14:paraId="245D3986" w14:textId="77777777" w:rsidR="00173DB7" w:rsidRDefault="00173DB7" w:rsidP="00ED52D5">
      <w:pPr>
        <w:jc w:val="center"/>
        <w:rPr>
          <w:i/>
          <w:iCs/>
          <w:sz w:val="18"/>
          <w:szCs w:val="16"/>
        </w:rPr>
      </w:pPr>
    </w:p>
    <w:p w14:paraId="3CBE2483" w14:textId="77777777" w:rsidR="00173DB7" w:rsidRDefault="00173DB7" w:rsidP="00ED52D5">
      <w:pPr>
        <w:jc w:val="center"/>
        <w:rPr>
          <w:i/>
          <w:iCs/>
          <w:sz w:val="18"/>
          <w:szCs w:val="16"/>
        </w:rPr>
      </w:pPr>
    </w:p>
    <w:p w14:paraId="69370410" w14:textId="77777777" w:rsidR="00173DB7" w:rsidRDefault="00173DB7" w:rsidP="00ED52D5">
      <w:pPr>
        <w:jc w:val="center"/>
        <w:rPr>
          <w:i/>
          <w:iCs/>
          <w:sz w:val="18"/>
          <w:szCs w:val="16"/>
        </w:rPr>
      </w:pPr>
    </w:p>
    <w:p w14:paraId="6ED7C92F" w14:textId="2FE70494" w:rsidR="00ED52D5" w:rsidRPr="00ED52D5" w:rsidRDefault="00ED52D5" w:rsidP="00ED52D5">
      <w:pPr>
        <w:jc w:val="center"/>
      </w:pPr>
      <w:r w:rsidRPr="00A87BEB">
        <w:rPr>
          <w:i/>
          <w:iCs/>
          <w:sz w:val="18"/>
          <w:szCs w:val="16"/>
        </w:rPr>
        <w:t xml:space="preserve">Figure 1: </w:t>
      </w:r>
      <w:r>
        <w:rPr>
          <w:i/>
          <w:iCs/>
          <w:sz w:val="18"/>
          <w:szCs w:val="16"/>
        </w:rPr>
        <w:t xml:space="preserve">Scatter plot showing </w:t>
      </w:r>
      <w:r w:rsidR="00410A84">
        <w:rPr>
          <w:i/>
          <w:iCs/>
          <w:sz w:val="18"/>
          <w:szCs w:val="16"/>
        </w:rPr>
        <w:t xml:space="preserve">of </w:t>
      </w:r>
      <w:r w:rsidR="00DA7525">
        <w:rPr>
          <w:i/>
          <w:iCs/>
          <w:sz w:val="18"/>
          <w:szCs w:val="16"/>
        </w:rPr>
        <w:t>MAS results against the calculated HRR_delta180</w:t>
      </w:r>
    </w:p>
    <w:p w14:paraId="61E6965E" w14:textId="7A090C55" w:rsidR="00B5312D" w:rsidRDefault="00AF5BE5" w:rsidP="00F44C05">
      <w:pPr>
        <w:rPr>
          <w:sz w:val="22"/>
          <w:szCs w:val="22"/>
        </w:rPr>
      </w:pPr>
      <w:r w:rsidRPr="00B15B8C">
        <w:rPr>
          <w:noProof/>
          <w:sz w:val="22"/>
          <w:szCs w:val="22"/>
        </w:rPr>
        <w:drawing>
          <wp:anchor distT="0" distB="0" distL="114300" distR="114300" simplePos="0" relativeHeight="251660288" behindDoc="1" locked="0" layoutInCell="1" allowOverlap="1" wp14:anchorId="12E88B01" wp14:editId="6A4A0198">
            <wp:simplePos x="0" y="0"/>
            <wp:positionH relativeFrom="column">
              <wp:posOffset>3077210</wp:posOffset>
            </wp:positionH>
            <wp:positionV relativeFrom="paragraph">
              <wp:posOffset>1594485</wp:posOffset>
            </wp:positionV>
            <wp:extent cx="2613660" cy="2402840"/>
            <wp:effectExtent l="0" t="0" r="0" b="0"/>
            <wp:wrapTight wrapText="bothSides">
              <wp:wrapPolygon edited="0">
                <wp:start x="0" y="0"/>
                <wp:lineTo x="0" y="21406"/>
                <wp:lineTo x="21411" y="21406"/>
                <wp:lineTo x="21411" y="0"/>
                <wp:lineTo x="0" y="0"/>
              </wp:wrapPolygon>
            </wp:wrapTight>
            <wp:docPr id="1596719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660" cy="2402840"/>
                    </a:xfrm>
                    <a:prstGeom prst="rect">
                      <a:avLst/>
                    </a:prstGeom>
                    <a:noFill/>
                  </pic:spPr>
                </pic:pic>
              </a:graphicData>
            </a:graphic>
            <wp14:sizeRelH relativeFrom="page">
              <wp14:pctWidth>0</wp14:pctWidth>
            </wp14:sizeRelH>
            <wp14:sizeRelV relativeFrom="page">
              <wp14:pctHeight>0</wp14:pctHeight>
            </wp14:sizeRelV>
          </wp:anchor>
        </w:drawing>
      </w:r>
      <w:r w:rsidRPr="00B15B8C">
        <w:rPr>
          <w:noProof/>
          <w:sz w:val="22"/>
          <w:szCs w:val="22"/>
        </w:rPr>
        <w:drawing>
          <wp:anchor distT="0" distB="0" distL="114300" distR="114300" simplePos="0" relativeHeight="251659264" behindDoc="1" locked="0" layoutInCell="1" allowOverlap="1" wp14:anchorId="3D6E36A3" wp14:editId="7E24F14D">
            <wp:simplePos x="0" y="0"/>
            <wp:positionH relativeFrom="column">
              <wp:posOffset>-28575</wp:posOffset>
            </wp:positionH>
            <wp:positionV relativeFrom="paragraph">
              <wp:posOffset>1591310</wp:posOffset>
            </wp:positionV>
            <wp:extent cx="2620010" cy="2408555"/>
            <wp:effectExtent l="0" t="0" r="8890" b="0"/>
            <wp:wrapTight wrapText="bothSides">
              <wp:wrapPolygon edited="0">
                <wp:start x="0" y="0"/>
                <wp:lineTo x="0" y="21355"/>
                <wp:lineTo x="21516" y="21355"/>
                <wp:lineTo x="21516" y="0"/>
                <wp:lineTo x="0" y="0"/>
              </wp:wrapPolygon>
            </wp:wrapTight>
            <wp:docPr id="9962229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0010" cy="2408555"/>
                    </a:xfrm>
                    <a:prstGeom prst="rect">
                      <a:avLst/>
                    </a:prstGeom>
                    <a:noFill/>
                  </pic:spPr>
                </pic:pic>
              </a:graphicData>
            </a:graphic>
            <wp14:sizeRelH relativeFrom="page">
              <wp14:pctWidth>0</wp14:pctWidth>
            </wp14:sizeRelH>
            <wp14:sizeRelV relativeFrom="page">
              <wp14:pctHeight>0</wp14:pctHeight>
            </wp14:sizeRelV>
          </wp:anchor>
        </w:drawing>
      </w:r>
      <w:r w:rsidR="00AA7BA7">
        <w:rPr>
          <w:sz w:val="22"/>
          <w:szCs w:val="22"/>
        </w:rPr>
        <w:t>T</w:t>
      </w:r>
      <w:r w:rsidR="00D168E5">
        <w:rPr>
          <w:sz w:val="22"/>
          <w:szCs w:val="22"/>
        </w:rPr>
        <w:t xml:space="preserve">he data is </w:t>
      </w:r>
      <w:r w:rsidR="00AA7BA7">
        <w:rPr>
          <w:sz w:val="22"/>
          <w:szCs w:val="22"/>
        </w:rPr>
        <w:t xml:space="preserve">concentrated </w:t>
      </w:r>
      <w:r w:rsidR="00D168E5">
        <w:rPr>
          <w:sz w:val="22"/>
          <w:szCs w:val="22"/>
        </w:rPr>
        <w:t>within</w:t>
      </w:r>
      <w:r w:rsidR="00AA7BA7">
        <w:rPr>
          <w:sz w:val="22"/>
          <w:szCs w:val="22"/>
        </w:rPr>
        <w:t xml:space="preserve"> 50</w:t>
      </w:r>
      <w:r w:rsidR="00C16E58">
        <w:rPr>
          <w:sz w:val="22"/>
          <w:szCs w:val="22"/>
        </w:rPr>
        <w:t xml:space="preserve">-80 bpm for HRR_delta180 and within </w:t>
      </w:r>
      <w:r w:rsidR="00E01A77">
        <w:rPr>
          <w:sz w:val="22"/>
          <w:szCs w:val="22"/>
        </w:rPr>
        <w:t>1</w:t>
      </w:r>
      <w:r w:rsidR="00AA7BA7">
        <w:rPr>
          <w:sz w:val="22"/>
          <w:szCs w:val="22"/>
        </w:rPr>
        <w:t>2</w:t>
      </w:r>
      <w:r w:rsidR="00E01A77">
        <w:rPr>
          <w:sz w:val="22"/>
          <w:szCs w:val="22"/>
        </w:rPr>
        <w:t xml:space="preserve">-20 kph for MAS. </w:t>
      </w:r>
      <w:r w:rsidR="005D27BD">
        <w:rPr>
          <w:sz w:val="22"/>
          <w:szCs w:val="22"/>
        </w:rPr>
        <w:t xml:space="preserve">One potential outlier would be the HRR_delta180 datapoint </w:t>
      </w:r>
      <w:r w:rsidR="007D63B9">
        <w:rPr>
          <w:rFonts w:ascii="Calibri" w:hAnsi="Calibri" w:cs="Calibri"/>
          <w:sz w:val="22"/>
          <w:szCs w:val="22"/>
        </w:rPr>
        <w:t>≈</w:t>
      </w:r>
      <w:r w:rsidR="007D63B9">
        <w:rPr>
          <w:sz w:val="22"/>
          <w:szCs w:val="22"/>
        </w:rPr>
        <w:t xml:space="preserve"> 115 bpm</w:t>
      </w:r>
      <w:r w:rsidR="00BA1D42">
        <w:rPr>
          <w:sz w:val="22"/>
          <w:szCs w:val="22"/>
        </w:rPr>
        <w:t xml:space="preserve">, while a linear model may work well, this particular outlier </w:t>
      </w:r>
      <w:r w:rsidR="00717036">
        <w:rPr>
          <w:sz w:val="22"/>
          <w:szCs w:val="22"/>
        </w:rPr>
        <w:t xml:space="preserve">could skew the model </w:t>
      </w:r>
      <w:r w:rsidR="00ED017F">
        <w:rPr>
          <w:sz w:val="22"/>
          <w:szCs w:val="22"/>
        </w:rPr>
        <w:t xml:space="preserve">and under-predict the </w:t>
      </w:r>
      <w:r w:rsidR="00523954">
        <w:rPr>
          <w:sz w:val="22"/>
          <w:szCs w:val="22"/>
        </w:rPr>
        <w:t>slope</w:t>
      </w:r>
      <w:r w:rsidR="008B44A4">
        <w:rPr>
          <w:sz w:val="22"/>
          <w:szCs w:val="22"/>
        </w:rPr>
        <w:t xml:space="preserve">. As shown in </w:t>
      </w:r>
      <m:oMath>
        <m:r>
          <w:rPr>
            <w:rFonts w:ascii="Cambria Math" w:hAnsi="Cambria Math"/>
            <w:sz w:val="22"/>
            <w:szCs w:val="22"/>
          </w:rPr>
          <m:t>Figure 2</m:t>
        </m:r>
      </m:oMath>
      <w:r w:rsidR="008B44A4">
        <w:rPr>
          <w:sz w:val="22"/>
          <w:szCs w:val="22"/>
        </w:rPr>
        <w:t>, this outlier lies far from the otherwise relatively bell-shaped distribution of</w:t>
      </w:r>
      <w:r w:rsidR="00AB3E65">
        <w:rPr>
          <w:sz w:val="22"/>
          <w:szCs w:val="22"/>
        </w:rPr>
        <w:t xml:space="preserve"> the</w:t>
      </w:r>
      <w:r w:rsidR="008B44A4">
        <w:rPr>
          <w:sz w:val="22"/>
          <w:szCs w:val="22"/>
        </w:rPr>
        <w:t xml:space="preserve"> HRR_delta180 </w:t>
      </w:r>
      <w:r w:rsidR="00AB3E65">
        <w:rPr>
          <w:sz w:val="22"/>
          <w:szCs w:val="22"/>
        </w:rPr>
        <w:t>data.</w:t>
      </w:r>
      <w:r w:rsidR="008B44A4">
        <w:rPr>
          <w:sz w:val="22"/>
          <w:szCs w:val="22"/>
        </w:rPr>
        <w:t xml:space="preserve"> </w:t>
      </w:r>
      <w:r w:rsidR="00BA74C2">
        <w:rPr>
          <w:sz w:val="22"/>
          <w:szCs w:val="22"/>
        </w:rPr>
        <w:t xml:space="preserve">In contrast, </w:t>
      </w:r>
      <w:r w:rsidR="001C3EC0">
        <w:rPr>
          <w:sz w:val="22"/>
          <w:szCs w:val="22"/>
        </w:rPr>
        <w:t>in</w:t>
      </w:r>
      <w:r w:rsidR="00F44C05">
        <w:rPr>
          <w:sz w:val="22"/>
          <w:szCs w:val="22"/>
        </w:rPr>
        <w:t xml:space="preserve"> </w:t>
      </w:r>
      <m:oMath>
        <m:r>
          <w:rPr>
            <w:rFonts w:ascii="Cambria Math" w:hAnsi="Cambria Math"/>
            <w:sz w:val="22"/>
            <w:szCs w:val="22"/>
          </w:rPr>
          <m:t>Figure 3</m:t>
        </m:r>
      </m:oMath>
      <w:r w:rsidR="001C3EC0">
        <w:rPr>
          <w:sz w:val="22"/>
          <w:szCs w:val="22"/>
        </w:rPr>
        <w:t xml:space="preserve"> the density plot for MAS shows </w:t>
      </w:r>
      <w:r w:rsidR="00314EE9">
        <w:rPr>
          <w:sz w:val="22"/>
          <w:szCs w:val="22"/>
        </w:rPr>
        <w:t>overwhelming majority of the data lies below 20 kph</w:t>
      </w:r>
      <w:r w:rsidR="00471CB2">
        <w:rPr>
          <w:sz w:val="22"/>
          <w:szCs w:val="22"/>
        </w:rPr>
        <w:t xml:space="preserve"> and a </w:t>
      </w:r>
      <w:r w:rsidR="00CF084A">
        <w:rPr>
          <w:sz w:val="22"/>
          <w:szCs w:val="22"/>
        </w:rPr>
        <w:t>negative skew (</w:t>
      </w:r>
      <w:r w:rsidR="00471CB2">
        <w:rPr>
          <w:sz w:val="22"/>
          <w:szCs w:val="22"/>
        </w:rPr>
        <w:t>longer left-hand tail</w:t>
      </w:r>
      <w:r w:rsidR="00CF084A">
        <w:rPr>
          <w:sz w:val="22"/>
          <w:szCs w:val="22"/>
        </w:rPr>
        <w:t>) indicating the data is spread more at lower values than higher values.</w:t>
      </w:r>
    </w:p>
    <w:p w14:paraId="79FC0777" w14:textId="208FF4EB" w:rsidR="00173DB7" w:rsidRDefault="00173DB7" w:rsidP="00B5312D">
      <w:pPr>
        <w:jc w:val="center"/>
        <w:rPr>
          <w:i/>
          <w:iCs/>
          <w:sz w:val="18"/>
          <w:szCs w:val="16"/>
        </w:rPr>
      </w:pPr>
    </w:p>
    <w:p w14:paraId="188B64A1" w14:textId="77777777" w:rsidR="00173DB7" w:rsidRDefault="00173DB7" w:rsidP="00B5312D">
      <w:pPr>
        <w:jc w:val="center"/>
        <w:rPr>
          <w:i/>
          <w:iCs/>
          <w:sz w:val="18"/>
          <w:szCs w:val="16"/>
        </w:rPr>
      </w:pPr>
    </w:p>
    <w:p w14:paraId="38B425B5" w14:textId="77777777" w:rsidR="00173DB7" w:rsidRDefault="00173DB7" w:rsidP="00B5312D">
      <w:pPr>
        <w:jc w:val="center"/>
        <w:rPr>
          <w:i/>
          <w:iCs/>
          <w:sz w:val="18"/>
          <w:szCs w:val="16"/>
        </w:rPr>
      </w:pPr>
    </w:p>
    <w:p w14:paraId="03E3231D" w14:textId="77777777" w:rsidR="00173DB7" w:rsidRDefault="00173DB7" w:rsidP="00B5312D">
      <w:pPr>
        <w:jc w:val="center"/>
        <w:rPr>
          <w:i/>
          <w:iCs/>
          <w:sz w:val="18"/>
          <w:szCs w:val="16"/>
        </w:rPr>
      </w:pPr>
    </w:p>
    <w:p w14:paraId="557E8161" w14:textId="77777777" w:rsidR="00173DB7" w:rsidRDefault="00173DB7" w:rsidP="00B5312D">
      <w:pPr>
        <w:jc w:val="center"/>
        <w:rPr>
          <w:i/>
          <w:iCs/>
          <w:sz w:val="18"/>
          <w:szCs w:val="16"/>
        </w:rPr>
      </w:pPr>
    </w:p>
    <w:p w14:paraId="49B24C06" w14:textId="77777777" w:rsidR="00173DB7" w:rsidRDefault="00173DB7" w:rsidP="00B5312D">
      <w:pPr>
        <w:jc w:val="center"/>
        <w:rPr>
          <w:i/>
          <w:iCs/>
          <w:sz w:val="18"/>
          <w:szCs w:val="16"/>
        </w:rPr>
      </w:pPr>
    </w:p>
    <w:p w14:paraId="2C1C03B3" w14:textId="77777777" w:rsidR="00173DB7" w:rsidRDefault="00173DB7" w:rsidP="00B5312D">
      <w:pPr>
        <w:jc w:val="center"/>
        <w:rPr>
          <w:i/>
          <w:iCs/>
          <w:sz w:val="18"/>
          <w:szCs w:val="16"/>
        </w:rPr>
      </w:pPr>
    </w:p>
    <w:p w14:paraId="19E6D9F5" w14:textId="77777777" w:rsidR="00AF5BE5" w:rsidRDefault="00AF5BE5" w:rsidP="00B5312D">
      <w:pPr>
        <w:jc w:val="center"/>
        <w:rPr>
          <w:i/>
          <w:iCs/>
          <w:sz w:val="18"/>
          <w:szCs w:val="16"/>
        </w:rPr>
      </w:pPr>
    </w:p>
    <w:p w14:paraId="6469E5F7" w14:textId="77777777" w:rsidR="00173DB7" w:rsidRDefault="00173DB7" w:rsidP="00B5312D">
      <w:pPr>
        <w:jc w:val="center"/>
        <w:rPr>
          <w:i/>
          <w:iCs/>
          <w:sz w:val="18"/>
          <w:szCs w:val="16"/>
        </w:rPr>
      </w:pPr>
    </w:p>
    <w:p w14:paraId="42FADA86" w14:textId="49C6A30C" w:rsidR="00654F2C" w:rsidRDefault="001B156E" w:rsidP="00B5312D">
      <w:pPr>
        <w:jc w:val="center"/>
      </w:pPr>
      <w:r w:rsidRPr="00A87BEB">
        <w:rPr>
          <w:i/>
          <w:iCs/>
          <w:sz w:val="18"/>
          <w:szCs w:val="16"/>
        </w:rPr>
        <w:t xml:space="preserve">Figure </w:t>
      </w:r>
      <w:r w:rsidR="00F42F20">
        <w:rPr>
          <w:i/>
          <w:iCs/>
          <w:sz w:val="18"/>
          <w:szCs w:val="16"/>
        </w:rPr>
        <w:t>2</w:t>
      </w:r>
      <w:r w:rsidR="00D83706">
        <w:rPr>
          <w:i/>
          <w:iCs/>
          <w:sz w:val="18"/>
          <w:szCs w:val="16"/>
        </w:rPr>
        <w:t xml:space="preserve"> + 3</w:t>
      </w:r>
      <w:r w:rsidR="00F42F20">
        <w:rPr>
          <w:i/>
          <w:iCs/>
          <w:sz w:val="18"/>
          <w:szCs w:val="16"/>
        </w:rPr>
        <w:t xml:space="preserve">: Histograms showing the distribution for HRR_delta180 and MAS </w:t>
      </w:r>
      <w:r w:rsidR="005B44C4">
        <w:rPr>
          <w:i/>
          <w:iCs/>
          <w:sz w:val="18"/>
          <w:szCs w:val="16"/>
        </w:rPr>
        <w:t>data respectively</w:t>
      </w:r>
    </w:p>
    <w:p w14:paraId="15450D4B" w14:textId="75A0728F" w:rsidR="00410A84" w:rsidRDefault="00735012" w:rsidP="00AB6EE1">
      <w:pPr>
        <w:rPr>
          <w:b/>
          <w:bCs/>
        </w:rPr>
      </w:pPr>
      <w:r>
        <w:rPr>
          <w:b/>
          <w:bCs/>
        </w:rPr>
        <w:lastRenderedPageBreak/>
        <w:t>Applying Linear Regression to Examine this Relationship</w:t>
      </w:r>
    </w:p>
    <w:p w14:paraId="6CD8E6D8" w14:textId="6A552DCE" w:rsidR="00735012" w:rsidRPr="00CD6D2F" w:rsidRDefault="00735012" w:rsidP="00AB6EE1">
      <w:pPr>
        <w:rPr>
          <w:sz w:val="22"/>
          <w:szCs w:val="22"/>
        </w:rPr>
      </w:pPr>
      <w:r w:rsidRPr="00CD6D2F">
        <w:rPr>
          <w:sz w:val="22"/>
          <w:szCs w:val="22"/>
        </w:rPr>
        <w:t xml:space="preserve">Starting with a </w:t>
      </w:r>
      <w:r w:rsidR="00924238" w:rsidRPr="00CD6D2F">
        <w:rPr>
          <w:sz w:val="22"/>
          <w:szCs w:val="22"/>
        </w:rPr>
        <w:t>Simple Linear Model of the form:</w:t>
      </w:r>
    </w:p>
    <w:p w14:paraId="6D09C222" w14:textId="33868BB8" w:rsidR="00924238" w:rsidRPr="00CD6D2F" w:rsidRDefault="00215AC5" w:rsidP="00AB6EE1">
      <w:pPr>
        <w:rPr>
          <w:sz w:val="22"/>
          <w:szCs w:val="22"/>
        </w:rPr>
      </w:pPr>
      <m:oMathPara>
        <m:oMath>
          <m:r>
            <w:rPr>
              <w:rFonts w:ascii="Cambria Math" w:hAnsi="Cambria Math"/>
              <w:sz w:val="22"/>
              <w:szCs w:val="22"/>
            </w:rPr>
            <m:t xml:space="preserve">MAS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(HRR_delta180)</m:t>
          </m:r>
        </m:oMath>
      </m:oMathPara>
    </w:p>
    <w:p w14:paraId="35BDA49D" w14:textId="77777777" w:rsidR="00194022" w:rsidRPr="00CD6D2F" w:rsidRDefault="00194022" w:rsidP="00194022">
      <w:pPr>
        <w:spacing w:before="240"/>
        <w:rPr>
          <w:sz w:val="22"/>
          <w:szCs w:val="22"/>
        </w:rPr>
      </w:pPr>
      <w:r w:rsidRPr="00CD6D2F">
        <w:rPr>
          <w:sz w:val="22"/>
          <w:szCs w:val="22"/>
        </w:rPr>
        <w:t>Coefficients of this Linear Model (to 4sf.):</w:t>
      </w:r>
    </w:p>
    <w:tbl>
      <w:tblPr>
        <w:tblStyle w:val="ListTable7Colorful"/>
        <w:tblW w:w="0" w:type="auto"/>
        <w:tblLook w:val="04A0" w:firstRow="1" w:lastRow="0" w:firstColumn="1" w:lastColumn="0" w:noHBand="0" w:noVBand="1"/>
      </w:tblPr>
      <w:tblGrid>
        <w:gridCol w:w="1803"/>
        <w:gridCol w:w="1803"/>
        <w:gridCol w:w="1803"/>
        <w:gridCol w:w="1803"/>
        <w:gridCol w:w="1804"/>
      </w:tblGrid>
      <w:tr w:rsidR="004B1E86" w:rsidRPr="00CD6D2F" w14:paraId="42067E6D" w14:textId="77777777" w:rsidTr="005A20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Borders>
              <w:right w:val="single" w:sz="4" w:space="0" w:color="auto"/>
            </w:tcBorders>
          </w:tcPr>
          <w:p w14:paraId="5E3ABA3F" w14:textId="77777777" w:rsidR="004B1E86" w:rsidRPr="00CD6D2F" w:rsidRDefault="004B1E86" w:rsidP="000F023D">
            <w:pPr>
              <w:rPr>
                <w:sz w:val="22"/>
                <w:szCs w:val="22"/>
              </w:rPr>
            </w:pPr>
          </w:p>
        </w:tc>
        <w:tc>
          <w:tcPr>
            <w:tcW w:w="1803" w:type="dxa"/>
            <w:tcBorders>
              <w:left w:val="single" w:sz="4" w:space="0" w:color="auto"/>
              <w:right w:val="single" w:sz="4" w:space="0" w:color="auto"/>
            </w:tcBorders>
          </w:tcPr>
          <w:p w14:paraId="0E07F5AE" w14:textId="77777777" w:rsidR="004B1E86" w:rsidRPr="00CD6D2F" w:rsidRDefault="004B1E86" w:rsidP="000F023D">
            <w:pPr>
              <w:cnfStyle w:val="100000000000" w:firstRow="1" w:lastRow="0" w:firstColumn="0" w:lastColumn="0" w:oddVBand="0" w:evenVBand="0" w:oddHBand="0" w:evenHBand="0" w:firstRowFirstColumn="0" w:firstRowLastColumn="0" w:lastRowFirstColumn="0" w:lastRowLastColumn="0"/>
              <w:rPr>
                <w:sz w:val="22"/>
                <w:szCs w:val="22"/>
              </w:rPr>
            </w:pPr>
            <w:r w:rsidRPr="00CD6D2F">
              <w:rPr>
                <w:sz w:val="22"/>
                <w:szCs w:val="22"/>
              </w:rPr>
              <w:t>Estimate</w:t>
            </w:r>
          </w:p>
        </w:tc>
        <w:tc>
          <w:tcPr>
            <w:tcW w:w="1803" w:type="dxa"/>
            <w:tcBorders>
              <w:left w:val="single" w:sz="4" w:space="0" w:color="auto"/>
              <w:right w:val="single" w:sz="4" w:space="0" w:color="auto"/>
            </w:tcBorders>
          </w:tcPr>
          <w:p w14:paraId="6268D22D" w14:textId="77777777" w:rsidR="004B1E86" w:rsidRPr="00CD6D2F" w:rsidRDefault="004B1E86" w:rsidP="000F023D">
            <w:pPr>
              <w:cnfStyle w:val="100000000000" w:firstRow="1" w:lastRow="0" w:firstColumn="0" w:lastColumn="0" w:oddVBand="0" w:evenVBand="0" w:oddHBand="0" w:evenHBand="0" w:firstRowFirstColumn="0" w:firstRowLastColumn="0" w:lastRowFirstColumn="0" w:lastRowLastColumn="0"/>
              <w:rPr>
                <w:sz w:val="22"/>
                <w:szCs w:val="22"/>
              </w:rPr>
            </w:pPr>
            <w:r w:rsidRPr="00CD6D2F">
              <w:rPr>
                <w:sz w:val="22"/>
                <w:szCs w:val="22"/>
              </w:rPr>
              <w:t>Std. Error</w:t>
            </w:r>
          </w:p>
        </w:tc>
        <w:tc>
          <w:tcPr>
            <w:tcW w:w="1803" w:type="dxa"/>
            <w:tcBorders>
              <w:left w:val="single" w:sz="4" w:space="0" w:color="auto"/>
              <w:right w:val="single" w:sz="4" w:space="0" w:color="auto"/>
            </w:tcBorders>
          </w:tcPr>
          <w:p w14:paraId="6A53EA80" w14:textId="77777777" w:rsidR="004B1E86" w:rsidRPr="00CD6D2F" w:rsidRDefault="004B1E86" w:rsidP="000F023D">
            <w:pPr>
              <w:cnfStyle w:val="100000000000" w:firstRow="1" w:lastRow="0" w:firstColumn="0" w:lastColumn="0" w:oddVBand="0" w:evenVBand="0" w:oddHBand="0" w:evenHBand="0" w:firstRowFirstColumn="0" w:firstRowLastColumn="0" w:lastRowFirstColumn="0" w:lastRowLastColumn="0"/>
              <w:rPr>
                <w:sz w:val="22"/>
                <w:szCs w:val="22"/>
              </w:rPr>
            </w:pPr>
            <w:r w:rsidRPr="00CD6D2F">
              <w:rPr>
                <w:sz w:val="22"/>
                <w:szCs w:val="22"/>
              </w:rPr>
              <w:t>t-value</w:t>
            </w:r>
          </w:p>
        </w:tc>
        <w:tc>
          <w:tcPr>
            <w:tcW w:w="1804" w:type="dxa"/>
            <w:tcBorders>
              <w:left w:val="single" w:sz="4" w:space="0" w:color="auto"/>
            </w:tcBorders>
          </w:tcPr>
          <w:p w14:paraId="30582EC1" w14:textId="77777777" w:rsidR="004B1E86" w:rsidRPr="00CD6D2F" w:rsidRDefault="004B1E86" w:rsidP="000F023D">
            <w:pPr>
              <w:cnfStyle w:val="100000000000" w:firstRow="1" w:lastRow="0" w:firstColumn="0" w:lastColumn="0" w:oddVBand="0" w:evenVBand="0" w:oddHBand="0" w:evenHBand="0" w:firstRowFirstColumn="0" w:firstRowLastColumn="0" w:lastRowFirstColumn="0" w:lastRowLastColumn="0"/>
              <w:rPr>
                <w:sz w:val="22"/>
                <w:szCs w:val="22"/>
              </w:rPr>
            </w:pPr>
            <w:r w:rsidRPr="00CD6D2F">
              <w:rPr>
                <w:sz w:val="22"/>
                <w:szCs w:val="22"/>
              </w:rPr>
              <w:t>p-value</w:t>
            </w:r>
          </w:p>
        </w:tc>
      </w:tr>
      <w:tr w:rsidR="004B1E86" w:rsidRPr="00CD6D2F" w14:paraId="04E29211" w14:textId="77777777" w:rsidTr="005A2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000000" w:themeColor="text1"/>
              <w:right w:val="single" w:sz="4" w:space="0" w:color="auto"/>
            </w:tcBorders>
          </w:tcPr>
          <w:p w14:paraId="0E2CED0C" w14:textId="77777777" w:rsidR="004B1E86" w:rsidRPr="00CD6D2F" w:rsidRDefault="004B1E86" w:rsidP="000F023D">
            <w:pPr>
              <w:rPr>
                <w:sz w:val="22"/>
                <w:szCs w:val="22"/>
              </w:rPr>
            </w:pPr>
            <w:r w:rsidRPr="00CD6D2F">
              <w:rPr>
                <w:sz w:val="22"/>
                <w:szCs w:val="22"/>
              </w:rPr>
              <w:t>Intercept</w:t>
            </w:r>
          </w:p>
        </w:tc>
        <w:tc>
          <w:tcPr>
            <w:tcW w:w="1803" w:type="dxa"/>
            <w:tcBorders>
              <w:left w:val="single" w:sz="4" w:space="0" w:color="auto"/>
              <w:right w:val="single" w:sz="4" w:space="0" w:color="auto"/>
            </w:tcBorders>
          </w:tcPr>
          <w:p w14:paraId="6C8EA9D7" w14:textId="69399DA9" w:rsidR="004B1E86" w:rsidRPr="00CD6D2F" w:rsidRDefault="004B1E86" w:rsidP="000F023D">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 xml:space="preserve">9.725   </w:t>
            </w:r>
          </w:p>
        </w:tc>
        <w:tc>
          <w:tcPr>
            <w:tcW w:w="1803" w:type="dxa"/>
            <w:tcBorders>
              <w:left w:val="single" w:sz="4" w:space="0" w:color="auto"/>
              <w:right w:val="single" w:sz="4" w:space="0" w:color="auto"/>
            </w:tcBorders>
          </w:tcPr>
          <w:p w14:paraId="38169E0F" w14:textId="6F1CD695" w:rsidR="004B1E86" w:rsidRPr="00CD6D2F" w:rsidRDefault="00CC0D52" w:rsidP="000F023D">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 xml:space="preserve">0.5394   </w:t>
            </w:r>
          </w:p>
        </w:tc>
        <w:tc>
          <w:tcPr>
            <w:tcW w:w="1803" w:type="dxa"/>
            <w:tcBorders>
              <w:left w:val="single" w:sz="4" w:space="0" w:color="auto"/>
              <w:right w:val="single" w:sz="4" w:space="0" w:color="auto"/>
            </w:tcBorders>
          </w:tcPr>
          <w:p w14:paraId="56BA7027" w14:textId="77085DB6" w:rsidR="004B1E86" w:rsidRPr="00CD6D2F" w:rsidRDefault="00CC0D52" w:rsidP="000F023D">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 xml:space="preserve">18.03   </w:t>
            </w:r>
          </w:p>
        </w:tc>
        <w:tc>
          <w:tcPr>
            <w:tcW w:w="1804" w:type="dxa"/>
            <w:tcBorders>
              <w:left w:val="single" w:sz="4" w:space="0" w:color="auto"/>
            </w:tcBorders>
          </w:tcPr>
          <w:p w14:paraId="496D65AE" w14:textId="77777777" w:rsidR="004B1E86" w:rsidRPr="00CD6D2F" w:rsidRDefault="004B1E86" w:rsidP="000F023D">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&lt; 2e-16</w:t>
            </w:r>
          </w:p>
        </w:tc>
      </w:tr>
      <w:tr w:rsidR="004B1E86" w:rsidRPr="00CD6D2F" w14:paraId="3E471B6E" w14:textId="77777777" w:rsidTr="005A20DC">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tcPr>
          <w:p w14:paraId="325B8CB2" w14:textId="77777777" w:rsidR="004B1E86" w:rsidRPr="00CD6D2F" w:rsidRDefault="004B1E86" w:rsidP="000F023D">
            <w:pPr>
              <w:rPr>
                <w:sz w:val="22"/>
                <w:szCs w:val="22"/>
              </w:rPr>
            </w:pPr>
            <w:r w:rsidRPr="00CD6D2F">
              <w:rPr>
                <w:sz w:val="22"/>
                <w:szCs w:val="22"/>
              </w:rPr>
              <w:t>HRR_delta180</w:t>
            </w:r>
          </w:p>
        </w:tc>
        <w:tc>
          <w:tcPr>
            <w:tcW w:w="1803" w:type="dxa"/>
            <w:tcBorders>
              <w:left w:val="single" w:sz="4" w:space="0" w:color="auto"/>
              <w:right w:val="single" w:sz="4" w:space="0" w:color="auto"/>
            </w:tcBorders>
          </w:tcPr>
          <w:p w14:paraId="7D31650C" w14:textId="70B86013" w:rsidR="004B1E86" w:rsidRPr="00CD6D2F" w:rsidRDefault="00CC0D52" w:rsidP="000F023D">
            <w:pPr>
              <w:cnfStyle w:val="000000000000" w:firstRow="0" w:lastRow="0" w:firstColumn="0" w:lastColumn="0" w:oddVBand="0" w:evenVBand="0" w:oddHBand="0" w:evenHBand="0" w:firstRowFirstColumn="0" w:firstRowLastColumn="0" w:lastRowFirstColumn="0" w:lastRowLastColumn="0"/>
              <w:rPr>
                <w:sz w:val="22"/>
                <w:szCs w:val="22"/>
              </w:rPr>
            </w:pPr>
            <w:r w:rsidRPr="00CD6D2F">
              <w:rPr>
                <w:sz w:val="22"/>
                <w:szCs w:val="22"/>
              </w:rPr>
              <w:t xml:space="preserve">0.1085   </w:t>
            </w:r>
          </w:p>
        </w:tc>
        <w:tc>
          <w:tcPr>
            <w:tcW w:w="1803" w:type="dxa"/>
            <w:tcBorders>
              <w:left w:val="single" w:sz="4" w:space="0" w:color="auto"/>
              <w:right w:val="single" w:sz="4" w:space="0" w:color="auto"/>
            </w:tcBorders>
          </w:tcPr>
          <w:p w14:paraId="6AFE7C23" w14:textId="0785FC26" w:rsidR="004B1E86" w:rsidRPr="00CD6D2F" w:rsidRDefault="00CC0D52" w:rsidP="000F023D">
            <w:pPr>
              <w:cnfStyle w:val="000000000000" w:firstRow="0" w:lastRow="0" w:firstColumn="0" w:lastColumn="0" w:oddVBand="0" w:evenVBand="0" w:oddHBand="0" w:evenHBand="0" w:firstRowFirstColumn="0" w:firstRowLastColumn="0" w:lastRowFirstColumn="0" w:lastRowLastColumn="0"/>
              <w:rPr>
                <w:sz w:val="22"/>
                <w:szCs w:val="22"/>
              </w:rPr>
            </w:pPr>
            <w:r w:rsidRPr="00CD6D2F">
              <w:rPr>
                <w:sz w:val="22"/>
                <w:szCs w:val="22"/>
              </w:rPr>
              <w:t xml:space="preserve">0.008335   </w:t>
            </w:r>
          </w:p>
        </w:tc>
        <w:tc>
          <w:tcPr>
            <w:tcW w:w="1803" w:type="dxa"/>
            <w:tcBorders>
              <w:left w:val="single" w:sz="4" w:space="0" w:color="auto"/>
              <w:right w:val="single" w:sz="4" w:space="0" w:color="auto"/>
            </w:tcBorders>
          </w:tcPr>
          <w:p w14:paraId="3FED3171" w14:textId="0E1F37EA" w:rsidR="004B1E86" w:rsidRPr="00CD6D2F" w:rsidRDefault="00CC0D52" w:rsidP="000F023D">
            <w:pPr>
              <w:cnfStyle w:val="000000000000" w:firstRow="0" w:lastRow="0" w:firstColumn="0" w:lastColumn="0" w:oddVBand="0" w:evenVBand="0" w:oddHBand="0" w:evenHBand="0" w:firstRowFirstColumn="0" w:firstRowLastColumn="0" w:lastRowFirstColumn="0" w:lastRowLastColumn="0"/>
              <w:rPr>
                <w:sz w:val="22"/>
                <w:szCs w:val="22"/>
              </w:rPr>
            </w:pPr>
            <w:r w:rsidRPr="00CD6D2F">
              <w:rPr>
                <w:sz w:val="22"/>
                <w:szCs w:val="22"/>
              </w:rPr>
              <w:t xml:space="preserve">13.02   </w:t>
            </w:r>
          </w:p>
        </w:tc>
        <w:tc>
          <w:tcPr>
            <w:tcW w:w="1804" w:type="dxa"/>
            <w:tcBorders>
              <w:left w:val="single" w:sz="4" w:space="0" w:color="auto"/>
            </w:tcBorders>
          </w:tcPr>
          <w:p w14:paraId="098E9718" w14:textId="47613FE3" w:rsidR="004B1E86" w:rsidRPr="00CD6D2F" w:rsidRDefault="00CC0D52" w:rsidP="000F023D">
            <w:pPr>
              <w:cnfStyle w:val="000000000000" w:firstRow="0" w:lastRow="0" w:firstColumn="0" w:lastColumn="0" w:oddVBand="0" w:evenVBand="0" w:oddHBand="0" w:evenHBand="0" w:firstRowFirstColumn="0" w:firstRowLastColumn="0" w:lastRowFirstColumn="0" w:lastRowLastColumn="0"/>
              <w:rPr>
                <w:sz w:val="22"/>
                <w:szCs w:val="22"/>
              </w:rPr>
            </w:pPr>
            <w:r w:rsidRPr="00CD6D2F">
              <w:rPr>
                <w:sz w:val="22"/>
                <w:szCs w:val="22"/>
              </w:rPr>
              <w:t>&lt; 2e-16</w:t>
            </w:r>
          </w:p>
        </w:tc>
      </w:tr>
    </w:tbl>
    <w:p w14:paraId="291B5868" w14:textId="67CC0F92" w:rsidR="006C4175" w:rsidRDefault="00826EF6" w:rsidP="00AB6EE1">
      <w:r>
        <w:rPr>
          <w:noProof/>
        </w:rPr>
        <w:drawing>
          <wp:anchor distT="0" distB="0" distL="114300" distR="114300" simplePos="0" relativeHeight="251670528" behindDoc="1" locked="0" layoutInCell="1" allowOverlap="1" wp14:anchorId="7558E532" wp14:editId="49535FAB">
            <wp:simplePos x="0" y="0"/>
            <wp:positionH relativeFrom="margin">
              <wp:align>center</wp:align>
            </wp:positionH>
            <wp:positionV relativeFrom="paragraph">
              <wp:posOffset>97155</wp:posOffset>
            </wp:positionV>
            <wp:extent cx="4303395" cy="3006090"/>
            <wp:effectExtent l="0" t="0" r="1905" b="3810"/>
            <wp:wrapTight wrapText="bothSides">
              <wp:wrapPolygon edited="0">
                <wp:start x="0" y="0"/>
                <wp:lineTo x="0" y="21490"/>
                <wp:lineTo x="21514" y="21490"/>
                <wp:lineTo x="21514" y="0"/>
                <wp:lineTo x="0" y="0"/>
              </wp:wrapPolygon>
            </wp:wrapTight>
            <wp:docPr id="1010192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3395" cy="3006090"/>
                    </a:xfrm>
                    <a:prstGeom prst="rect">
                      <a:avLst/>
                    </a:prstGeom>
                    <a:noFill/>
                  </pic:spPr>
                </pic:pic>
              </a:graphicData>
            </a:graphic>
            <wp14:sizeRelH relativeFrom="page">
              <wp14:pctWidth>0</wp14:pctWidth>
            </wp14:sizeRelH>
            <wp14:sizeRelV relativeFrom="page">
              <wp14:pctHeight>0</wp14:pctHeight>
            </wp14:sizeRelV>
          </wp:anchor>
        </w:drawing>
      </w:r>
    </w:p>
    <w:p w14:paraId="5F55CB3C" w14:textId="7EE9BB86" w:rsidR="006C4175" w:rsidRDefault="006C4175" w:rsidP="00AB6EE1"/>
    <w:p w14:paraId="56173E70" w14:textId="24981EB7" w:rsidR="006C4175" w:rsidRDefault="006C4175" w:rsidP="00AB6EE1"/>
    <w:p w14:paraId="5F948217" w14:textId="77777777" w:rsidR="006C4175" w:rsidRDefault="006C4175" w:rsidP="00AB6EE1"/>
    <w:p w14:paraId="0BD89B70" w14:textId="77777777" w:rsidR="006C4175" w:rsidRDefault="006C4175" w:rsidP="00AB6EE1"/>
    <w:p w14:paraId="7C3F2888" w14:textId="77777777" w:rsidR="00826EF6" w:rsidRDefault="00826EF6" w:rsidP="00AB6EE1"/>
    <w:p w14:paraId="26950444" w14:textId="77777777" w:rsidR="00826EF6" w:rsidRDefault="00826EF6" w:rsidP="00AB6EE1"/>
    <w:p w14:paraId="27835C98" w14:textId="77777777" w:rsidR="00826EF6" w:rsidRDefault="00826EF6" w:rsidP="00AB6EE1"/>
    <w:p w14:paraId="63D68290" w14:textId="77777777" w:rsidR="00826EF6" w:rsidRDefault="00826EF6" w:rsidP="00AB6EE1"/>
    <w:p w14:paraId="53FDDE71" w14:textId="77777777" w:rsidR="00826EF6" w:rsidRDefault="00826EF6" w:rsidP="00AB6EE1"/>
    <w:p w14:paraId="26DDDBDD" w14:textId="6C5975B8" w:rsidR="005B44C4" w:rsidRPr="00ED52D5" w:rsidRDefault="005B44C4" w:rsidP="005B44C4">
      <w:pPr>
        <w:jc w:val="center"/>
      </w:pPr>
      <w:r w:rsidRPr="00A87BEB">
        <w:rPr>
          <w:i/>
          <w:iCs/>
          <w:sz w:val="18"/>
          <w:szCs w:val="16"/>
        </w:rPr>
        <w:t>Figure</w:t>
      </w:r>
      <w:r>
        <w:rPr>
          <w:i/>
          <w:iCs/>
          <w:sz w:val="18"/>
          <w:szCs w:val="16"/>
        </w:rPr>
        <w:t xml:space="preserve"> </w:t>
      </w:r>
      <w:r w:rsidR="00D83706">
        <w:rPr>
          <w:i/>
          <w:iCs/>
          <w:sz w:val="18"/>
          <w:szCs w:val="16"/>
        </w:rPr>
        <w:t>4</w:t>
      </w:r>
      <w:r w:rsidRPr="00A87BEB">
        <w:rPr>
          <w:i/>
          <w:iCs/>
          <w:sz w:val="18"/>
          <w:szCs w:val="16"/>
        </w:rPr>
        <w:t xml:space="preserve">: </w:t>
      </w:r>
      <w:r w:rsidR="00E24248">
        <w:rPr>
          <w:i/>
          <w:iCs/>
          <w:sz w:val="18"/>
          <w:szCs w:val="16"/>
        </w:rPr>
        <w:t xml:space="preserve">Simple Linear Regression Model with </w:t>
      </w:r>
      <w:r w:rsidR="008F3F15">
        <w:rPr>
          <w:i/>
          <w:iCs/>
          <w:sz w:val="18"/>
          <w:szCs w:val="16"/>
        </w:rPr>
        <w:t xml:space="preserve">a </w:t>
      </w:r>
      <w:r w:rsidR="00E24248">
        <w:rPr>
          <w:i/>
          <w:iCs/>
          <w:sz w:val="18"/>
          <w:szCs w:val="16"/>
        </w:rPr>
        <w:t>95% confidence band</w:t>
      </w:r>
      <w:r w:rsidR="008F3F15">
        <w:rPr>
          <w:i/>
          <w:iCs/>
          <w:sz w:val="18"/>
          <w:szCs w:val="16"/>
        </w:rPr>
        <w:t xml:space="preserve"> and eq. labelled</w:t>
      </w:r>
    </w:p>
    <w:p w14:paraId="7C72BD52" w14:textId="77777777" w:rsidR="007630DA" w:rsidRPr="00CD6D2F" w:rsidRDefault="00F424D6" w:rsidP="00AB6EE1">
      <w:pPr>
        <w:rPr>
          <w:sz w:val="22"/>
          <w:szCs w:val="22"/>
        </w:rPr>
      </w:pPr>
      <w:r w:rsidRPr="00CD6D2F">
        <w:rPr>
          <w:sz w:val="22"/>
          <w:szCs w:val="22"/>
        </w:rPr>
        <w:t>While the</w:t>
      </w:r>
      <w:r w:rsidR="00CC54E2" w:rsidRPr="00CD6D2F">
        <w:rPr>
          <w:sz w:val="22"/>
          <w:szCs w:val="22"/>
        </w:rPr>
        <w:t xml:space="preserve"> simple model does show a significant relationship between </w:t>
      </w:r>
      <w:r w:rsidR="007630DA" w:rsidRPr="00CD6D2F">
        <w:rPr>
          <w:sz w:val="22"/>
          <w:szCs w:val="22"/>
        </w:rPr>
        <w:t>HRR_delta180 and MAS (p-value &lt; 0.05) we can e</w:t>
      </w:r>
      <w:r w:rsidR="00F535FB" w:rsidRPr="00CD6D2F">
        <w:rPr>
          <w:sz w:val="22"/>
          <w:szCs w:val="22"/>
        </w:rPr>
        <w:t xml:space="preserve">xtend this model to </w:t>
      </w:r>
      <w:r w:rsidR="00DC617E" w:rsidRPr="00CD6D2F">
        <w:rPr>
          <w:sz w:val="22"/>
          <w:szCs w:val="22"/>
        </w:rPr>
        <w:t>account for potential confounding factors, namely: BMI, Age and Sex</w:t>
      </w:r>
      <w:r w:rsidR="007630DA" w:rsidRPr="00CD6D2F">
        <w:rPr>
          <w:sz w:val="22"/>
          <w:szCs w:val="22"/>
        </w:rPr>
        <w:t>.</w:t>
      </w:r>
    </w:p>
    <w:p w14:paraId="66763B8A" w14:textId="7F1FB78B" w:rsidR="00F535FB" w:rsidRPr="00CD6D2F" w:rsidRDefault="007630DA" w:rsidP="00AB6EE1">
      <w:pPr>
        <w:rPr>
          <w:sz w:val="22"/>
          <w:szCs w:val="22"/>
        </w:rPr>
      </w:pPr>
      <w:r w:rsidRPr="00CD6D2F">
        <w:rPr>
          <w:sz w:val="22"/>
          <w:szCs w:val="22"/>
        </w:rPr>
        <w:t>T</w:t>
      </w:r>
      <w:r w:rsidR="00190D2D" w:rsidRPr="00CD6D2F">
        <w:rPr>
          <w:sz w:val="22"/>
          <w:szCs w:val="22"/>
        </w:rPr>
        <w:t>he following model can be constructed:</w:t>
      </w:r>
    </w:p>
    <w:p w14:paraId="3A846C77" w14:textId="4966F024" w:rsidR="00190D2D" w:rsidRPr="00CD6D2F" w:rsidRDefault="00190D2D" w:rsidP="00AB6EE1">
      <w:pPr>
        <w:rPr>
          <w:sz w:val="22"/>
          <w:szCs w:val="22"/>
        </w:rPr>
      </w:pPr>
      <m:oMathPara>
        <m:oMath>
          <m:r>
            <w:rPr>
              <w:rFonts w:ascii="Cambria Math" w:hAnsi="Cambria Math"/>
              <w:sz w:val="22"/>
              <w:szCs w:val="22"/>
            </w:rPr>
            <m:t xml:space="preserve">MAS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 xml:space="preserve">BMI+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Age+</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r>
            <w:rPr>
              <w:rFonts w:ascii="Cambria Math" w:hAnsi="Cambria Math"/>
              <w:sz w:val="22"/>
              <w:szCs w:val="22"/>
            </w:rPr>
            <m:t xml:space="preserve">Sex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r>
            <w:rPr>
              <w:rFonts w:ascii="Cambria Math" w:hAnsi="Cambria Math"/>
              <w:sz w:val="22"/>
              <w:szCs w:val="22"/>
            </w:rPr>
            <m:t>(HRR_delta180)</m:t>
          </m:r>
        </m:oMath>
      </m:oMathPara>
    </w:p>
    <w:p w14:paraId="2F1F8E42" w14:textId="0E8BC072" w:rsidR="0023791B" w:rsidRPr="00CD6D2F" w:rsidRDefault="0023791B" w:rsidP="00393A20">
      <w:pPr>
        <w:spacing w:before="240"/>
        <w:rPr>
          <w:sz w:val="22"/>
          <w:szCs w:val="22"/>
        </w:rPr>
      </w:pPr>
      <w:r w:rsidRPr="00CD6D2F">
        <w:rPr>
          <w:sz w:val="22"/>
          <w:szCs w:val="22"/>
        </w:rPr>
        <w:t>Co</w:t>
      </w:r>
      <w:r w:rsidR="00750937" w:rsidRPr="00CD6D2F">
        <w:rPr>
          <w:sz w:val="22"/>
          <w:szCs w:val="22"/>
        </w:rPr>
        <w:t>efficients</w:t>
      </w:r>
      <w:r w:rsidRPr="00CD6D2F">
        <w:rPr>
          <w:sz w:val="22"/>
          <w:szCs w:val="22"/>
        </w:rPr>
        <w:t xml:space="preserve"> of this Linear Model</w:t>
      </w:r>
      <w:r w:rsidR="004562E8" w:rsidRPr="00CD6D2F">
        <w:rPr>
          <w:sz w:val="22"/>
          <w:szCs w:val="22"/>
        </w:rPr>
        <w:t xml:space="preserve"> (to </w:t>
      </w:r>
      <w:r w:rsidR="00571168" w:rsidRPr="00CD6D2F">
        <w:rPr>
          <w:sz w:val="22"/>
          <w:szCs w:val="22"/>
        </w:rPr>
        <w:t>4s</w:t>
      </w:r>
      <w:r w:rsidR="004562E8" w:rsidRPr="00CD6D2F">
        <w:rPr>
          <w:sz w:val="22"/>
          <w:szCs w:val="22"/>
        </w:rPr>
        <w:t>f.)</w:t>
      </w:r>
      <w:r w:rsidRPr="00CD6D2F">
        <w:rPr>
          <w:sz w:val="22"/>
          <w:szCs w:val="22"/>
        </w:rPr>
        <w:t>:</w:t>
      </w:r>
    </w:p>
    <w:tbl>
      <w:tblPr>
        <w:tblStyle w:val="ListTable7Colorful"/>
        <w:tblW w:w="0" w:type="auto"/>
        <w:tblLook w:val="04A0" w:firstRow="1" w:lastRow="0" w:firstColumn="1" w:lastColumn="0" w:noHBand="0" w:noVBand="1"/>
      </w:tblPr>
      <w:tblGrid>
        <w:gridCol w:w="1803"/>
        <w:gridCol w:w="1803"/>
        <w:gridCol w:w="1803"/>
        <w:gridCol w:w="1803"/>
        <w:gridCol w:w="1804"/>
      </w:tblGrid>
      <w:tr w:rsidR="0023791B" w:rsidRPr="00CD6D2F" w14:paraId="5CD4767E" w14:textId="77777777" w:rsidTr="005A20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Borders>
              <w:right w:val="single" w:sz="4" w:space="0" w:color="auto"/>
            </w:tcBorders>
          </w:tcPr>
          <w:p w14:paraId="344231B0" w14:textId="77777777" w:rsidR="0023791B" w:rsidRPr="00CD6D2F" w:rsidRDefault="0023791B" w:rsidP="00AB6EE1">
            <w:pPr>
              <w:rPr>
                <w:sz w:val="22"/>
                <w:szCs w:val="22"/>
              </w:rPr>
            </w:pPr>
          </w:p>
        </w:tc>
        <w:tc>
          <w:tcPr>
            <w:tcW w:w="1803" w:type="dxa"/>
            <w:tcBorders>
              <w:left w:val="single" w:sz="4" w:space="0" w:color="auto"/>
              <w:right w:val="single" w:sz="4" w:space="0" w:color="auto"/>
            </w:tcBorders>
          </w:tcPr>
          <w:p w14:paraId="6A7908DF" w14:textId="5C36ABA3" w:rsidR="0023791B" w:rsidRPr="00CD6D2F" w:rsidRDefault="001057C9" w:rsidP="00AB6EE1">
            <w:pPr>
              <w:cnfStyle w:val="100000000000" w:firstRow="1" w:lastRow="0" w:firstColumn="0" w:lastColumn="0" w:oddVBand="0" w:evenVBand="0" w:oddHBand="0" w:evenHBand="0" w:firstRowFirstColumn="0" w:firstRowLastColumn="0" w:lastRowFirstColumn="0" w:lastRowLastColumn="0"/>
              <w:rPr>
                <w:sz w:val="22"/>
                <w:szCs w:val="22"/>
              </w:rPr>
            </w:pPr>
            <w:r w:rsidRPr="00CD6D2F">
              <w:rPr>
                <w:sz w:val="22"/>
                <w:szCs w:val="22"/>
              </w:rPr>
              <w:t>Estimate</w:t>
            </w:r>
          </w:p>
        </w:tc>
        <w:tc>
          <w:tcPr>
            <w:tcW w:w="1803" w:type="dxa"/>
            <w:tcBorders>
              <w:left w:val="single" w:sz="4" w:space="0" w:color="auto"/>
              <w:right w:val="single" w:sz="4" w:space="0" w:color="auto"/>
            </w:tcBorders>
          </w:tcPr>
          <w:p w14:paraId="40564E58" w14:textId="08B5B231" w:rsidR="0023791B" w:rsidRPr="00CD6D2F" w:rsidRDefault="0081656D" w:rsidP="00AB6EE1">
            <w:pPr>
              <w:cnfStyle w:val="100000000000" w:firstRow="1" w:lastRow="0" w:firstColumn="0" w:lastColumn="0" w:oddVBand="0" w:evenVBand="0" w:oddHBand="0" w:evenHBand="0" w:firstRowFirstColumn="0" w:firstRowLastColumn="0" w:lastRowFirstColumn="0" w:lastRowLastColumn="0"/>
              <w:rPr>
                <w:sz w:val="22"/>
                <w:szCs w:val="22"/>
              </w:rPr>
            </w:pPr>
            <w:r w:rsidRPr="00CD6D2F">
              <w:rPr>
                <w:sz w:val="22"/>
                <w:szCs w:val="22"/>
              </w:rPr>
              <w:t>Std. Error</w:t>
            </w:r>
          </w:p>
        </w:tc>
        <w:tc>
          <w:tcPr>
            <w:tcW w:w="1803" w:type="dxa"/>
            <w:tcBorders>
              <w:left w:val="single" w:sz="4" w:space="0" w:color="auto"/>
              <w:right w:val="single" w:sz="4" w:space="0" w:color="auto"/>
            </w:tcBorders>
          </w:tcPr>
          <w:p w14:paraId="4A085F0F" w14:textId="3218A9D3" w:rsidR="0023791B" w:rsidRPr="00CD6D2F" w:rsidRDefault="00120509" w:rsidP="00AB6EE1">
            <w:pPr>
              <w:cnfStyle w:val="100000000000" w:firstRow="1" w:lastRow="0" w:firstColumn="0" w:lastColumn="0" w:oddVBand="0" w:evenVBand="0" w:oddHBand="0" w:evenHBand="0" w:firstRowFirstColumn="0" w:firstRowLastColumn="0" w:lastRowFirstColumn="0" w:lastRowLastColumn="0"/>
              <w:rPr>
                <w:sz w:val="22"/>
                <w:szCs w:val="22"/>
              </w:rPr>
            </w:pPr>
            <w:r w:rsidRPr="00CD6D2F">
              <w:rPr>
                <w:sz w:val="22"/>
                <w:szCs w:val="22"/>
              </w:rPr>
              <w:t>t</w:t>
            </w:r>
            <w:r w:rsidR="00A6046B" w:rsidRPr="00CD6D2F">
              <w:rPr>
                <w:sz w:val="22"/>
                <w:szCs w:val="22"/>
              </w:rPr>
              <w:t>-</w:t>
            </w:r>
            <w:r w:rsidRPr="00CD6D2F">
              <w:rPr>
                <w:sz w:val="22"/>
                <w:szCs w:val="22"/>
              </w:rPr>
              <w:t>value</w:t>
            </w:r>
          </w:p>
        </w:tc>
        <w:tc>
          <w:tcPr>
            <w:tcW w:w="1804" w:type="dxa"/>
            <w:tcBorders>
              <w:left w:val="single" w:sz="4" w:space="0" w:color="auto"/>
            </w:tcBorders>
          </w:tcPr>
          <w:p w14:paraId="3E339B2A" w14:textId="3E8EF33E" w:rsidR="0023791B" w:rsidRPr="00CD6D2F" w:rsidRDefault="00A6046B" w:rsidP="00AB6EE1">
            <w:pPr>
              <w:cnfStyle w:val="100000000000" w:firstRow="1" w:lastRow="0" w:firstColumn="0" w:lastColumn="0" w:oddVBand="0" w:evenVBand="0" w:oddHBand="0" w:evenHBand="0" w:firstRowFirstColumn="0" w:firstRowLastColumn="0" w:lastRowFirstColumn="0" w:lastRowLastColumn="0"/>
              <w:rPr>
                <w:sz w:val="22"/>
                <w:szCs w:val="22"/>
              </w:rPr>
            </w:pPr>
            <w:r w:rsidRPr="00CD6D2F">
              <w:rPr>
                <w:sz w:val="22"/>
                <w:szCs w:val="22"/>
              </w:rPr>
              <w:t>p-value</w:t>
            </w:r>
          </w:p>
        </w:tc>
      </w:tr>
      <w:tr w:rsidR="0023791B" w:rsidRPr="00CD6D2F" w14:paraId="7A7BB3A0" w14:textId="77777777" w:rsidTr="005A2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000000" w:themeColor="text1"/>
              <w:right w:val="single" w:sz="4" w:space="0" w:color="auto"/>
            </w:tcBorders>
          </w:tcPr>
          <w:p w14:paraId="5DD2B09D" w14:textId="4A8493F5" w:rsidR="0023791B" w:rsidRPr="00CD6D2F" w:rsidRDefault="00A6046B" w:rsidP="00AB6EE1">
            <w:pPr>
              <w:rPr>
                <w:sz w:val="22"/>
                <w:szCs w:val="22"/>
              </w:rPr>
            </w:pPr>
            <w:r w:rsidRPr="00CD6D2F">
              <w:rPr>
                <w:sz w:val="22"/>
                <w:szCs w:val="22"/>
              </w:rPr>
              <w:t>Intercept</w:t>
            </w:r>
          </w:p>
        </w:tc>
        <w:tc>
          <w:tcPr>
            <w:tcW w:w="1803" w:type="dxa"/>
            <w:tcBorders>
              <w:left w:val="single" w:sz="4" w:space="0" w:color="auto"/>
              <w:right w:val="single" w:sz="4" w:space="0" w:color="auto"/>
            </w:tcBorders>
          </w:tcPr>
          <w:p w14:paraId="76CE6600" w14:textId="4060F436" w:rsidR="0023791B" w:rsidRPr="00CD6D2F" w:rsidRDefault="00327FF4" w:rsidP="00AB6EE1">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 xml:space="preserve">18.81   </w:t>
            </w:r>
          </w:p>
        </w:tc>
        <w:tc>
          <w:tcPr>
            <w:tcW w:w="1803" w:type="dxa"/>
            <w:tcBorders>
              <w:left w:val="single" w:sz="4" w:space="0" w:color="auto"/>
              <w:right w:val="single" w:sz="4" w:space="0" w:color="auto"/>
            </w:tcBorders>
          </w:tcPr>
          <w:p w14:paraId="672C0E93" w14:textId="23924673" w:rsidR="0023791B" w:rsidRPr="00CD6D2F" w:rsidRDefault="00327FF4" w:rsidP="00AB6EE1">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 xml:space="preserve">0.8639  </w:t>
            </w:r>
          </w:p>
        </w:tc>
        <w:tc>
          <w:tcPr>
            <w:tcW w:w="1803" w:type="dxa"/>
            <w:tcBorders>
              <w:left w:val="single" w:sz="4" w:space="0" w:color="auto"/>
              <w:right w:val="single" w:sz="4" w:space="0" w:color="auto"/>
            </w:tcBorders>
          </w:tcPr>
          <w:p w14:paraId="203811EB" w14:textId="1E7971A4" w:rsidR="0023791B" w:rsidRPr="00CD6D2F" w:rsidRDefault="00327FF4" w:rsidP="00AB6EE1">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 xml:space="preserve">21.77 </w:t>
            </w:r>
          </w:p>
        </w:tc>
        <w:tc>
          <w:tcPr>
            <w:tcW w:w="1804" w:type="dxa"/>
            <w:tcBorders>
              <w:left w:val="single" w:sz="4" w:space="0" w:color="auto"/>
            </w:tcBorders>
          </w:tcPr>
          <w:p w14:paraId="22142928" w14:textId="0B3AEA1F" w:rsidR="0023791B" w:rsidRPr="00CD6D2F" w:rsidRDefault="002751BB" w:rsidP="00AB6EE1">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&lt; 2e-16</w:t>
            </w:r>
          </w:p>
        </w:tc>
      </w:tr>
      <w:tr w:rsidR="0023791B" w:rsidRPr="00CD6D2F" w14:paraId="469B3EDC" w14:textId="77777777" w:rsidTr="005A20DC">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tcPr>
          <w:p w14:paraId="76A707FE" w14:textId="3DD84547" w:rsidR="00A6046B" w:rsidRPr="00CD6D2F" w:rsidRDefault="00A6046B" w:rsidP="00A6046B">
            <w:pPr>
              <w:rPr>
                <w:i w:val="0"/>
                <w:iCs w:val="0"/>
                <w:sz w:val="22"/>
                <w:szCs w:val="22"/>
              </w:rPr>
            </w:pPr>
            <w:r w:rsidRPr="00CD6D2F">
              <w:rPr>
                <w:sz w:val="22"/>
                <w:szCs w:val="22"/>
              </w:rPr>
              <w:t>BMI</w:t>
            </w:r>
          </w:p>
        </w:tc>
        <w:tc>
          <w:tcPr>
            <w:tcW w:w="1803" w:type="dxa"/>
            <w:tcBorders>
              <w:left w:val="single" w:sz="4" w:space="0" w:color="auto"/>
              <w:right w:val="single" w:sz="4" w:space="0" w:color="auto"/>
            </w:tcBorders>
          </w:tcPr>
          <w:p w14:paraId="00EA99AF" w14:textId="46E477A4" w:rsidR="0023791B" w:rsidRPr="00CD6D2F" w:rsidRDefault="00BA3A7A" w:rsidP="00AB6EE1">
            <w:pPr>
              <w:cnfStyle w:val="000000000000" w:firstRow="0" w:lastRow="0" w:firstColumn="0" w:lastColumn="0" w:oddVBand="0" w:evenVBand="0" w:oddHBand="0" w:evenHBand="0" w:firstRowFirstColumn="0" w:firstRowLastColumn="0" w:lastRowFirstColumn="0" w:lastRowLastColumn="0"/>
              <w:rPr>
                <w:sz w:val="22"/>
                <w:szCs w:val="22"/>
              </w:rPr>
            </w:pPr>
            <w:r w:rsidRPr="00CD6D2F">
              <w:rPr>
                <w:sz w:val="22"/>
                <w:szCs w:val="22"/>
              </w:rPr>
              <w:t>-0.233</w:t>
            </w:r>
            <w:r w:rsidR="00194022" w:rsidRPr="00CD6D2F">
              <w:rPr>
                <w:sz w:val="22"/>
                <w:szCs w:val="22"/>
              </w:rPr>
              <w:t>3</w:t>
            </w:r>
          </w:p>
        </w:tc>
        <w:tc>
          <w:tcPr>
            <w:tcW w:w="1803" w:type="dxa"/>
            <w:tcBorders>
              <w:left w:val="single" w:sz="4" w:space="0" w:color="auto"/>
              <w:right w:val="single" w:sz="4" w:space="0" w:color="auto"/>
            </w:tcBorders>
          </w:tcPr>
          <w:p w14:paraId="43166C2C" w14:textId="5ECF383C" w:rsidR="0023791B" w:rsidRPr="00CD6D2F" w:rsidRDefault="00BA3A7A" w:rsidP="00AB6EE1">
            <w:pPr>
              <w:cnfStyle w:val="000000000000" w:firstRow="0" w:lastRow="0" w:firstColumn="0" w:lastColumn="0" w:oddVBand="0" w:evenVBand="0" w:oddHBand="0" w:evenHBand="0" w:firstRowFirstColumn="0" w:firstRowLastColumn="0" w:lastRowFirstColumn="0" w:lastRowLastColumn="0"/>
              <w:rPr>
                <w:sz w:val="22"/>
                <w:szCs w:val="22"/>
              </w:rPr>
            </w:pPr>
            <w:r w:rsidRPr="00CD6D2F">
              <w:rPr>
                <w:sz w:val="22"/>
                <w:szCs w:val="22"/>
              </w:rPr>
              <w:t xml:space="preserve">0.02672  </w:t>
            </w:r>
          </w:p>
        </w:tc>
        <w:tc>
          <w:tcPr>
            <w:tcW w:w="1803" w:type="dxa"/>
            <w:tcBorders>
              <w:left w:val="single" w:sz="4" w:space="0" w:color="auto"/>
              <w:right w:val="single" w:sz="4" w:space="0" w:color="auto"/>
            </w:tcBorders>
          </w:tcPr>
          <w:p w14:paraId="4E40A429" w14:textId="7BE6296E" w:rsidR="0023791B" w:rsidRPr="00CD6D2F" w:rsidRDefault="00007DAF" w:rsidP="00AB6EE1">
            <w:pPr>
              <w:cnfStyle w:val="000000000000" w:firstRow="0" w:lastRow="0" w:firstColumn="0" w:lastColumn="0" w:oddVBand="0" w:evenVBand="0" w:oddHBand="0" w:evenHBand="0" w:firstRowFirstColumn="0" w:firstRowLastColumn="0" w:lastRowFirstColumn="0" w:lastRowLastColumn="0"/>
              <w:rPr>
                <w:sz w:val="22"/>
                <w:szCs w:val="22"/>
              </w:rPr>
            </w:pPr>
            <w:r w:rsidRPr="00CD6D2F">
              <w:rPr>
                <w:sz w:val="22"/>
                <w:szCs w:val="22"/>
              </w:rPr>
              <w:t>-8.729</w:t>
            </w:r>
          </w:p>
        </w:tc>
        <w:tc>
          <w:tcPr>
            <w:tcW w:w="1804" w:type="dxa"/>
            <w:tcBorders>
              <w:left w:val="single" w:sz="4" w:space="0" w:color="auto"/>
            </w:tcBorders>
          </w:tcPr>
          <w:p w14:paraId="20E68579" w14:textId="1B86445A" w:rsidR="0023791B" w:rsidRPr="00CD6D2F" w:rsidRDefault="00007DAF" w:rsidP="00AB6EE1">
            <w:pPr>
              <w:cnfStyle w:val="000000000000" w:firstRow="0" w:lastRow="0" w:firstColumn="0" w:lastColumn="0" w:oddVBand="0" w:evenVBand="0" w:oddHBand="0" w:evenHBand="0" w:firstRowFirstColumn="0" w:firstRowLastColumn="0" w:lastRowFirstColumn="0" w:lastRowLastColumn="0"/>
              <w:rPr>
                <w:sz w:val="22"/>
                <w:szCs w:val="22"/>
              </w:rPr>
            </w:pPr>
            <w:r w:rsidRPr="00CD6D2F">
              <w:rPr>
                <w:sz w:val="22"/>
                <w:szCs w:val="22"/>
              </w:rPr>
              <w:t>&lt; 2e-16</w:t>
            </w:r>
          </w:p>
        </w:tc>
      </w:tr>
      <w:tr w:rsidR="0023791B" w:rsidRPr="00CD6D2F" w14:paraId="484BC271" w14:textId="77777777" w:rsidTr="005A2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tcPr>
          <w:p w14:paraId="4CC757D6" w14:textId="7C1A535E" w:rsidR="0023791B" w:rsidRPr="00CD6D2F" w:rsidRDefault="00A6046B" w:rsidP="00AB6EE1">
            <w:pPr>
              <w:rPr>
                <w:sz w:val="22"/>
                <w:szCs w:val="22"/>
              </w:rPr>
            </w:pPr>
            <w:r w:rsidRPr="00CD6D2F">
              <w:rPr>
                <w:sz w:val="22"/>
                <w:szCs w:val="22"/>
              </w:rPr>
              <w:t xml:space="preserve">Age </w:t>
            </w:r>
          </w:p>
        </w:tc>
        <w:tc>
          <w:tcPr>
            <w:tcW w:w="1803" w:type="dxa"/>
            <w:tcBorders>
              <w:left w:val="single" w:sz="4" w:space="0" w:color="auto"/>
              <w:right w:val="single" w:sz="4" w:space="0" w:color="auto"/>
            </w:tcBorders>
          </w:tcPr>
          <w:p w14:paraId="16818563" w14:textId="45CE96F5" w:rsidR="0023791B" w:rsidRPr="00CD6D2F" w:rsidRDefault="00007DAF" w:rsidP="00AB6EE1">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-0.02233</w:t>
            </w:r>
          </w:p>
        </w:tc>
        <w:tc>
          <w:tcPr>
            <w:tcW w:w="1803" w:type="dxa"/>
            <w:tcBorders>
              <w:left w:val="single" w:sz="4" w:space="0" w:color="auto"/>
              <w:right w:val="single" w:sz="4" w:space="0" w:color="auto"/>
            </w:tcBorders>
          </w:tcPr>
          <w:p w14:paraId="01E6D5E0" w14:textId="6E2142A6" w:rsidR="0023791B" w:rsidRPr="00CD6D2F" w:rsidRDefault="00007DAF" w:rsidP="00AB6EE1">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 xml:space="preserve">0.007984  </w:t>
            </w:r>
          </w:p>
        </w:tc>
        <w:tc>
          <w:tcPr>
            <w:tcW w:w="1803" w:type="dxa"/>
            <w:tcBorders>
              <w:left w:val="single" w:sz="4" w:space="0" w:color="auto"/>
              <w:right w:val="single" w:sz="4" w:space="0" w:color="auto"/>
            </w:tcBorders>
          </w:tcPr>
          <w:p w14:paraId="0FA79A9D" w14:textId="42DE1E75" w:rsidR="0023791B" w:rsidRPr="00CD6D2F" w:rsidRDefault="00007DAF" w:rsidP="00AB6EE1">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-2.797</w:t>
            </w:r>
          </w:p>
        </w:tc>
        <w:tc>
          <w:tcPr>
            <w:tcW w:w="1804" w:type="dxa"/>
            <w:tcBorders>
              <w:left w:val="single" w:sz="4" w:space="0" w:color="auto"/>
            </w:tcBorders>
          </w:tcPr>
          <w:p w14:paraId="2BE34145" w14:textId="499B6CB7" w:rsidR="0023791B" w:rsidRPr="00CD6D2F" w:rsidRDefault="00007DAF" w:rsidP="00AB6EE1">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0.00533</w:t>
            </w:r>
          </w:p>
        </w:tc>
      </w:tr>
      <w:tr w:rsidR="0023791B" w:rsidRPr="00CD6D2F" w14:paraId="1CA7CC46" w14:textId="77777777" w:rsidTr="005A20DC">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tcPr>
          <w:p w14:paraId="1D6F42BE" w14:textId="0C87BA35" w:rsidR="0023791B" w:rsidRPr="00CD6D2F" w:rsidRDefault="00A6046B" w:rsidP="00AB6EE1">
            <w:pPr>
              <w:rPr>
                <w:sz w:val="22"/>
                <w:szCs w:val="22"/>
              </w:rPr>
            </w:pPr>
            <w:r w:rsidRPr="00CD6D2F">
              <w:rPr>
                <w:sz w:val="22"/>
                <w:szCs w:val="22"/>
              </w:rPr>
              <w:t>Sex</w:t>
            </w:r>
          </w:p>
        </w:tc>
        <w:tc>
          <w:tcPr>
            <w:tcW w:w="1803" w:type="dxa"/>
            <w:tcBorders>
              <w:left w:val="single" w:sz="4" w:space="0" w:color="auto"/>
              <w:right w:val="single" w:sz="4" w:space="0" w:color="auto"/>
            </w:tcBorders>
          </w:tcPr>
          <w:p w14:paraId="506036C2" w14:textId="182C675D" w:rsidR="0023791B" w:rsidRPr="00CD6D2F" w:rsidRDefault="007B3063" w:rsidP="00AB6EE1">
            <w:pPr>
              <w:cnfStyle w:val="000000000000" w:firstRow="0" w:lastRow="0" w:firstColumn="0" w:lastColumn="0" w:oddVBand="0" w:evenVBand="0" w:oddHBand="0" w:evenHBand="0" w:firstRowFirstColumn="0" w:firstRowLastColumn="0" w:lastRowFirstColumn="0" w:lastRowLastColumn="0"/>
              <w:rPr>
                <w:sz w:val="22"/>
                <w:szCs w:val="22"/>
              </w:rPr>
            </w:pPr>
            <w:r w:rsidRPr="00CD6D2F">
              <w:rPr>
                <w:sz w:val="22"/>
                <w:szCs w:val="22"/>
              </w:rPr>
              <w:t>-3.42</w:t>
            </w:r>
            <w:r w:rsidR="00194022" w:rsidRPr="00CD6D2F">
              <w:rPr>
                <w:sz w:val="22"/>
                <w:szCs w:val="22"/>
              </w:rPr>
              <w:t>6</w:t>
            </w:r>
          </w:p>
        </w:tc>
        <w:tc>
          <w:tcPr>
            <w:tcW w:w="1803" w:type="dxa"/>
            <w:tcBorders>
              <w:left w:val="single" w:sz="4" w:space="0" w:color="auto"/>
              <w:right w:val="single" w:sz="4" w:space="0" w:color="auto"/>
            </w:tcBorders>
          </w:tcPr>
          <w:p w14:paraId="1621921C" w14:textId="67AFB35D" w:rsidR="0023791B" w:rsidRPr="00CD6D2F" w:rsidRDefault="007B3063" w:rsidP="00AB6EE1">
            <w:pPr>
              <w:cnfStyle w:val="000000000000" w:firstRow="0" w:lastRow="0" w:firstColumn="0" w:lastColumn="0" w:oddVBand="0" w:evenVBand="0" w:oddHBand="0" w:evenHBand="0" w:firstRowFirstColumn="0" w:firstRowLastColumn="0" w:lastRowFirstColumn="0" w:lastRowLastColumn="0"/>
              <w:rPr>
                <w:sz w:val="22"/>
                <w:szCs w:val="22"/>
              </w:rPr>
            </w:pPr>
            <w:r w:rsidRPr="00CD6D2F">
              <w:rPr>
                <w:sz w:val="22"/>
                <w:szCs w:val="22"/>
              </w:rPr>
              <w:t>0.2071</w:t>
            </w:r>
          </w:p>
        </w:tc>
        <w:tc>
          <w:tcPr>
            <w:tcW w:w="1803" w:type="dxa"/>
            <w:tcBorders>
              <w:left w:val="single" w:sz="4" w:space="0" w:color="auto"/>
              <w:right w:val="single" w:sz="4" w:space="0" w:color="auto"/>
            </w:tcBorders>
          </w:tcPr>
          <w:p w14:paraId="20EF09A6" w14:textId="4B761A39" w:rsidR="0023791B" w:rsidRPr="00CD6D2F" w:rsidRDefault="007B3063" w:rsidP="00AB6EE1">
            <w:pPr>
              <w:cnfStyle w:val="000000000000" w:firstRow="0" w:lastRow="0" w:firstColumn="0" w:lastColumn="0" w:oddVBand="0" w:evenVBand="0" w:oddHBand="0" w:evenHBand="0" w:firstRowFirstColumn="0" w:firstRowLastColumn="0" w:lastRowFirstColumn="0" w:lastRowLastColumn="0"/>
              <w:rPr>
                <w:sz w:val="22"/>
                <w:szCs w:val="22"/>
              </w:rPr>
            </w:pPr>
            <w:r w:rsidRPr="00CD6D2F">
              <w:rPr>
                <w:sz w:val="22"/>
                <w:szCs w:val="22"/>
              </w:rPr>
              <w:t>-16.5</w:t>
            </w:r>
            <w:r w:rsidR="00194022" w:rsidRPr="00CD6D2F">
              <w:rPr>
                <w:sz w:val="22"/>
                <w:szCs w:val="22"/>
              </w:rPr>
              <w:t>4</w:t>
            </w:r>
          </w:p>
        </w:tc>
        <w:tc>
          <w:tcPr>
            <w:tcW w:w="1804" w:type="dxa"/>
            <w:tcBorders>
              <w:left w:val="single" w:sz="4" w:space="0" w:color="auto"/>
            </w:tcBorders>
          </w:tcPr>
          <w:p w14:paraId="0D51F81B" w14:textId="3EF9607C" w:rsidR="0023791B" w:rsidRPr="00CD6D2F" w:rsidRDefault="007B3063" w:rsidP="00AB6EE1">
            <w:pPr>
              <w:cnfStyle w:val="000000000000" w:firstRow="0" w:lastRow="0" w:firstColumn="0" w:lastColumn="0" w:oddVBand="0" w:evenVBand="0" w:oddHBand="0" w:evenHBand="0" w:firstRowFirstColumn="0" w:firstRowLastColumn="0" w:lastRowFirstColumn="0" w:lastRowLastColumn="0"/>
              <w:rPr>
                <w:sz w:val="22"/>
                <w:szCs w:val="22"/>
              </w:rPr>
            </w:pPr>
            <w:r w:rsidRPr="00CD6D2F">
              <w:rPr>
                <w:sz w:val="22"/>
                <w:szCs w:val="22"/>
              </w:rPr>
              <w:t>&lt; 2e-16</w:t>
            </w:r>
          </w:p>
        </w:tc>
      </w:tr>
      <w:tr w:rsidR="001A05D6" w:rsidRPr="00CD6D2F" w14:paraId="2406F1D7" w14:textId="77777777" w:rsidTr="005A2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tcPr>
          <w:p w14:paraId="6C545033" w14:textId="4ABA7518" w:rsidR="001A05D6" w:rsidRPr="00CD6D2F" w:rsidRDefault="001A05D6" w:rsidP="001A05D6">
            <w:pPr>
              <w:rPr>
                <w:sz w:val="22"/>
                <w:szCs w:val="22"/>
              </w:rPr>
            </w:pPr>
            <w:r w:rsidRPr="00CD6D2F">
              <w:rPr>
                <w:sz w:val="22"/>
                <w:szCs w:val="22"/>
              </w:rPr>
              <w:t>HRR_delta180</w:t>
            </w:r>
          </w:p>
        </w:tc>
        <w:tc>
          <w:tcPr>
            <w:tcW w:w="1803" w:type="dxa"/>
            <w:tcBorders>
              <w:left w:val="single" w:sz="4" w:space="0" w:color="auto"/>
              <w:right w:val="single" w:sz="4" w:space="0" w:color="auto"/>
            </w:tcBorders>
          </w:tcPr>
          <w:p w14:paraId="7995AC42" w14:textId="064AD615" w:rsidR="001A05D6" w:rsidRPr="00CD6D2F" w:rsidRDefault="001A05D6" w:rsidP="001A05D6">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0.0730</w:t>
            </w:r>
            <w:r w:rsidR="00194022" w:rsidRPr="00CD6D2F">
              <w:rPr>
                <w:sz w:val="22"/>
                <w:szCs w:val="22"/>
              </w:rPr>
              <w:t>3</w:t>
            </w:r>
            <w:r w:rsidRPr="00CD6D2F">
              <w:rPr>
                <w:sz w:val="22"/>
                <w:szCs w:val="22"/>
              </w:rPr>
              <w:t xml:space="preserve">   </w:t>
            </w:r>
          </w:p>
        </w:tc>
        <w:tc>
          <w:tcPr>
            <w:tcW w:w="1803" w:type="dxa"/>
            <w:tcBorders>
              <w:left w:val="single" w:sz="4" w:space="0" w:color="auto"/>
              <w:right w:val="single" w:sz="4" w:space="0" w:color="auto"/>
            </w:tcBorders>
          </w:tcPr>
          <w:p w14:paraId="7DFE6A5E" w14:textId="22FD1BCD" w:rsidR="001A05D6" w:rsidRPr="00CD6D2F" w:rsidRDefault="001A05D6" w:rsidP="001A05D6">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0.007071</w:t>
            </w:r>
          </w:p>
        </w:tc>
        <w:tc>
          <w:tcPr>
            <w:tcW w:w="1803" w:type="dxa"/>
            <w:tcBorders>
              <w:left w:val="single" w:sz="4" w:space="0" w:color="auto"/>
              <w:right w:val="single" w:sz="4" w:space="0" w:color="auto"/>
            </w:tcBorders>
          </w:tcPr>
          <w:p w14:paraId="244384DF" w14:textId="6BE41476" w:rsidR="001A05D6" w:rsidRPr="00CD6D2F" w:rsidRDefault="001A05D6" w:rsidP="001A05D6">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10.3</w:t>
            </w:r>
            <w:r w:rsidR="00194022" w:rsidRPr="00CD6D2F">
              <w:rPr>
                <w:sz w:val="22"/>
                <w:szCs w:val="22"/>
              </w:rPr>
              <w:t>3</w:t>
            </w:r>
            <w:r w:rsidRPr="00CD6D2F">
              <w:rPr>
                <w:sz w:val="22"/>
                <w:szCs w:val="22"/>
              </w:rPr>
              <w:t xml:space="preserve"> </w:t>
            </w:r>
          </w:p>
        </w:tc>
        <w:tc>
          <w:tcPr>
            <w:tcW w:w="1804" w:type="dxa"/>
            <w:tcBorders>
              <w:left w:val="single" w:sz="4" w:space="0" w:color="auto"/>
            </w:tcBorders>
          </w:tcPr>
          <w:p w14:paraId="4D4D2811" w14:textId="6EBB597C" w:rsidR="001A05D6" w:rsidRPr="00CD6D2F" w:rsidRDefault="001A05D6" w:rsidP="001A05D6">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&lt; 2e-16</w:t>
            </w:r>
          </w:p>
        </w:tc>
      </w:tr>
    </w:tbl>
    <w:p w14:paraId="379BFF3B" w14:textId="77777777" w:rsidR="006C4175" w:rsidRPr="00CD6D2F" w:rsidRDefault="006C4175" w:rsidP="00AB6EE1">
      <w:pPr>
        <w:rPr>
          <w:sz w:val="22"/>
          <w:szCs w:val="22"/>
        </w:rPr>
      </w:pPr>
    </w:p>
    <w:p w14:paraId="51A36736" w14:textId="18849991" w:rsidR="001A05D6" w:rsidRPr="00CD6D2F" w:rsidRDefault="00750937" w:rsidP="00AB6EE1">
      <w:pPr>
        <w:rPr>
          <w:sz w:val="22"/>
          <w:szCs w:val="22"/>
        </w:rPr>
      </w:pPr>
      <w:r w:rsidRPr="00CD6D2F">
        <w:rPr>
          <w:sz w:val="22"/>
          <w:szCs w:val="22"/>
        </w:rPr>
        <w:t xml:space="preserve">Conducting a Hypothesis Test </w:t>
      </w:r>
      <w:r w:rsidR="009273DC" w:rsidRPr="00CD6D2F">
        <w:rPr>
          <w:sz w:val="22"/>
          <w:szCs w:val="22"/>
        </w:rPr>
        <w:t xml:space="preserve">at the 5% sig. level </w:t>
      </w:r>
      <w:r w:rsidR="002D1FB9" w:rsidRPr="00CD6D2F">
        <w:rPr>
          <w:sz w:val="22"/>
          <w:szCs w:val="22"/>
        </w:rPr>
        <w:t xml:space="preserve">to test the significance of the relationship between MAS and HRR_delta180 </w:t>
      </w:r>
      <w:r w:rsidR="002351F6" w:rsidRPr="00CD6D2F">
        <w:rPr>
          <w:sz w:val="22"/>
          <w:szCs w:val="22"/>
        </w:rPr>
        <w:t>under this model will have the following hypotheses:</w:t>
      </w:r>
    </w:p>
    <w:p w14:paraId="0CAF63A0" w14:textId="2ADADE1B" w:rsidR="00750937" w:rsidRPr="00CD6D2F" w:rsidRDefault="00670597" w:rsidP="00AB6EE1">
      <w:pPr>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r>
            <w:rPr>
              <w:rFonts w:ascii="Cambria Math" w:hAnsi="Cambria Math"/>
              <w:sz w:val="22"/>
              <w:szCs w:val="22"/>
            </w:rPr>
            <m:t>=0</m:t>
          </m:r>
        </m:oMath>
      </m:oMathPara>
    </w:p>
    <w:p w14:paraId="567C91A0" w14:textId="080BF110" w:rsidR="0062591F" w:rsidRPr="00CD6D2F" w:rsidRDefault="00670597" w:rsidP="00AB6EE1">
      <w:pPr>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r>
            <w:rPr>
              <w:rFonts w:ascii="Cambria Math" w:hAnsi="Cambria Math"/>
              <w:sz w:val="22"/>
              <w:szCs w:val="22"/>
            </w:rPr>
            <m:t>≠0</m:t>
          </m:r>
        </m:oMath>
      </m:oMathPara>
    </w:p>
    <w:p w14:paraId="78AAD818" w14:textId="45AA3AE8" w:rsidR="002D1FB9" w:rsidRPr="00CD6D2F" w:rsidRDefault="00903ED9">
      <w:pPr>
        <w:rPr>
          <w:sz w:val="22"/>
          <w:szCs w:val="22"/>
        </w:rPr>
      </w:pPr>
      <w:r w:rsidRPr="00CD6D2F">
        <w:rPr>
          <w:sz w:val="22"/>
          <w:szCs w:val="22"/>
        </w:rPr>
        <w:t>Given that:</w:t>
      </w:r>
    </w:p>
    <w:p w14:paraId="7D318276" w14:textId="4564186F" w:rsidR="00903ED9" w:rsidRPr="00616BF5" w:rsidRDefault="00EC1F94">
      <w:pPr>
        <w:rPr>
          <w:sz w:val="22"/>
          <w:szCs w:val="22"/>
        </w:rPr>
      </w:pPr>
      <m:oMathPara>
        <m:oMath>
          <m:r>
            <w:rPr>
              <w:rFonts w:ascii="Cambria Math" w:hAnsi="Cambria Math"/>
              <w:sz w:val="22"/>
              <w:szCs w:val="22"/>
            </w:rPr>
            <m:t>p-value&lt;2*</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-16</m:t>
              </m:r>
            </m:sup>
          </m:sSup>
        </m:oMath>
      </m:oMathPara>
    </w:p>
    <w:p w14:paraId="7FFA337F" w14:textId="309BAE04" w:rsidR="00EC1F94" w:rsidRPr="00CD6D2F" w:rsidRDefault="00EC1F94">
      <w:pPr>
        <w:rPr>
          <w:sz w:val="22"/>
          <w:szCs w:val="22"/>
        </w:rPr>
      </w:pPr>
      <w:r w:rsidRPr="00CD6D2F">
        <w:rPr>
          <w:sz w:val="22"/>
          <w:szCs w:val="22"/>
        </w:rPr>
        <w:t xml:space="preserve">We have sufficient evidence to reject the null hypothesis as </w:t>
      </w:r>
      <w:r w:rsidR="00910304" w:rsidRPr="00CD6D2F">
        <w:rPr>
          <w:sz w:val="22"/>
          <w:szCs w:val="22"/>
        </w:rPr>
        <w:t>the p-value</w:t>
      </w:r>
      <w:r w:rsidR="009273DC" w:rsidRPr="00CD6D2F">
        <w:rPr>
          <w:sz w:val="22"/>
          <w:szCs w:val="22"/>
        </w:rPr>
        <w:t>&lt;0.05</w:t>
      </w:r>
      <w:r w:rsidR="0009534A">
        <w:rPr>
          <w:sz w:val="22"/>
          <w:szCs w:val="22"/>
        </w:rPr>
        <w:t>,</w:t>
      </w:r>
      <w:r w:rsidR="009273DC" w:rsidRPr="00CD6D2F">
        <w:rPr>
          <w:sz w:val="22"/>
          <w:szCs w:val="22"/>
        </w:rPr>
        <w:t xml:space="preserve"> therefore there is a meaningful relationship between </w:t>
      </w:r>
      <w:r w:rsidR="00C40E0D" w:rsidRPr="00CD6D2F">
        <w:rPr>
          <w:sz w:val="22"/>
          <w:szCs w:val="22"/>
        </w:rPr>
        <w:t>HRR_delta180 and the MAS results</w:t>
      </w:r>
      <w:r w:rsidR="00C54D85">
        <w:rPr>
          <w:sz w:val="22"/>
          <w:szCs w:val="22"/>
        </w:rPr>
        <w:t>,</w:t>
      </w:r>
      <w:r w:rsidR="003E2717" w:rsidRPr="00CD6D2F">
        <w:rPr>
          <w:sz w:val="22"/>
          <w:szCs w:val="22"/>
        </w:rPr>
        <w:t xml:space="preserve"> and HRR</w:t>
      </w:r>
      <w:r w:rsidR="00781DD5" w:rsidRPr="00CD6D2F">
        <w:rPr>
          <w:sz w:val="22"/>
          <w:szCs w:val="22"/>
        </w:rPr>
        <w:t>_delta180 does play a significant role in the linear model</w:t>
      </w:r>
      <w:r w:rsidR="00C40E0D" w:rsidRPr="00CD6D2F">
        <w:rPr>
          <w:sz w:val="22"/>
          <w:szCs w:val="22"/>
        </w:rPr>
        <w:t>.</w:t>
      </w:r>
    </w:p>
    <w:p w14:paraId="54930E4F" w14:textId="3D077072" w:rsidR="00393A20" w:rsidRPr="00CD6D2F" w:rsidRDefault="00393A20" w:rsidP="0003021D">
      <w:pPr>
        <w:spacing w:after="0"/>
        <w:rPr>
          <w:sz w:val="22"/>
          <w:szCs w:val="22"/>
        </w:rPr>
      </w:pPr>
      <w:r w:rsidRPr="00CD6D2F">
        <w:rPr>
          <w:sz w:val="22"/>
          <w:szCs w:val="22"/>
        </w:rPr>
        <w:t>Similarly, the overall model</w:t>
      </w:r>
      <w:r w:rsidR="00331FF2" w:rsidRPr="00CD6D2F">
        <w:rPr>
          <w:sz w:val="22"/>
          <w:szCs w:val="22"/>
        </w:rPr>
        <w:t xml:space="preserve"> can be considered a relatively good fit as the linear regression returns</w:t>
      </w:r>
      <w:r w:rsidR="00037C40">
        <w:rPr>
          <w:sz w:val="22"/>
          <w:szCs w:val="22"/>
        </w:rPr>
        <w:t>:</w:t>
      </w:r>
      <w:r w:rsidR="00D964BF" w:rsidRPr="00CD6D2F">
        <w:rPr>
          <w:sz w:val="22"/>
          <w:szCs w:val="22"/>
        </w:rPr>
        <w:t xml:space="preserve"> </w:t>
      </w:r>
    </w:p>
    <w:p w14:paraId="45D7C50F" w14:textId="5BA899C9" w:rsidR="00331FF2" w:rsidRPr="00CD6D2F" w:rsidRDefault="00670597">
      <w:pPr>
        <w:rPr>
          <w:sz w:val="22"/>
          <w:szCs w:val="22"/>
        </w:rPr>
      </w:pPr>
      <m:oMathPara>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 xml:space="preserve">=0.5025,            </m:t>
          </m:r>
          <m:sSub>
            <m:sSubPr>
              <m:ctrlPr>
                <w:rPr>
                  <w:rFonts w:ascii="Cambria Math" w:hAnsi="Cambria Math"/>
                  <w:i/>
                  <w:sz w:val="22"/>
                  <w:szCs w:val="22"/>
                </w:rPr>
              </m:ctrlPr>
            </m:sSubPr>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e>
            <m:sub>
              <m:r>
                <w:rPr>
                  <w:rFonts w:ascii="Cambria Math" w:hAnsi="Cambria Math"/>
                  <w:sz w:val="22"/>
                  <w:szCs w:val="22"/>
                </w:rPr>
                <m:t>a</m:t>
              </m:r>
            </m:sub>
          </m:sSub>
          <m:r>
            <w:rPr>
              <w:rFonts w:ascii="Cambria Math" w:hAnsi="Cambria Math"/>
              <w:sz w:val="22"/>
              <w:szCs w:val="22"/>
            </w:rPr>
            <m:t>=0.4989</m:t>
          </m:r>
        </m:oMath>
      </m:oMathPara>
    </w:p>
    <w:p w14:paraId="6B2A5625" w14:textId="1530B4E3" w:rsidR="00545C3F" w:rsidRPr="00CD6D2F" w:rsidRDefault="00037C40">
      <w:pPr>
        <w:rPr>
          <w:sz w:val="22"/>
          <w:szCs w:val="22"/>
        </w:rPr>
      </w:pPr>
      <w:r w:rsidRPr="00CD6D2F">
        <w:rPr>
          <w:sz w:val="22"/>
          <w:szCs w:val="22"/>
        </w:rPr>
        <w:t>supporting the positive correlation identified previously</w:t>
      </w:r>
      <w:r>
        <w:rPr>
          <w:sz w:val="22"/>
          <w:szCs w:val="22"/>
        </w:rPr>
        <w:t>, i</w:t>
      </w:r>
      <w:r w:rsidR="00781DD5" w:rsidRPr="00CD6D2F">
        <w:rPr>
          <w:sz w:val="22"/>
          <w:szCs w:val="22"/>
        </w:rPr>
        <w:t xml:space="preserve">mproved from the results of the Simple Linear Model </w:t>
      </w:r>
      <w:r w:rsidR="00A2485A" w:rsidRPr="00CD6D2F">
        <w:rPr>
          <w:sz w:val="22"/>
          <w:szCs w:val="22"/>
        </w:rPr>
        <w:t>(</w:t>
      </w:r>
      <w:r w:rsidR="00781DD5" w:rsidRPr="00CD6D2F">
        <w:rPr>
          <w:sz w:val="22"/>
          <w:szCs w:val="22"/>
        </w:rPr>
        <w:t>without covariates</w:t>
      </w:r>
      <w:r w:rsidR="00A2485A" w:rsidRPr="00CD6D2F">
        <w:rPr>
          <w:sz w:val="22"/>
          <w:szCs w:val="22"/>
        </w:rPr>
        <w:t>)</w:t>
      </w:r>
      <w:r w:rsidR="00781DD5" w:rsidRPr="00CD6D2F">
        <w:rPr>
          <w:sz w:val="22"/>
          <w:szCs w:val="22"/>
        </w:rPr>
        <w:t>:</w:t>
      </w:r>
    </w:p>
    <w:p w14:paraId="386B2637" w14:textId="1D2283DB" w:rsidR="00781DD5" w:rsidRPr="00CD6D2F" w:rsidRDefault="00670597">
      <w:pPr>
        <w:rPr>
          <w:sz w:val="22"/>
          <w:szCs w:val="22"/>
        </w:rPr>
      </w:pPr>
      <m:oMathPara>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 xml:space="preserve">=0.2298,            </m:t>
          </m:r>
          <m:sSub>
            <m:sSubPr>
              <m:ctrlPr>
                <w:rPr>
                  <w:rFonts w:ascii="Cambria Math" w:hAnsi="Cambria Math"/>
                  <w:i/>
                  <w:sz w:val="22"/>
                  <w:szCs w:val="22"/>
                </w:rPr>
              </m:ctrlPr>
            </m:sSubPr>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e>
            <m:sub>
              <m:r>
                <w:rPr>
                  <w:rFonts w:ascii="Cambria Math" w:hAnsi="Cambria Math"/>
                  <w:sz w:val="22"/>
                  <w:szCs w:val="22"/>
                </w:rPr>
                <m:t>a</m:t>
              </m:r>
            </m:sub>
          </m:sSub>
          <m:r>
            <w:rPr>
              <w:rFonts w:ascii="Cambria Math" w:hAnsi="Cambria Math"/>
              <w:sz w:val="22"/>
              <w:szCs w:val="22"/>
            </w:rPr>
            <m:t>=0.2284</m:t>
          </m:r>
        </m:oMath>
      </m:oMathPara>
    </w:p>
    <w:p w14:paraId="5755B236" w14:textId="770166F3" w:rsidR="00D05A1E" w:rsidRPr="00CD6D2F" w:rsidRDefault="00037C40">
      <w:pPr>
        <w:rPr>
          <w:sz w:val="22"/>
          <w:szCs w:val="22"/>
        </w:rPr>
      </w:pPr>
      <w:r>
        <w:rPr>
          <w:sz w:val="22"/>
          <w:szCs w:val="22"/>
        </w:rPr>
        <w:t>i</w:t>
      </w:r>
      <w:r w:rsidR="00C300C4" w:rsidRPr="00CD6D2F">
        <w:rPr>
          <w:sz w:val="22"/>
          <w:szCs w:val="22"/>
        </w:rPr>
        <w:t>ndicating a stronger correlation and a better fitting model</w:t>
      </w:r>
      <w:r w:rsidR="00144A06" w:rsidRPr="00CD6D2F">
        <w:rPr>
          <w:sz w:val="22"/>
          <w:szCs w:val="22"/>
        </w:rPr>
        <w:t xml:space="preserve"> when including BMI, Age and Sex </w:t>
      </w:r>
      <w:r w:rsidR="00C54D85">
        <w:rPr>
          <w:sz w:val="22"/>
          <w:szCs w:val="22"/>
        </w:rPr>
        <w:t xml:space="preserve">as </w:t>
      </w:r>
      <w:r w:rsidR="00144A06" w:rsidRPr="00CD6D2F">
        <w:rPr>
          <w:sz w:val="22"/>
          <w:szCs w:val="22"/>
        </w:rPr>
        <w:t>covariates</w:t>
      </w:r>
      <w:r w:rsidR="00C300C4" w:rsidRPr="00CD6D2F">
        <w:rPr>
          <w:sz w:val="22"/>
          <w:szCs w:val="22"/>
        </w:rPr>
        <w:t>.</w:t>
      </w:r>
    </w:p>
    <w:p w14:paraId="0F3C1F84" w14:textId="222B6E11" w:rsidR="00144A06" w:rsidRPr="00CD6D2F" w:rsidRDefault="002D2AEB" w:rsidP="00B17550">
      <w:pPr>
        <w:spacing w:before="240"/>
        <w:rPr>
          <w:b/>
          <w:bCs/>
        </w:rPr>
      </w:pPr>
      <w:r w:rsidRPr="00CD6D2F">
        <w:rPr>
          <w:b/>
          <w:bCs/>
        </w:rPr>
        <w:t>Extending the Linear Model to include Interaction Effects</w:t>
      </w:r>
    </w:p>
    <w:p w14:paraId="2E4140D3" w14:textId="27B6B745" w:rsidR="002D2AEB" w:rsidRPr="00CD6D2F" w:rsidRDefault="00C85E78">
      <w:pPr>
        <w:rPr>
          <w:sz w:val="22"/>
          <w:szCs w:val="22"/>
        </w:rPr>
      </w:pPr>
      <w:r w:rsidRPr="00CD6D2F">
        <w:rPr>
          <w:sz w:val="22"/>
          <w:szCs w:val="22"/>
        </w:rPr>
        <w:t>Accounting for Sex</w:t>
      </w:r>
      <w:r w:rsidR="00BE6AAE" w:rsidRPr="00CD6D2F">
        <w:rPr>
          <w:sz w:val="22"/>
          <w:szCs w:val="22"/>
        </w:rPr>
        <w:t xml:space="preserve"> differences using interaction terms can be done with the following Linear Model form:</w:t>
      </w:r>
    </w:p>
    <w:p w14:paraId="41D6E405" w14:textId="1D56077E" w:rsidR="00BE6AAE" w:rsidRPr="00CD6D2F" w:rsidRDefault="00BE6AAE" w:rsidP="00BE6AAE">
      <w:pPr>
        <w:rPr>
          <w:sz w:val="22"/>
          <w:szCs w:val="22"/>
        </w:rPr>
      </w:pPr>
      <m:oMathPara>
        <m:oMath>
          <m:r>
            <w:rPr>
              <w:rFonts w:ascii="Cambria Math" w:hAnsi="Cambria Math"/>
              <w:sz w:val="22"/>
              <w:szCs w:val="22"/>
            </w:rPr>
            <m:t xml:space="preserve">MAS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 xml:space="preserve">BMI+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 xml:space="preserve">Age+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d>
            <m:dPr>
              <m:ctrlPr>
                <w:rPr>
                  <w:rFonts w:ascii="Cambria Math" w:hAnsi="Cambria Math"/>
                  <w:i/>
                  <w:sz w:val="22"/>
                  <w:szCs w:val="22"/>
                </w:rPr>
              </m:ctrlPr>
            </m:dPr>
            <m:e>
              <m:r>
                <w:rPr>
                  <w:rFonts w:ascii="Cambria Math" w:hAnsi="Cambria Math"/>
                  <w:sz w:val="22"/>
                  <w:szCs w:val="22"/>
                </w:rPr>
                <m:t>HRR_delta180</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r>
            <w:rPr>
              <w:rFonts w:ascii="Cambria Math" w:hAnsi="Cambria Math"/>
              <w:sz w:val="22"/>
              <w:szCs w:val="22"/>
            </w:rPr>
            <m:t xml:space="preserve">Sex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5</m:t>
              </m:r>
            </m:sub>
          </m:sSub>
          <m:d>
            <m:dPr>
              <m:ctrlPr>
                <w:rPr>
                  <w:rFonts w:ascii="Cambria Math" w:hAnsi="Cambria Math"/>
                  <w:i/>
                  <w:sz w:val="22"/>
                  <w:szCs w:val="22"/>
                </w:rPr>
              </m:ctrlPr>
            </m:dPr>
            <m:e>
              <m:r>
                <w:rPr>
                  <w:rFonts w:ascii="Cambria Math" w:hAnsi="Cambria Math"/>
                  <w:sz w:val="22"/>
                  <w:szCs w:val="22"/>
                </w:rPr>
                <m:t>BMI</m:t>
              </m:r>
            </m:e>
          </m:d>
          <m:d>
            <m:dPr>
              <m:ctrlPr>
                <w:rPr>
                  <w:rFonts w:ascii="Cambria Math" w:hAnsi="Cambria Math"/>
                  <w:i/>
                  <w:sz w:val="22"/>
                  <w:szCs w:val="22"/>
                </w:rPr>
              </m:ctrlPr>
            </m:dPr>
            <m:e>
              <m:r>
                <w:rPr>
                  <w:rFonts w:ascii="Cambria Math" w:hAnsi="Cambria Math"/>
                  <w:sz w:val="22"/>
                  <w:szCs w:val="22"/>
                </w:rPr>
                <m:t>Sex</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6</m:t>
              </m:r>
            </m:sub>
          </m:sSub>
          <m:d>
            <m:dPr>
              <m:ctrlPr>
                <w:rPr>
                  <w:rFonts w:ascii="Cambria Math" w:hAnsi="Cambria Math"/>
                  <w:i/>
                  <w:sz w:val="22"/>
                  <w:szCs w:val="22"/>
                </w:rPr>
              </m:ctrlPr>
            </m:dPr>
            <m:e>
              <m:r>
                <w:rPr>
                  <w:rFonts w:ascii="Cambria Math" w:hAnsi="Cambria Math"/>
                  <w:sz w:val="22"/>
                  <w:szCs w:val="22"/>
                </w:rPr>
                <m:t>Age</m:t>
              </m:r>
            </m:e>
          </m:d>
          <m:d>
            <m:dPr>
              <m:ctrlPr>
                <w:rPr>
                  <w:rFonts w:ascii="Cambria Math" w:hAnsi="Cambria Math"/>
                  <w:i/>
                  <w:sz w:val="22"/>
                  <w:szCs w:val="22"/>
                </w:rPr>
              </m:ctrlPr>
            </m:dPr>
            <m:e>
              <m:r>
                <w:rPr>
                  <w:rFonts w:ascii="Cambria Math" w:hAnsi="Cambria Math"/>
                  <w:sz w:val="22"/>
                  <w:szCs w:val="22"/>
                </w:rPr>
                <m:t>Sex</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7</m:t>
              </m:r>
            </m:sub>
          </m:sSub>
          <m:r>
            <w:rPr>
              <w:rFonts w:ascii="Cambria Math" w:hAnsi="Cambria Math"/>
              <w:sz w:val="22"/>
              <w:szCs w:val="22"/>
            </w:rPr>
            <m:t>(HRR_delta180)(Sex)</m:t>
          </m:r>
        </m:oMath>
      </m:oMathPara>
    </w:p>
    <w:p w14:paraId="7D173047" w14:textId="77777777" w:rsidR="00CD6D2F" w:rsidRPr="00CD6D2F" w:rsidRDefault="00CD6D2F" w:rsidP="00CD6D2F">
      <w:pPr>
        <w:spacing w:before="240"/>
        <w:rPr>
          <w:sz w:val="22"/>
          <w:szCs w:val="22"/>
        </w:rPr>
      </w:pPr>
      <w:r w:rsidRPr="00CD6D2F">
        <w:rPr>
          <w:sz w:val="22"/>
          <w:szCs w:val="22"/>
        </w:rPr>
        <w:t>Coefficients of this Linear Model (to 4sf.):</w:t>
      </w:r>
    </w:p>
    <w:tbl>
      <w:tblPr>
        <w:tblStyle w:val="ListTable7Colorful"/>
        <w:tblW w:w="0" w:type="auto"/>
        <w:tblLook w:val="04A0" w:firstRow="1" w:lastRow="0" w:firstColumn="1" w:lastColumn="0" w:noHBand="0" w:noVBand="1"/>
      </w:tblPr>
      <w:tblGrid>
        <w:gridCol w:w="1891"/>
        <w:gridCol w:w="1784"/>
        <w:gridCol w:w="1787"/>
        <w:gridCol w:w="1779"/>
        <w:gridCol w:w="1785"/>
      </w:tblGrid>
      <w:tr w:rsidR="00CD6D2F" w:rsidRPr="00CD6D2F" w14:paraId="5C6F7552" w14:textId="77777777" w:rsidTr="000F02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Borders>
              <w:right w:val="single" w:sz="4" w:space="0" w:color="auto"/>
            </w:tcBorders>
          </w:tcPr>
          <w:p w14:paraId="7DA40DD9" w14:textId="77777777" w:rsidR="00CD6D2F" w:rsidRPr="00CD6D2F" w:rsidRDefault="00CD6D2F" w:rsidP="000F023D">
            <w:pPr>
              <w:rPr>
                <w:sz w:val="22"/>
                <w:szCs w:val="22"/>
              </w:rPr>
            </w:pPr>
          </w:p>
        </w:tc>
        <w:tc>
          <w:tcPr>
            <w:tcW w:w="1803" w:type="dxa"/>
            <w:tcBorders>
              <w:left w:val="single" w:sz="4" w:space="0" w:color="auto"/>
              <w:right w:val="single" w:sz="4" w:space="0" w:color="auto"/>
            </w:tcBorders>
          </w:tcPr>
          <w:p w14:paraId="19B439FE" w14:textId="77777777" w:rsidR="00CD6D2F" w:rsidRPr="00CD6D2F" w:rsidRDefault="00CD6D2F" w:rsidP="000F023D">
            <w:pPr>
              <w:cnfStyle w:val="100000000000" w:firstRow="1" w:lastRow="0" w:firstColumn="0" w:lastColumn="0" w:oddVBand="0" w:evenVBand="0" w:oddHBand="0" w:evenHBand="0" w:firstRowFirstColumn="0" w:firstRowLastColumn="0" w:lastRowFirstColumn="0" w:lastRowLastColumn="0"/>
              <w:rPr>
                <w:sz w:val="22"/>
                <w:szCs w:val="22"/>
              </w:rPr>
            </w:pPr>
            <w:r w:rsidRPr="00CD6D2F">
              <w:rPr>
                <w:sz w:val="22"/>
                <w:szCs w:val="22"/>
              </w:rPr>
              <w:t>Estimate</w:t>
            </w:r>
          </w:p>
        </w:tc>
        <w:tc>
          <w:tcPr>
            <w:tcW w:w="1803" w:type="dxa"/>
            <w:tcBorders>
              <w:left w:val="single" w:sz="4" w:space="0" w:color="auto"/>
              <w:right w:val="single" w:sz="4" w:space="0" w:color="auto"/>
            </w:tcBorders>
          </w:tcPr>
          <w:p w14:paraId="32217800" w14:textId="77777777" w:rsidR="00CD6D2F" w:rsidRPr="00CD6D2F" w:rsidRDefault="00CD6D2F" w:rsidP="000F023D">
            <w:pPr>
              <w:cnfStyle w:val="100000000000" w:firstRow="1" w:lastRow="0" w:firstColumn="0" w:lastColumn="0" w:oddVBand="0" w:evenVBand="0" w:oddHBand="0" w:evenHBand="0" w:firstRowFirstColumn="0" w:firstRowLastColumn="0" w:lastRowFirstColumn="0" w:lastRowLastColumn="0"/>
              <w:rPr>
                <w:sz w:val="22"/>
                <w:szCs w:val="22"/>
              </w:rPr>
            </w:pPr>
            <w:r w:rsidRPr="00CD6D2F">
              <w:rPr>
                <w:sz w:val="22"/>
                <w:szCs w:val="22"/>
              </w:rPr>
              <w:t>Std. Error</w:t>
            </w:r>
          </w:p>
        </w:tc>
        <w:tc>
          <w:tcPr>
            <w:tcW w:w="1803" w:type="dxa"/>
            <w:tcBorders>
              <w:left w:val="single" w:sz="4" w:space="0" w:color="auto"/>
              <w:right w:val="single" w:sz="4" w:space="0" w:color="auto"/>
            </w:tcBorders>
          </w:tcPr>
          <w:p w14:paraId="490570B7" w14:textId="77777777" w:rsidR="00CD6D2F" w:rsidRPr="00CD6D2F" w:rsidRDefault="00CD6D2F" w:rsidP="000F023D">
            <w:pPr>
              <w:cnfStyle w:val="100000000000" w:firstRow="1" w:lastRow="0" w:firstColumn="0" w:lastColumn="0" w:oddVBand="0" w:evenVBand="0" w:oddHBand="0" w:evenHBand="0" w:firstRowFirstColumn="0" w:firstRowLastColumn="0" w:lastRowFirstColumn="0" w:lastRowLastColumn="0"/>
              <w:rPr>
                <w:sz w:val="22"/>
                <w:szCs w:val="22"/>
              </w:rPr>
            </w:pPr>
            <w:r w:rsidRPr="00CD6D2F">
              <w:rPr>
                <w:sz w:val="22"/>
                <w:szCs w:val="22"/>
              </w:rPr>
              <w:t>t-value</w:t>
            </w:r>
          </w:p>
        </w:tc>
        <w:tc>
          <w:tcPr>
            <w:tcW w:w="1804" w:type="dxa"/>
            <w:tcBorders>
              <w:left w:val="single" w:sz="4" w:space="0" w:color="auto"/>
            </w:tcBorders>
          </w:tcPr>
          <w:p w14:paraId="70C1F8B7" w14:textId="77777777" w:rsidR="00CD6D2F" w:rsidRPr="00CD6D2F" w:rsidRDefault="00CD6D2F" w:rsidP="000F023D">
            <w:pPr>
              <w:cnfStyle w:val="100000000000" w:firstRow="1" w:lastRow="0" w:firstColumn="0" w:lastColumn="0" w:oddVBand="0" w:evenVBand="0" w:oddHBand="0" w:evenHBand="0" w:firstRowFirstColumn="0" w:firstRowLastColumn="0" w:lastRowFirstColumn="0" w:lastRowLastColumn="0"/>
              <w:rPr>
                <w:sz w:val="22"/>
                <w:szCs w:val="22"/>
              </w:rPr>
            </w:pPr>
            <w:r w:rsidRPr="00CD6D2F">
              <w:rPr>
                <w:sz w:val="22"/>
                <w:szCs w:val="22"/>
              </w:rPr>
              <w:t>p-value</w:t>
            </w:r>
          </w:p>
        </w:tc>
      </w:tr>
      <w:tr w:rsidR="00CD6D2F" w:rsidRPr="00CD6D2F" w14:paraId="329ED37D" w14:textId="77777777" w:rsidTr="000F0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000000" w:themeColor="text1"/>
              <w:right w:val="single" w:sz="4" w:space="0" w:color="auto"/>
            </w:tcBorders>
          </w:tcPr>
          <w:p w14:paraId="3AF4B9E9" w14:textId="77777777" w:rsidR="00CD6D2F" w:rsidRPr="00CD6D2F" w:rsidRDefault="00CD6D2F" w:rsidP="000F023D">
            <w:pPr>
              <w:rPr>
                <w:sz w:val="22"/>
                <w:szCs w:val="22"/>
              </w:rPr>
            </w:pPr>
            <w:r w:rsidRPr="00CD6D2F">
              <w:rPr>
                <w:sz w:val="22"/>
                <w:szCs w:val="22"/>
              </w:rPr>
              <w:t>Intercept</w:t>
            </w:r>
          </w:p>
        </w:tc>
        <w:tc>
          <w:tcPr>
            <w:tcW w:w="1803" w:type="dxa"/>
            <w:tcBorders>
              <w:left w:val="single" w:sz="4" w:space="0" w:color="auto"/>
              <w:right w:val="single" w:sz="4" w:space="0" w:color="auto"/>
            </w:tcBorders>
          </w:tcPr>
          <w:p w14:paraId="598CE16E" w14:textId="06B09D18" w:rsidR="00CD6D2F" w:rsidRPr="00CD6D2F" w:rsidRDefault="00CD6D2F" w:rsidP="000F023D">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19.5</w:t>
            </w:r>
            <w:r w:rsidR="007976E8">
              <w:rPr>
                <w:sz w:val="22"/>
                <w:szCs w:val="22"/>
              </w:rPr>
              <w:t>3</w:t>
            </w:r>
            <w:r w:rsidRPr="00CD6D2F">
              <w:rPr>
                <w:sz w:val="22"/>
                <w:szCs w:val="22"/>
              </w:rPr>
              <w:t xml:space="preserve"> </w:t>
            </w:r>
          </w:p>
        </w:tc>
        <w:tc>
          <w:tcPr>
            <w:tcW w:w="1803" w:type="dxa"/>
            <w:tcBorders>
              <w:left w:val="single" w:sz="4" w:space="0" w:color="auto"/>
              <w:right w:val="single" w:sz="4" w:space="0" w:color="auto"/>
            </w:tcBorders>
          </w:tcPr>
          <w:p w14:paraId="0CB1253C" w14:textId="1FF93AB1" w:rsidR="00CD6D2F" w:rsidRPr="00CD6D2F" w:rsidRDefault="00B17735" w:rsidP="000F023D">
            <w:pPr>
              <w:cnfStyle w:val="000000100000" w:firstRow="0" w:lastRow="0" w:firstColumn="0" w:lastColumn="0" w:oddVBand="0" w:evenVBand="0" w:oddHBand="1" w:evenHBand="0" w:firstRowFirstColumn="0" w:firstRowLastColumn="0" w:lastRowFirstColumn="0" w:lastRowLastColumn="0"/>
              <w:rPr>
                <w:sz w:val="22"/>
                <w:szCs w:val="22"/>
              </w:rPr>
            </w:pPr>
            <w:r w:rsidRPr="00B17735">
              <w:rPr>
                <w:sz w:val="22"/>
                <w:szCs w:val="22"/>
              </w:rPr>
              <w:t>0.932</w:t>
            </w:r>
            <w:r w:rsidR="00B6601E">
              <w:rPr>
                <w:sz w:val="22"/>
                <w:szCs w:val="22"/>
              </w:rPr>
              <w:t>2</w:t>
            </w:r>
            <w:r w:rsidRPr="00B17735">
              <w:rPr>
                <w:sz w:val="22"/>
                <w:szCs w:val="22"/>
              </w:rPr>
              <w:t xml:space="preserve">  </w:t>
            </w:r>
          </w:p>
        </w:tc>
        <w:tc>
          <w:tcPr>
            <w:tcW w:w="1803" w:type="dxa"/>
            <w:tcBorders>
              <w:left w:val="single" w:sz="4" w:space="0" w:color="auto"/>
              <w:right w:val="single" w:sz="4" w:space="0" w:color="auto"/>
            </w:tcBorders>
          </w:tcPr>
          <w:p w14:paraId="02EE3456" w14:textId="56872D8B" w:rsidR="00CD6D2F" w:rsidRPr="00CD6D2F" w:rsidRDefault="00B17735" w:rsidP="000F023D">
            <w:pPr>
              <w:cnfStyle w:val="000000100000" w:firstRow="0" w:lastRow="0" w:firstColumn="0" w:lastColumn="0" w:oddVBand="0" w:evenVBand="0" w:oddHBand="1" w:evenHBand="0" w:firstRowFirstColumn="0" w:firstRowLastColumn="0" w:lastRowFirstColumn="0" w:lastRowLastColumn="0"/>
              <w:rPr>
                <w:sz w:val="22"/>
                <w:szCs w:val="22"/>
              </w:rPr>
            </w:pPr>
            <w:r w:rsidRPr="00B17735">
              <w:rPr>
                <w:sz w:val="22"/>
                <w:szCs w:val="22"/>
              </w:rPr>
              <w:t>20.9</w:t>
            </w:r>
            <w:r w:rsidR="00B6601E">
              <w:rPr>
                <w:sz w:val="22"/>
                <w:szCs w:val="22"/>
              </w:rPr>
              <w:t>5</w:t>
            </w:r>
            <w:r w:rsidRPr="00B17735">
              <w:rPr>
                <w:sz w:val="22"/>
                <w:szCs w:val="22"/>
              </w:rPr>
              <w:t xml:space="preserve">  </w:t>
            </w:r>
          </w:p>
        </w:tc>
        <w:tc>
          <w:tcPr>
            <w:tcW w:w="1804" w:type="dxa"/>
            <w:tcBorders>
              <w:left w:val="single" w:sz="4" w:space="0" w:color="auto"/>
            </w:tcBorders>
          </w:tcPr>
          <w:p w14:paraId="075A69F0" w14:textId="77777777" w:rsidR="00CD6D2F" w:rsidRPr="00CD6D2F" w:rsidRDefault="00CD6D2F" w:rsidP="000F023D">
            <w:pPr>
              <w:cnfStyle w:val="000000100000" w:firstRow="0" w:lastRow="0" w:firstColumn="0" w:lastColumn="0" w:oddVBand="0" w:evenVBand="0" w:oddHBand="1" w:evenHBand="0" w:firstRowFirstColumn="0" w:firstRowLastColumn="0" w:lastRowFirstColumn="0" w:lastRowLastColumn="0"/>
              <w:rPr>
                <w:sz w:val="22"/>
                <w:szCs w:val="22"/>
              </w:rPr>
            </w:pPr>
            <w:r w:rsidRPr="00CD6D2F">
              <w:rPr>
                <w:sz w:val="22"/>
                <w:szCs w:val="22"/>
              </w:rPr>
              <w:t>&lt; 2e-16</w:t>
            </w:r>
          </w:p>
        </w:tc>
      </w:tr>
      <w:tr w:rsidR="00274D9B" w:rsidRPr="00CD6D2F" w14:paraId="10EBD6A1" w14:textId="77777777" w:rsidTr="000F023D">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tcPr>
          <w:p w14:paraId="12242ED5" w14:textId="77777777" w:rsidR="00CD6D2F" w:rsidRPr="00CD6D2F" w:rsidRDefault="00CD6D2F" w:rsidP="000F023D">
            <w:pPr>
              <w:rPr>
                <w:i w:val="0"/>
                <w:iCs w:val="0"/>
                <w:sz w:val="22"/>
                <w:szCs w:val="22"/>
              </w:rPr>
            </w:pPr>
            <w:r w:rsidRPr="00CD6D2F">
              <w:rPr>
                <w:sz w:val="22"/>
                <w:szCs w:val="22"/>
              </w:rPr>
              <w:t>BMI</w:t>
            </w:r>
          </w:p>
        </w:tc>
        <w:tc>
          <w:tcPr>
            <w:tcW w:w="1803" w:type="dxa"/>
            <w:tcBorders>
              <w:left w:val="single" w:sz="4" w:space="0" w:color="auto"/>
              <w:right w:val="single" w:sz="4" w:space="0" w:color="auto"/>
            </w:tcBorders>
          </w:tcPr>
          <w:p w14:paraId="1125501A" w14:textId="40874A1B" w:rsidR="00CD6D2F" w:rsidRPr="00CD6D2F" w:rsidRDefault="00B17735" w:rsidP="000F023D">
            <w:pPr>
              <w:cnfStyle w:val="000000000000" w:firstRow="0" w:lastRow="0" w:firstColumn="0" w:lastColumn="0" w:oddVBand="0" w:evenVBand="0" w:oddHBand="0" w:evenHBand="0" w:firstRowFirstColumn="0" w:firstRowLastColumn="0" w:lastRowFirstColumn="0" w:lastRowLastColumn="0"/>
              <w:rPr>
                <w:sz w:val="22"/>
                <w:szCs w:val="22"/>
              </w:rPr>
            </w:pPr>
            <w:r w:rsidRPr="00B17735">
              <w:rPr>
                <w:sz w:val="22"/>
                <w:szCs w:val="22"/>
              </w:rPr>
              <w:t>-0.2574</w:t>
            </w:r>
          </w:p>
        </w:tc>
        <w:tc>
          <w:tcPr>
            <w:tcW w:w="1803" w:type="dxa"/>
            <w:tcBorders>
              <w:left w:val="single" w:sz="4" w:space="0" w:color="auto"/>
              <w:right w:val="single" w:sz="4" w:space="0" w:color="auto"/>
            </w:tcBorders>
          </w:tcPr>
          <w:p w14:paraId="5F7E9F71" w14:textId="2E889EA0" w:rsidR="00CD6D2F" w:rsidRPr="00CD6D2F" w:rsidRDefault="00B17735" w:rsidP="000F023D">
            <w:pPr>
              <w:cnfStyle w:val="000000000000" w:firstRow="0" w:lastRow="0" w:firstColumn="0" w:lastColumn="0" w:oddVBand="0" w:evenVBand="0" w:oddHBand="0" w:evenHBand="0" w:firstRowFirstColumn="0" w:firstRowLastColumn="0" w:lastRowFirstColumn="0" w:lastRowLastColumn="0"/>
              <w:rPr>
                <w:sz w:val="22"/>
                <w:szCs w:val="22"/>
              </w:rPr>
            </w:pPr>
            <w:r w:rsidRPr="00B17735">
              <w:rPr>
                <w:sz w:val="22"/>
                <w:szCs w:val="22"/>
              </w:rPr>
              <w:t>0.0293</w:t>
            </w:r>
            <w:r w:rsidR="00B6601E">
              <w:rPr>
                <w:sz w:val="22"/>
                <w:szCs w:val="22"/>
              </w:rPr>
              <w:t>5</w:t>
            </w:r>
            <w:r w:rsidRPr="00B17735">
              <w:rPr>
                <w:sz w:val="22"/>
                <w:szCs w:val="22"/>
              </w:rPr>
              <w:t xml:space="preserve">  </w:t>
            </w:r>
          </w:p>
        </w:tc>
        <w:tc>
          <w:tcPr>
            <w:tcW w:w="1803" w:type="dxa"/>
            <w:tcBorders>
              <w:left w:val="single" w:sz="4" w:space="0" w:color="auto"/>
              <w:right w:val="single" w:sz="4" w:space="0" w:color="auto"/>
            </w:tcBorders>
          </w:tcPr>
          <w:p w14:paraId="17B797C5" w14:textId="3FE036E5" w:rsidR="00CD6D2F" w:rsidRPr="00CD6D2F" w:rsidRDefault="00274D9B" w:rsidP="000F023D">
            <w:pPr>
              <w:cnfStyle w:val="000000000000" w:firstRow="0" w:lastRow="0" w:firstColumn="0" w:lastColumn="0" w:oddVBand="0" w:evenVBand="0" w:oddHBand="0" w:evenHBand="0" w:firstRowFirstColumn="0" w:firstRowLastColumn="0" w:lastRowFirstColumn="0" w:lastRowLastColumn="0"/>
              <w:rPr>
                <w:sz w:val="22"/>
                <w:szCs w:val="22"/>
              </w:rPr>
            </w:pPr>
            <w:r w:rsidRPr="00274D9B">
              <w:rPr>
                <w:sz w:val="22"/>
                <w:szCs w:val="22"/>
              </w:rPr>
              <w:t>-8.772</w:t>
            </w:r>
          </w:p>
        </w:tc>
        <w:tc>
          <w:tcPr>
            <w:tcW w:w="1804" w:type="dxa"/>
            <w:tcBorders>
              <w:left w:val="single" w:sz="4" w:space="0" w:color="auto"/>
            </w:tcBorders>
          </w:tcPr>
          <w:p w14:paraId="794616F6" w14:textId="77777777" w:rsidR="00CD6D2F" w:rsidRPr="00CD6D2F" w:rsidRDefault="00CD6D2F" w:rsidP="000F023D">
            <w:pPr>
              <w:cnfStyle w:val="000000000000" w:firstRow="0" w:lastRow="0" w:firstColumn="0" w:lastColumn="0" w:oddVBand="0" w:evenVBand="0" w:oddHBand="0" w:evenHBand="0" w:firstRowFirstColumn="0" w:firstRowLastColumn="0" w:lastRowFirstColumn="0" w:lastRowLastColumn="0"/>
              <w:rPr>
                <w:sz w:val="22"/>
                <w:szCs w:val="22"/>
              </w:rPr>
            </w:pPr>
            <w:r w:rsidRPr="00CD6D2F">
              <w:rPr>
                <w:sz w:val="22"/>
                <w:szCs w:val="22"/>
              </w:rPr>
              <w:t>&lt; 2e-16</w:t>
            </w:r>
          </w:p>
        </w:tc>
      </w:tr>
      <w:tr w:rsidR="00CD6D2F" w:rsidRPr="00CD6D2F" w14:paraId="5B6F3C1B" w14:textId="77777777" w:rsidTr="000F0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tcPr>
          <w:p w14:paraId="42958A52" w14:textId="77777777" w:rsidR="00CD6D2F" w:rsidRPr="00CD6D2F" w:rsidRDefault="00CD6D2F" w:rsidP="000F023D">
            <w:pPr>
              <w:rPr>
                <w:sz w:val="22"/>
                <w:szCs w:val="22"/>
              </w:rPr>
            </w:pPr>
            <w:r w:rsidRPr="00CD6D2F">
              <w:rPr>
                <w:sz w:val="22"/>
                <w:szCs w:val="22"/>
              </w:rPr>
              <w:t xml:space="preserve">Age </w:t>
            </w:r>
          </w:p>
        </w:tc>
        <w:tc>
          <w:tcPr>
            <w:tcW w:w="1803" w:type="dxa"/>
            <w:tcBorders>
              <w:left w:val="single" w:sz="4" w:space="0" w:color="auto"/>
              <w:right w:val="single" w:sz="4" w:space="0" w:color="auto"/>
            </w:tcBorders>
          </w:tcPr>
          <w:p w14:paraId="7DE84F97" w14:textId="33952351" w:rsidR="00CD6D2F" w:rsidRPr="00CD6D2F" w:rsidRDefault="00274D9B" w:rsidP="000F023D">
            <w:pPr>
              <w:cnfStyle w:val="000000100000" w:firstRow="0" w:lastRow="0" w:firstColumn="0" w:lastColumn="0" w:oddVBand="0" w:evenVBand="0" w:oddHBand="1" w:evenHBand="0" w:firstRowFirstColumn="0" w:firstRowLastColumn="0" w:lastRowFirstColumn="0" w:lastRowLastColumn="0"/>
              <w:rPr>
                <w:sz w:val="22"/>
                <w:szCs w:val="22"/>
              </w:rPr>
            </w:pPr>
            <w:r w:rsidRPr="00274D9B">
              <w:rPr>
                <w:sz w:val="22"/>
                <w:szCs w:val="22"/>
              </w:rPr>
              <w:t>-0.0190</w:t>
            </w:r>
            <w:r w:rsidR="007976E8">
              <w:rPr>
                <w:sz w:val="22"/>
                <w:szCs w:val="22"/>
              </w:rPr>
              <w:t>2</w:t>
            </w:r>
          </w:p>
        </w:tc>
        <w:tc>
          <w:tcPr>
            <w:tcW w:w="1803" w:type="dxa"/>
            <w:tcBorders>
              <w:left w:val="single" w:sz="4" w:space="0" w:color="auto"/>
              <w:right w:val="single" w:sz="4" w:space="0" w:color="auto"/>
            </w:tcBorders>
          </w:tcPr>
          <w:p w14:paraId="544251F5" w14:textId="2AD8A3DA" w:rsidR="00CD6D2F" w:rsidRPr="00CD6D2F" w:rsidRDefault="00274D9B" w:rsidP="000F023D">
            <w:pPr>
              <w:cnfStyle w:val="000000100000" w:firstRow="0" w:lastRow="0" w:firstColumn="0" w:lastColumn="0" w:oddVBand="0" w:evenVBand="0" w:oddHBand="1" w:evenHBand="0" w:firstRowFirstColumn="0" w:firstRowLastColumn="0" w:lastRowFirstColumn="0" w:lastRowLastColumn="0"/>
              <w:rPr>
                <w:sz w:val="22"/>
                <w:szCs w:val="22"/>
              </w:rPr>
            </w:pPr>
            <w:r w:rsidRPr="00274D9B">
              <w:rPr>
                <w:sz w:val="22"/>
                <w:szCs w:val="22"/>
              </w:rPr>
              <w:t>0.00866</w:t>
            </w:r>
          </w:p>
        </w:tc>
        <w:tc>
          <w:tcPr>
            <w:tcW w:w="1803" w:type="dxa"/>
            <w:tcBorders>
              <w:left w:val="single" w:sz="4" w:space="0" w:color="auto"/>
              <w:right w:val="single" w:sz="4" w:space="0" w:color="auto"/>
            </w:tcBorders>
          </w:tcPr>
          <w:p w14:paraId="0F4F18D2" w14:textId="2CA624FB" w:rsidR="00CD6D2F" w:rsidRPr="00CD6D2F" w:rsidRDefault="00274D9B" w:rsidP="000F023D">
            <w:pPr>
              <w:cnfStyle w:val="000000100000" w:firstRow="0" w:lastRow="0" w:firstColumn="0" w:lastColumn="0" w:oddVBand="0" w:evenVBand="0" w:oddHBand="1" w:evenHBand="0" w:firstRowFirstColumn="0" w:firstRowLastColumn="0" w:lastRowFirstColumn="0" w:lastRowLastColumn="0"/>
              <w:rPr>
                <w:sz w:val="22"/>
                <w:szCs w:val="22"/>
              </w:rPr>
            </w:pPr>
            <w:r w:rsidRPr="00274D9B">
              <w:rPr>
                <w:sz w:val="22"/>
                <w:szCs w:val="22"/>
              </w:rPr>
              <w:t>-2.196</w:t>
            </w:r>
          </w:p>
        </w:tc>
        <w:tc>
          <w:tcPr>
            <w:tcW w:w="1804" w:type="dxa"/>
            <w:tcBorders>
              <w:left w:val="single" w:sz="4" w:space="0" w:color="auto"/>
            </w:tcBorders>
          </w:tcPr>
          <w:p w14:paraId="6877EA95" w14:textId="22CC6672" w:rsidR="00CD6D2F" w:rsidRPr="00CD6D2F" w:rsidRDefault="00274D9B" w:rsidP="000F023D">
            <w:pPr>
              <w:cnfStyle w:val="000000100000" w:firstRow="0" w:lastRow="0" w:firstColumn="0" w:lastColumn="0" w:oddVBand="0" w:evenVBand="0" w:oddHBand="1" w:evenHBand="0" w:firstRowFirstColumn="0" w:firstRowLastColumn="0" w:lastRowFirstColumn="0" w:lastRowLastColumn="0"/>
              <w:rPr>
                <w:sz w:val="22"/>
                <w:szCs w:val="22"/>
              </w:rPr>
            </w:pPr>
            <w:r w:rsidRPr="00274D9B">
              <w:rPr>
                <w:sz w:val="22"/>
                <w:szCs w:val="22"/>
              </w:rPr>
              <w:t>0.02851</w:t>
            </w:r>
          </w:p>
        </w:tc>
      </w:tr>
      <w:tr w:rsidR="00274D9B" w:rsidRPr="00CD6D2F" w14:paraId="5FA1D07C" w14:textId="77777777" w:rsidTr="000F023D">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tcPr>
          <w:p w14:paraId="5561B9D0" w14:textId="390C238D" w:rsidR="00CD6D2F" w:rsidRPr="00CD6D2F" w:rsidRDefault="00274D9B" w:rsidP="000F023D">
            <w:pPr>
              <w:rPr>
                <w:sz w:val="22"/>
                <w:szCs w:val="22"/>
              </w:rPr>
            </w:pPr>
            <w:r w:rsidRPr="00CD6D2F">
              <w:rPr>
                <w:sz w:val="22"/>
                <w:szCs w:val="22"/>
              </w:rPr>
              <w:t>HRR_delta180</w:t>
            </w:r>
          </w:p>
        </w:tc>
        <w:tc>
          <w:tcPr>
            <w:tcW w:w="1803" w:type="dxa"/>
            <w:tcBorders>
              <w:left w:val="single" w:sz="4" w:space="0" w:color="auto"/>
              <w:right w:val="single" w:sz="4" w:space="0" w:color="auto"/>
            </w:tcBorders>
          </w:tcPr>
          <w:p w14:paraId="212250E2" w14:textId="5C5B77E8" w:rsidR="00CD6D2F" w:rsidRPr="00CD6D2F" w:rsidRDefault="00841783" w:rsidP="000F023D">
            <w:pPr>
              <w:cnfStyle w:val="000000000000" w:firstRow="0" w:lastRow="0" w:firstColumn="0" w:lastColumn="0" w:oddVBand="0" w:evenVBand="0" w:oddHBand="0" w:evenHBand="0" w:firstRowFirstColumn="0" w:firstRowLastColumn="0" w:lastRowFirstColumn="0" w:lastRowLastColumn="0"/>
              <w:rPr>
                <w:sz w:val="22"/>
                <w:szCs w:val="22"/>
              </w:rPr>
            </w:pPr>
            <w:r w:rsidRPr="00841783">
              <w:rPr>
                <w:sz w:val="22"/>
                <w:szCs w:val="22"/>
              </w:rPr>
              <w:t>0.0696</w:t>
            </w:r>
            <w:r w:rsidR="007976E8">
              <w:rPr>
                <w:sz w:val="22"/>
                <w:szCs w:val="22"/>
              </w:rPr>
              <w:t>1</w:t>
            </w:r>
            <w:r w:rsidRPr="00841783">
              <w:rPr>
                <w:sz w:val="22"/>
                <w:szCs w:val="22"/>
              </w:rPr>
              <w:t xml:space="preserve">   </w:t>
            </w:r>
          </w:p>
        </w:tc>
        <w:tc>
          <w:tcPr>
            <w:tcW w:w="1803" w:type="dxa"/>
            <w:tcBorders>
              <w:left w:val="single" w:sz="4" w:space="0" w:color="auto"/>
              <w:right w:val="single" w:sz="4" w:space="0" w:color="auto"/>
            </w:tcBorders>
          </w:tcPr>
          <w:p w14:paraId="3C85AC4B" w14:textId="564EAD21" w:rsidR="00CD6D2F" w:rsidRPr="00CD6D2F" w:rsidRDefault="00841783" w:rsidP="000F023D">
            <w:pPr>
              <w:cnfStyle w:val="000000000000" w:firstRow="0" w:lastRow="0" w:firstColumn="0" w:lastColumn="0" w:oddVBand="0" w:evenVBand="0" w:oddHBand="0" w:evenHBand="0" w:firstRowFirstColumn="0" w:firstRowLastColumn="0" w:lastRowFirstColumn="0" w:lastRowLastColumn="0"/>
              <w:rPr>
                <w:sz w:val="22"/>
                <w:szCs w:val="22"/>
              </w:rPr>
            </w:pPr>
            <w:r w:rsidRPr="00841783">
              <w:rPr>
                <w:sz w:val="22"/>
                <w:szCs w:val="22"/>
              </w:rPr>
              <w:t xml:space="preserve">0.007863   </w:t>
            </w:r>
          </w:p>
        </w:tc>
        <w:tc>
          <w:tcPr>
            <w:tcW w:w="1803" w:type="dxa"/>
            <w:tcBorders>
              <w:left w:val="single" w:sz="4" w:space="0" w:color="auto"/>
              <w:right w:val="single" w:sz="4" w:space="0" w:color="auto"/>
            </w:tcBorders>
          </w:tcPr>
          <w:p w14:paraId="6F2F89F1" w14:textId="19D08707" w:rsidR="00CD6D2F" w:rsidRPr="00CD6D2F" w:rsidRDefault="00841783" w:rsidP="000F023D">
            <w:pPr>
              <w:cnfStyle w:val="000000000000" w:firstRow="0" w:lastRow="0" w:firstColumn="0" w:lastColumn="0" w:oddVBand="0" w:evenVBand="0" w:oddHBand="0" w:evenHBand="0" w:firstRowFirstColumn="0" w:firstRowLastColumn="0" w:lastRowFirstColumn="0" w:lastRowLastColumn="0"/>
              <w:rPr>
                <w:sz w:val="22"/>
                <w:szCs w:val="22"/>
              </w:rPr>
            </w:pPr>
            <w:r w:rsidRPr="00841783">
              <w:rPr>
                <w:sz w:val="22"/>
                <w:szCs w:val="22"/>
              </w:rPr>
              <w:t xml:space="preserve">8.852  </w:t>
            </w:r>
          </w:p>
        </w:tc>
        <w:tc>
          <w:tcPr>
            <w:tcW w:w="1804" w:type="dxa"/>
            <w:tcBorders>
              <w:left w:val="single" w:sz="4" w:space="0" w:color="auto"/>
            </w:tcBorders>
          </w:tcPr>
          <w:p w14:paraId="0DCBD472" w14:textId="77777777" w:rsidR="00CD6D2F" w:rsidRPr="00CD6D2F" w:rsidRDefault="00CD6D2F" w:rsidP="000F023D">
            <w:pPr>
              <w:cnfStyle w:val="000000000000" w:firstRow="0" w:lastRow="0" w:firstColumn="0" w:lastColumn="0" w:oddVBand="0" w:evenVBand="0" w:oddHBand="0" w:evenHBand="0" w:firstRowFirstColumn="0" w:firstRowLastColumn="0" w:lastRowFirstColumn="0" w:lastRowLastColumn="0"/>
              <w:rPr>
                <w:sz w:val="22"/>
                <w:szCs w:val="22"/>
              </w:rPr>
            </w:pPr>
            <w:r w:rsidRPr="00CD6D2F">
              <w:rPr>
                <w:sz w:val="22"/>
                <w:szCs w:val="22"/>
              </w:rPr>
              <w:t>&lt; 2e-16</w:t>
            </w:r>
          </w:p>
        </w:tc>
      </w:tr>
      <w:tr w:rsidR="00CD6D2F" w:rsidRPr="00CD6D2F" w14:paraId="2F715214" w14:textId="77777777" w:rsidTr="000F0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tcPr>
          <w:p w14:paraId="5DC8124A" w14:textId="20F617A5" w:rsidR="00CD6D2F" w:rsidRPr="00CD6D2F" w:rsidRDefault="00274D9B" w:rsidP="000F023D">
            <w:pPr>
              <w:rPr>
                <w:sz w:val="22"/>
                <w:szCs w:val="22"/>
              </w:rPr>
            </w:pPr>
            <w:r>
              <w:rPr>
                <w:sz w:val="22"/>
                <w:szCs w:val="22"/>
              </w:rPr>
              <w:t>Sex</w:t>
            </w:r>
          </w:p>
        </w:tc>
        <w:tc>
          <w:tcPr>
            <w:tcW w:w="1803" w:type="dxa"/>
            <w:tcBorders>
              <w:left w:val="single" w:sz="4" w:space="0" w:color="auto"/>
              <w:right w:val="single" w:sz="4" w:space="0" w:color="auto"/>
            </w:tcBorders>
          </w:tcPr>
          <w:p w14:paraId="5F729AA4" w14:textId="0C8B09C8" w:rsidR="00CD6D2F" w:rsidRPr="00CD6D2F" w:rsidRDefault="00D62AF5" w:rsidP="000F023D">
            <w:pPr>
              <w:cnfStyle w:val="000000100000" w:firstRow="0" w:lastRow="0" w:firstColumn="0" w:lastColumn="0" w:oddVBand="0" w:evenVBand="0" w:oddHBand="1" w:evenHBand="0" w:firstRowFirstColumn="0" w:firstRowLastColumn="0" w:lastRowFirstColumn="0" w:lastRowLastColumn="0"/>
              <w:rPr>
                <w:sz w:val="22"/>
                <w:szCs w:val="22"/>
              </w:rPr>
            </w:pPr>
            <w:r w:rsidRPr="00D62AF5">
              <w:rPr>
                <w:sz w:val="22"/>
                <w:szCs w:val="22"/>
              </w:rPr>
              <w:t>-7.79</w:t>
            </w:r>
            <w:r w:rsidR="007976E8">
              <w:rPr>
                <w:sz w:val="22"/>
                <w:szCs w:val="22"/>
              </w:rPr>
              <w:t>8</w:t>
            </w:r>
          </w:p>
        </w:tc>
        <w:tc>
          <w:tcPr>
            <w:tcW w:w="1803" w:type="dxa"/>
            <w:tcBorders>
              <w:left w:val="single" w:sz="4" w:space="0" w:color="auto"/>
              <w:right w:val="single" w:sz="4" w:space="0" w:color="auto"/>
            </w:tcBorders>
          </w:tcPr>
          <w:p w14:paraId="4AA365C9" w14:textId="1CBE91D8" w:rsidR="00CD6D2F" w:rsidRPr="00CD6D2F" w:rsidRDefault="00D62AF5" w:rsidP="000F023D">
            <w:pPr>
              <w:cnfStyle w:val="000000100000" w:firstRow="0" w:lastRow="0" w:firstColumn="0" w:lastColumn="0" w:oddVBand="0" w:evenVBand="0" w:oddHBand="1" w:evenHBand="0" w:firstRowFirstColumn="0" w:firstRowLastColumn="0" w:lastRowFirstColumn="0" w:lastRowLastColumn="0"/>
              <w:rPr>
                <w:sz w:val="22"/>
                <w:szCs w:val="22"/>
              </w:rPr>
            </w:pPr>
            <w:r w:rsidRPr="00D62AF5">
              <w:rPr>
                <w:sz w:val="22"/>
                <w:szCs w:val="22"/>
              </w:rPr>
              <w:t>2.40</w:t>
            </w:r>
            <w:r w:rsidR="00B6601E">
              <w:rPr>
                <w:sz w:val="22"/>
                <w:szCs w:val="22"/>
              </w:rPr>
              <w:t>1</w:t>
            </w:r>
            <w:r w:rsidRPr="00D62AF5">
              <w:rPr>
                <w:sz w:val="22"/>
                <w:szCs w:val="22"/>
              </w:rPr>
              <w:t xml:space="preserve">  </w:t>
            </w:r>
          </w:p>
        </w:tc>
        <w:tc>
          <w:tcPr>
            <w:tcW w:w="1803" w:type="dxa"/>
            <w:tcBorders>
              <w:left w:val="single" w:sz="4" w:space="0" w:color="auto"/>
              <w:right w:val="single" w:sz="4" w:space="0" w:color="auto"/>
            </w:tcBorders>
          </w:tcPr>
          <w:p w14:paraId="7984B28C" w14:textId="1D3E7FA0" w:rsidR="00CD6D2F" w:rsidRPr="00CD6D2F" w:rsidRDefault="00D62AF5" w:rsidP="000F023D">
            <w:pPr>
              <w:cnfStyle w:val="000000100000" w:firstRow="0" w:lastRow="0" w:firstColumn="0" w:lastColumn="0" w:oddVBand="0" w:evenVBand="0" w:oddHBand="1" w:evenHBand="0" w:firstRowFirstColumn="0" w:firstRowLastColumn="0" w:lastRowFirstColumn="0" w:lastRowLastColumn="0"/>
              <w:rPr>
                <w:sz w:val="22"/>
                <w:szCs w:val="22"/>
              </w:rPr>
            </w:pPr>
            <w:r w:rsidRPr="00D62AF5">
              <w:rPr>
                <w:sz w:val="22"/>
                <w:szCs w:val="22"/>
              </w:rPr>
              <w:t>-3.247</w:t>
            </w:r>
          </w:p>
        </w:tc>
        <w:tc>
          <w:tcPr>
            <w:tcW w:w="1804" w:type="dxa"/>
            <w:tcBorders>
              <w:left w:val="single" w:sz="4" w:space="0" w:color="auto"/>
            </w:tcBorders>
          </w:tcPr>
          <w:p w14:paraId="72C29F97" w14:textId="298B1111" w:rsidR="00CD6D2F" w:rsidRPr="00CD6D2F" w:rsidRDefault="00D62AF5" w:rsidP="000F023D">
            <w:pPr>
              <w:cnfStyle w:val="000000100000" w:firstRow="0" w:lastRow="0" w:firstColumn="0" w:lastColumn="0" w:oddVBand="0" w:evenVBand="0" w:oddHBand="1" w:evenHBand="0" w:firstRowFirstColumn="0" w:firstRowLastColumn="0" w:lastRowFirstColumn="0" w:lastRowLastColumn="0"/>
              <w:rPr>
                <w:sz w:val="22"/>
                <w:szCs w:val="22"/>
              </w:rPr>
            </w:pPr>
            <w:r w:rsidRPr="00D62AF5">
              <w:rPr>
                <w:sz w:val="22"/>
                <w:szCs w:val="22"/>
              </w:rPr>
              <w:t>0.00123</w:t>
            </w:r>
          </w:p>
        </w:tc>
      </w:tr>
      <w:tr w:rsidR="00841783" w:rsidRPr="00CD6D2F" w14:paraId="16310DF6" w14:textId="77777777" w:rsidTr="000F023D">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tcPr>
          <w:p w14:paraId="69F4DBA9" w14:textId="71ED308D" w:rsidR="00841783" w:rsidRDefault="00D62AF5" w:rsidP="000F023D">
            <w:pPr>
              <w:rPr>
                <w:sz w:val="22"/>
                <w:szCs w:val="22"/>
              </w:rPr>
            </w:pPr>
            <w:proofErr w:type="spellStart"/>
            <w:r>
              <w:rPr>
                <w:sz w:val="22"/>
                <w:szCs w:val="22"/>
              </w:rPr>
              <w:t>BMI</w:t>
            </w:r>
            <w:r w:rsidR="001B2683">
              <w:rPr>
                <w:sz w:val="22"/>
                <w:szCs w:val="22"/>
              </w:rPr>
              <w:t>:Sex</w:t>
            </w:r>
            <w:proofErr w:type="spellEnd"/>
          </w:p>
        </w:tc>
        <w:tc>
          <w:tcPr>
            <w:tcW w:w="1803" w:type="dxa"/>
            <w:tcBorders>
              <w:left w:val="single" w:sz="4" w:space="0" w:color="auto"/>
              <w:right w:val="single" w:sz="4" w:space="0" w:color="auto"/>
            </w:tcBorders>
          </w:tcPr>
          <w:p w14:paraId="719BC61F" w14:textId="4D02FEFE" w:rsidR="00841783" w:rsidRPr="00CD6D2F" w:rsidRDefault="001B2683" w:rsidP="000F023D">
            <w:pPr>
              <w:cnfStyle w:val="000000000000" w:firstRow="0" w:lastRow="0" w:firstColumn="0" w:lastColumn="0" w:oddVBand="0" w:evenVBand="0" w:oddHBand="0" w:evenHBand="0" w:firstRowFirstColumn="0" w:firstRowLastColumn="0" w:lastRowFirstColumn="0" w:lastRowLastColumn="0"/>
              <w:rPr>
                <w:sz w:val="22"/>
                <w:szCs w:val="22"/>
              </w:rPr>
            </w:pPr>
            <w:r w:rsidRPr="001B2683">
              <w:rPr>
                <w:sz w:val="22"/>
                <w:szCs w:val="22"/>
              </w:rPr>
              <w:t xml:space="preserve">0.1448  </w:t>
            </w:r>
          </w:p>
        </w:tc>
        <w:tc>
          <w:tcPr>
            <w:tcW w:w="1803" w:type="dxa"/>
            <w:tcBorders>
              <w:left w:val="single" w:sz="4" w:space="0" w:color="auto"/>
              <w:right w:val="single" w:sz="4" w:space="0" w:color="auto"/>
            </w:tcBorders>
          </w:tcPr>
          <w:p w14:paraId="000C8A67" w14:textId="1F106114" w:rsidR="00841783" w:rsidRPr="00CD6D2F" w:rsidRDefault="005F0568" w:rsidP="005F0568">
            <w:pPr>
              <w:cnfStyle w:val="000000000000" w:firstRow="0" w:lastRow="0" w:firstColumn="0" w:lastColumn="0" w:oddVBand="0" w:evenVBand="0" w:oddHBand="0" w:evenHBand="0" w:firstRowFirstColumn="0" w:firstRowLastColumn="0" w:lastRowFirstColumn="0" w:lastRowLastColumn="0"/>
              <w:rPr>
                <w:sz w:val="22"/>
                <w:szCs w:val="22"/>
              </w:rPr>
            </w:pPr>
            <w:r w:rsidRPr="005F0568">
              <w:rPr>
                <w:sz w:val="22"/>
                <w:szCs w:val="22"/>
              </w:rPr>
              <w:t>0.0747</w:t>
            </w:r>
            <w:r w:rsidR="00B6601E">
              <w:rPr>
                <w:sz w:val="22"/>
                <w:szCs w:val="22"/>
              </w:rPr>
              <w:t>5</w:t>
            </w:r>
            <w:r w:rsidRPr="005F0568">
              <w:rPr>
                <w:sz w:val="22"/>
                <w:szCs w:val="22"/>
              </w:rPr>
              <w:t xml:space="preserve">   </w:t>
            </w:r>
          </w:p>
        </w:tc>
        <w:tc>
          <w:tcPr>
            <w:tcW w:w="1803" w:type="dxa"/>
            <w:tcBorders>
              <w:left w:val="single" w:sz="4" w:space="0" w:color="auto"/>
              <w:right w:val="single" w:sz="4" w:space="0" w:color="auto"/>
            </w:tcBorders>
          </w:tcPr>
          <w:p w14:paraId="7C263DB2" w14:textId="3757B1D4" w:rsidR="00841783" w:rsidRPr="00CD6D2F" w:rsidRDefault="005F0568" w:rsidP="000F023D">
            <w:pPr>
              <w:cnfStyle w:val="000000000000" w:firstRow="0" w:lastRow="0" w:firstColumn="0" w:lastColumn="0" w:oddVBand="0" w:evenVBand="0" w:oddHBand="0" w:evenHBand="0" w:firstRowFirstColumn="0" w:firstRowLastColumn="0" w:lastRowFirstColumn="0" w:lastRowLastColumn="0"/>
              <w:rPr>
                <w:sz w:val="22"/>
                <w:szCs w:val="22"/>
              </w:rPr>
            </w:pPr>
            <w:r w:rsidRPr="005F0568">
              <w:rPr>
                <w:sz w:val="22"/>
                <w:szCs w:val="22"/>
              </w:rPr>
              <w:t>1.937</w:t>
            </w:r>
          </w:p>
        </w:tc>
        <w:tc>
          <w:tcPr>
            <w:tcW w:w="1804" w:type="dxa"/>
            <w:tcBorders>
              <w:left w:val="single" w:sz="4" w:space="0" w:color="auto"/>
            </w:tcBorders>
          </w:tcPr>
          <w:p w14:paraId="6219E347" w14:textId="0AED8011" w:rsidR="00841783" w:rsidRPr="00CD6D2F" w:rsidRDefault="005F0568" w:rsidP="000F023D">
            <w:pPr>
              <w:cnfStyle w:val="000000000000" w:firstRow="0" w:lastRow="0" w:firstColumn="0" w:lastColumn="0" w:oddVBand="0" w:evenVBand="0" w:oddHBand="0" w:evenHBand="0" w:firstRowFirstColumn="0" w:firstRowLastColumn="0" w:lastRowFirstColumn="0" w:lastRowLastColumn="0"/>
              <w:rPr>
                <w:sz w:val="22"/>
                <w:szCs w:val="22"/>
              </w:rPr>
            </w:pPr>
            <w:r w:rsidRPr="005F0568">
              <w:rPr>
                <w:sz w:val="22"/>
                <w:szCs w:val="22"/>
              </w:rPr>
              <w:t>0.05324</w:t>
            </w:r>
          </w:p>
        </w:tc>
      </w:tr>
      <w:tr w:rsidR="00841783" w:rsidRPr="00CD6D2F" w14:paraId="523A9079" w14:textId="77777777" w:rsidTr="000F0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tcPr>
          <w:p w14:paraId="72F150CF" w14:textId="06D05088" w:rsidR="00841783" w:rsidRDefault="001B2683" w:rsidP="000F023D">
            <w:pPr>
              <w:rPr>
                <w:sz w:val="22"/>
                <w:szCs w:val="22"/>
              </w:rPr>
            </w:pPr>
            <w:proofErr w:type="spellStart"/>
            <w:r>
              <w:rPr>
                <w:sz w:val="22"/>
                <w:szCs w:val="22"/>
              </w:rPr>
              <w:t>Age:Sex</w:t>
            </w:r>
            <w:proofErr w:type="spellEnd"/>
          </w:p>
        </w:tc>
        <w:tc>
          <w:tcPr>
            <w:tcW w:w="1803" w:type="dxa"/>
            <w:tcBorders>
              <w:left w:val="single" w:sz="4" w:space="0" w:color="auto"/>
              <w:right w:val="single" w:sz="4" w:space="0" w:color="auto"/>
            </w:tcBorders>
          </w:tcPr>
          <w:p w14:paraId="2EB6091D" w14:textId="5CCA76C6" w:rsidR="00841783" w:rsidRPr="00CD6D2F" w:rsidRDefault="00314FC3" w:rsidP="00314FC3">
            <w:pPr>
              <w:cnfStyle w:val="000000100000" w:firstRow="0" w:lastRow="0" w:firstColumn="0" w:lastColumn="0" w:oddVBand="0" w:evenVBand="0" w:oddHBand="1" w:evenHBand="0" w:firstRowFirstColumn="0" w:firstRowLastColumn="0" w:lastRowFirstColumn="0" w:lastRowLastColumn="0"/>
              <w:rPr>
                <w:sz w:val="22"/>
                <w:szCs w:val="22"/>
              </w:rPr>
            </w:pPr>
            <w:r w:rsidRPr="00314FC3">
              <w:rPr>
                <w:sz w:val="22"/>
                <w:szCs w:val="22"/>
              </w:rPr>
              <w:t>-0.0113</w:t>
            </w:r>
          </w:p>
        </w:tc>
        <w:tc>
          <w:tcPr>
            <w:tcW w:w="1803" w:type="dxa"/>
            <w:tcBorders>
              <w:left w:val="single" w:sz="4" w:space="0" w:color="auto"/>
              <w:right w:val="single" w:sz="4" w:space="0" w:color="auto"/>
            </w:tcBorders>
          </w:tcPr>
          <w:p w14:paraId="18887760" w14:textId="5268EE77" w:rsidR="00841783" w:rsidRPr="00CD6D2F" w:rsidRDefault="00314FC3" w:rsidP="00314FC3">
            <w:pPr>
              <w:cnfStyle w:val="000000100000" w:firstRow="0" w:lastRow="0" w:firstColumn="0" w:lastColumn="0" w:oddVBand="0" w:evenVBand="0" w:oddHBand="1" w:evenHBand="0" w:firstRowFirstColumn="0" w:firstRowLastColumn="0" w:lastRowFirstColumn="0" w:lastRowLastColumn="0"/>
              <w:rPr>
                <w:sz w:val="22"/>
                <w:szCs w:val="22"/>
              </w:rPr>
            </w:pPr>
            <w:r w:rsidRPr="00314FC3">
              <w:rPr>
                <w:sz w:val="22"/>
                <w:szCs w:val="22"/>
              </w:rPr>
              <w:t xml:space="preserve">0.02436  </w:t>
            </w:r>
          </w:p>
        </w:tc>
        <w:tc>
          <w:tcPr>
            <w:tcW w:w="1803" w:type="dxa"/>
            <w:tcBorders>
              <w:left w:val="single" w:sz="4" w:space="0" w:color="auto"/>
              <w:right w:val="single" w:sz="4" w:space="0" w:color="auto"/>
            </w:tcBorders>
          </w:tcPr>
          <w:p w14:paraId="46586F8C" w14:textId="7983A5C3" w:rsidR="00841783" w:rsidRPr="00CD6D2F" w:rsidRDefault="00314FC3" w:rsidP="000F023D">
            <w:pPr>
              <w:cnfStyle w:val="000000100000" w:firstRow="0" w:lastRow="0" w:firstColumn="0" w:lastColumn="0" w:oddVBand="0" w:evenVBand="0" w:oddHBand="1" w:evenHBand="0" w:firstRowFirstColumn="0" w:firstRowLastColumn="0" w:lastRowFirstColumn="0" w:lastRowLastColumn="0"/>
              <w:rPr>
                <w:sz w:val="22"/>
                <w:szCs w:val="22"/>
              </w:rPr>
            </w:pPr>
            <w:r w:rsidRPr="00314FC3">
              <w:rPr>
                <w:sz w:val="22"/>
                <w:szCs w:val="22"/>
              </w:rPr>
              <w:t>-0.46</w:t>
            </w:r>
            <w:r>
              <w:rPr>
                <w:sz w:val="22"/>
                <w:szCs w:val="22"/>
              </w:rPr>
              <w:t>4</w:t>
            </w:r>
          </w:p>
        </w:tc>
        <w:tc>
          <w:tcPr>
            <w:tcW w:w="1804" w:type="dxa"/>
            <w:tcBorders>
              <w:left w:val="single" w:sz="4" w:space="0" w:color="auto"/>
            </w:tcBorders>
          </w:tcPr>
          <w:p w14:paraId="49BC2740" w14:textId="1AEAFE7F" w:rsidR="00841783" w:rsidRPr="00CD6D2F" w:rsidRDefault="00314FC3" w:rsidP="000F023D">
            <w:pPr>
              <w:cnfStyle w:val="000000100000" w:firstRow="0" w:lastRow="0" w:firstColumn="0" w:lastColumn="0" w:oddVBand="0" w:evenVBand="0" w:oddHBand="1" w:evenHBand="0" w:firstRowFirstColumn="0" w:firstRowLastColumn="0" w:lastRowFirstColumn="0" w:lastRowLastColumn="0"/>
              <w:rPr>
                <w:sz w:val="22"/>
                <w:szCs w:val="22"/>
              </w:rPr>
            </w:pPr>
            <w:r w:rsidRPr="00314FC3">
              <w:rPr>
                <w:sz w:val="22"/>
                <w:szCs w:val="22"/>
              </w:rPr>
              <w:t>0.6428</w:t>
            </w:r>
          </w:p>
        </w:tc>
      </w:tr>
      <w:tr w:rsidR="00841783" w:rsidRPr="00CD6D2F" w14:paraId="38C19E8D" w14:textId="77777777" w:rsidTr="000F023D">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tcPr>
          <w:p w14:paraId="2BC56413" w14:textId="1EB4C20F" w:rsidR="00841783" w:rsidRDefault="001B2683" w:rsidP="000F023D">
            <w:pPr>
              <w:rPr>
                <w:sz w:val="22"/>
                <w:szCs w:val="22"/>
              </w:rPr>
            </w:pPr>
            <w:r>
              <w:rPr>
                <w:sz w:val="22"/>
                <w:szCs w:val="22"/>
              </w:rPr>
              <w:t>HRR_delta180:Sex</w:t>
            </w:r>
          </w:p>
        </w:tc>
        <w:tc>
          <w:tcPr>
            <w:tcW w:w="1803" w:type="dxa"/>
            <w:tcBorders>
              <w:left w:val="single" w:sz="4" w:space="0" w:color="auto"/>
              <w:right w:val="single" w:sz="4" w:space="0" w:color="auto"/>
            </w:tcBorders>
          </w:tcPr>
          <w:p w14:paraId="4E9CF8E1" w14:textId="3C3ED4AF" w:rsidR="00841783" w:rsidRPr="00CD6D2F" w:rsidRDefault="007976E8" w:rsidP="000F023D">
            <w:pPr>
              <w:cnfStyle w:val="000000000000" w:firstRow="0" w:lastRow="0" w:firstColumn="0" w:lastColumn="0" w:oddVBand="0" w:evenVBand="0" w:oddHBand="0" w:evenHBand="0" w:firstRowFirstColumn="0" w:firstRowLastColumn="0" w:lastRowFirstColumn="0" w:lastRowLastColumn="0"/>
              <w:rPr>
                <w:sz w:val="22"/>
                <w:szCs w:val="22"/>
              </w:rPr>
            </w:pPr>
            <w:r w:rsidRPr="007976E8">
              <w:rPr>
                <w:sz w:val="22"/>
                <w:szCs w:val="22"/>
              </w:rPr>
              <w:t>0.0225</w:t>
            </w:r>
            <w:r w:rsidR="00B6601E">
              <w:rPr>
                <w:sz w:val="22"/>
                <w:szCs w:val="22"/>
              </w:rPr>
              <w:t>3</w:t>
            </w:r>
          </w:p>
        </w:tc>
        <w:tc>
          <w:tcPr>
            <w:tcW w:w="1803" w:type="dxa"/>
            <w:tcBorders>
              <w:left w:val="single" w:sz="4" w:space="0" w:color="auto"/>
              <w:right w:val="single" w:sz="4" w:space="0" w:color="auto"/>
            </w:tcBorders>
          </w:tcPr>
          <w:p w14:paraId="7704B09E" w14:textId="454D06EA" w:rsidR="00841783" w:rsidRPr="00CD6D2F" w:rsidRDefault="007976E8" w:rsidP="000F023D">
            <w:pPr>
              <w:cnfStyle w:val="000000000000" w:firstRow="0" w:lastRow="0" w:firstColumn="0" w:lastColumn="0" w:oddVBand="0" w:evenVBand="0" w:oddHBand="0" w:evenHBand="0" w:firstRowFirstColumn="0" w:firstRowLastColumn="0" w:lastRowFirstColumn="0" w:lastRowLastColumn="0"/>
              <w:rPr>
                <w:sz w:val="22"/>
                <w:szCs w:val="22"/>
              </w:rPr>
            </w:pPr>
            <w:r w:rsidRPr="007976E8">
              <w:rPr>
                <w:sz w:val="22"/>
                <w:szCs w:val="22"/>
              </w:rPr>
              <w:t>0.0180</w:t>
            </w:r>
            <w:r w:rsidR="00B6601E">
              <w:rPr>
                <w:sz w:val="22"/>
                <w:szCs w:val="22"/>
              </w:rPr>
              <w:t>1</w:t>
            </w:r>
          </w:p>
        </w:tc>
        <w:tc>
          <w:tcPr>
            <w:tcW w:w="1803" w:type="dxa"/>
            <w:tcBorders>
              <w:left w:val="single" w:sz="4" w:space="0" w:color="auto"/>
              <w:right w:val="single" w:sz="4" w:space="0" w:color="auto"/>
            </w:tcBorders>
          </w:tcPr>
          <w:p w14:paraId="09F89849" w14:textId="24B783B9" w:rsidR="00841783" w:rsidRPr="00CD6D2F" w:rsidRDefault="007976E8" w:rsidP="000F023D">
            <w:pPr>
              <w:cnfStyle w:val="000000000000" w:firstRow="0" w:lastRow="0" w:firstColumn="0" w:lastColumn="0" w:oddVBand="0" w:evenVBand="0" w:oddHBand="0" w:evenHBand="0" w:firstRowFirstColumn="0" w:firstRowLastColumn="0" w:lastRowFirstColumn="0" w:lastRowLastColumn="0"/>
              <w:rPr>
                <w:sz w:val="22"/>
                <w:szCs w:val="22"/>
              </w:rPr>
            </w:pPr>
            <w:r w:rsidRPr="007976E8">
              <w:rPr>
                <w:sz w:val="22"/>
                <w:szCs w:val="22"/>
              </w:rPr>
              <w:t>1.251</w:t>
            </w:r>
          </w:p>
        </w:tc>
        <w:tc>
          <w:tcPr>
            <w:tcW w:w="1804" w:type="dxa"/>
            <w:tcBorders>
              <w:left w:val="single" w:sz="4" w:space="0" w:color="auto"/>
            </w:tcBorders>
          </w:tcPr>
          <w:p w14:paraId="20F6D7CD" w14:textId="44320F2D" w:rsidR="00841783" w:rsidRPr="00CD6D2F" w:rsidRDefault="007976E8" w:rsidP="000F023D">
            <w:pPr>
              <w:cnfStyle w:val="000000000000" w:firstRow="0" w:lastRow="0" w:firstColumn="0" w:lastColumn="0" w:oddVBand="0" w:evenVBand="0" w:oddHBand="0" w:evenHBand="0" w:firstRowFirstColumn="0" w:firstRowLastColumn="0" w:lastRowFirstColumn="0" w:lastRowLastColumn="0"/>
              <w:rPr>
                <w:sz w:val="22"/>
                <w:szCs w:val="22"/>
              </w:rPr>
            </w:pPr>
            <w:r w:rsidRPr="007976E8">
              <w:rPr>
                <w:sz w:val="22"/>
                <w:szCs w:val="22"/>
              </w:rPr>
              <w:t xml:space="preserve">0.2116    </w:t>
            </w:r>
          </w:p>
        </w:tc>
      </w:tr>
    </w:tbl>
    <w:p w14:paraId="0934985B" w14:textId="3FF71DD9" w:rsidR="00B6601E" w:rsidRDefault="00FF0193" w:rsidP="00FF0193">
      <w:pPr>
        <w:spacing w:before="240"/>
        <w:rPr>
          <w:sz w:val="22"/>
          <w:szCs w:val="22"/>
        </w:rPr>
      </w:pPr>
      <w:r>
        <w:rPr>
          <w:sz w:val="22"/>
          <w:szCs w:val="22"/>
        </w:rPr>
        <w:t xml:space="preserve">Conducting a Hypothesis Test at the 5% sig. level to test whether there is evidence </w:t>
      </w:r>
      <w:r w:rsidR="00100507">
        <w:rPr>
          <w:sz w:val="22"/>
          <w:szCs w:val="22"/>
        </w:rPr>
        <w:t xml:space="preserve">of interaction effects in the linear model </w:t>
      </w:r>
      <w:r w:rsidR="006F0FF1">
        <w:rPr>
          <w:sz w:val="22"/>
          <w:szCs w:val="22"/>
        </w:rPr>
        <w:t>between Sex and other variables</w:t>
      </w:r>
      <w:r w:rsidR="004A4CF1">
        <w:rPr>
          <w:sz w:val="22"/>
          <w:szCs w:val="22"/>
        </w:rPr>
        <w:t xml:space="preserve"> will have the following hypotheses:</w:t>
      </w:r>
    </w:p>
    <w:p w14:paraId="04FE6C66" w14:textId="29F30C41" w:rsidR="004A4CF1" w:rsidRPr="00850393" w:rsidRDefault="00670597" w:rsidP="00FF0193">
      <w:pPr>
        <w:spacing w:before="240"/>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5</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6</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7</m:t>
              </m:r>
            </m:sub>
          </m:sSub>
          <m:r>
            <w:rPr>
              <w:rFonts w:ascii="Cambria Math" w:hAnsi="Cambria Math"/>
              <w:sz w:val="22"/>
              <w:szCs w:val="22"/>
            </w:rPr>
            <m:t>=0</m:t>
          </m:r>
        </m:oMath>
      </m:oMathPara>
    </w:p>
    <w:p w14:paraId="115405AD" w14:textId="2C41CF9C" w:rsidR="00850393" w:rsidRPr="00323699" w:rsidRDefault="00670597" w:rsidP="0003021D">
      <w:pPr>
        <w:spacing w:before="240" w:after="0"/>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r>
            <w:rPr>
              <w:rFonts w:ascii="Cambria Math" w:hAnsi="Cambria Math"/>
              <w:sz w:val="22"/>
              <w:szCs w:val="22"/>
            </w:rPr>
            <m:t>at</m:t>
          </m:r>
          <m:r>
            <w:rPr>
              <w:rFonts w:ascii="Cambria Math" w:hAnsi="Cambria Math"/>
              <w:sz w:val="22"/>
              <w:szCs w:val="22"/>
            </w:rPr>
            <m:t xml:space="preserve"> </m:t>
          </m:r>
          <m:r>
            <w:rPr>
              <w:rFonts w:ascii="Cambria Math" w:hAnsi="Cambria Math"/>
              <w:sz w:val="22"/>
              <w:szCs w:val="22"/>
            </w:rPr>
            <m:t>least</m:t>
          </m:r>
          <m:r>
            <w:rPr>
              <w:rFonts w:ascii="Cambria Math" w:hAnsi="Cambria Math"/>
              <w:sz w:val="22"/>
              <w:szCs w:val="22"/>
            </w:rPr>
            <m:t xml:space="preserve"> </m:t>
          </m:r>
          <m:r>
            <w:rPr>
              <w:rFonts w:ascii="Cambria Math" w:hAnsi="Cambria Math"/>
              <w:sz w:val="22"/>
              <w:szCs w:val="22"/>
            </w:rPr>
            <m:t>one</m:t>
          </m:r>
          <m:r>
            <w:rPr>
              <w:rFonts w:ascii="Cambria Math" w:hAnsi="Cambria Math"/>
              <w:sz w:val="22"/>
              <w:szCs w:val="22"/>
            </w:rPr>
            <m:t xml:space="preserve"> </m:t>
          </m:r>
          <m:r>
            <w:rPr>
              <w:rFonts w:ascii="Cambria Math" w:hAnsi="Cambria Math"/>
              <w:sz w:val="22"/>
              <w:szCs w:val="22"/>
            </w:rPr>
            <m:t>of</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5</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6</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7</m:t>
              </m:r>
            </m:sub>
          </m:sSub>
          <m:r>
            <w:rPr>
              <w:rFonts w:ascii="Cambria Math" w:hAnsi="Cambria Math"/>
              <w:sz w:val="22"/>
              <w:szCs w:val="22"/>
            </w:rPr>
            <m:t xml:space="preserve">≠0 </m:t>
          </m:r>
        </m:oMath>
      </m:oMathPara>
    </w:p>
    <w:p w14:paraId="1BE3091B" w14:textId="74C48A53" w:rsidR="00323699" w:rsidRDefault="00626B1A" w:rsidP="00FF0193">
      <w:pPr>
        <w:spacing w:before="240"/>
        <w:rPr>
          <w:sz w:val="22"/>
          <w:szCs w:val="22"/>
        </w:rPr>
      </w:pPr>
      <w:r>
        <w:rPr>
          <w:sz w:val="22"/>
          <w:szCs w:val="22"/>
        </w:rPr>
        <w:lastRenderedPageBreak/>
        <w:t>Given that:</w:t>
      </w:r>
    </w:p>
    <w:p w14:paraId="7802409D" w14:textId="6FEAC95C" w:rsidR="00626B1A" w:rsidRPr="00813EC9" w:rsidRDefault="00626B1A" w:rsidP="00FF0193">
      <w:pPr>
        <w:spacing w:before="240"/>
        <w:rPr>
          <w:sz w:val="22"/>
          <w:szCs w:val="22"/>
        </w:rPr>
      </w:pPr>
      <m:oMathPara>
        <m:oMath>
          <m:r>
            <w:rPr>
              <w:rFonts w:ascii="Cambria Math" w:hAnsi="Cambria Math"/>
              <w:sz w:val="22"/>
              <w:szCs w:val="22"/>
            </w:rPr>
            <m:t xml:space="preserve">0.05324, 0.6428 and 0.2116 </m:t>
          </m:r>
          <m:d>
            <m:dPr>
              <m:ctrlPr>
                <w:rPr>
                  <w:rFonts w:ascii="Cambria Math" w:hAnsi="Cambria Math"/>
                  <w:i/>
                  <w:sz w:val="22"/>
                  <w:szCs w:val="22"/>
                </w:rPr>
              </m:ctrlPr>
            </m:dPr>
            <m:e>
              <m:r>
                <w:rPr>
                  <w:rFonts w:ascii="Cambria Math" w:hAnsi="Cambria Math"/>
                  <w:sz w:val="22"/>
                  <w:szCs w:val="22"/>
                </w:rPr>
                <m:t>p-values</m:t>
              </m:r>
            </m:e>
          </m:d>
          <m:r>
            <w:rPr>
              <w:rFonts w:ascii="Cambria Math" w:hAnsi="Cambria Math"/>
              <w:sz w:val="22"/>
              <w:szCs w:val="22"/>
            </w:rPr>
            <m:t>&gt;0.05 (sig. lvl)</m:t>
          </m:r>
        </m:oMath>
      </m:oMathPara>
    </w:p>
    <w:p w14:paraId="0AE80CB8" w14:textId="5694DE76" w:rsidR="00CF487E" w:rsidRDefault="00E7663B" w:rsidP="00FF0193">
      <w:pPr>
        <w:spacing w:before="240"/>
        <w:rPr>
          <w:sz w:val="22"/>
          <w:szCs w:val="22"/>
        </w:rPr>
      </w:pPr>
      <w:r>
        <w:rPr>
          <w:sz w:val="22"/>
          <w:szCs w:val="22"/>
        </w:rPr>
        <w:t xml:space="preserve">There is not enough evidence to reject the null hypotheses as none of the p-values are critically significant, therefore the model does not </w:t>
      </w:r>
      <w:r w:rsidR="00CF487E">
        <w:rPr>
          <w:sz w:val="22"/>
          <w:szCs w:val="22"/>
        </w:rPr>
        <w:t>give evidence for significant interactions between Sex and the other variables in present.</w:t>
      </w:r>
    </w:p>
    <w:p w14:paraId="02D00093" w14:textId="243CE53A" w:rsidR="009E6C91" w:rsidRDefault="009E6C91" w:rsidP="00FF0193">
      <w:pPr>
        <w:spacing w:before="240"/>
        <w:rPr>
          <w:b/>
          <w:bCs/>
        </w:rPr>
      </w:pPr>
      <w:r>
        <w:rPr>
          <w:b/>
          <w:bCs/>
        </w:rPr>
        <w:t xml:space="preserve">Assessing </w:t>
      </w:r>
      <w:r w:rsidR="0034669F">
        <w:rPr>
          <w:b/>
          <w:bCs/>
        </w:rPr>
        <w:t>the Linear Model via Residuals</w:t>
      </w:r>
    </w:p>
    <w:p w14:paraId="090DE435" w14:textId="77777777" w:rsidR="00775600" w:rsidRPr="00775600" w:rsidRDefault="00775600" w:rsidP="00775600">
      <w:pPr>
        <w:rPr>
          <w:bCs/>
          <w:sz w:val="22"/>
          <w:szCs w:val="22"/>
        </w:rPr>
      </w:pPr>
      <w:r w:rsidRPr="00775600">
        <w:rPr>
          <w:bCs/>
          <w:sz w:val="22"/>
          <w:szCs w:val="22"/>
        </w:rPr>
        <w:t>The assumptions about the true residuals of a linear model are as follows:</w:t>
      </w:r>
    </w:p>
    <w:p w14:paraId="74F88B3C" w14:textId="77777777" w:rsidR="00775600" w:rsidRPr="00775600" w:rsidRDefault="00775600" w:rsidP="00775600">
      <w:pPr>
        <w:pStyle w:val="ListParagraph"/>
        <w:numPr>
          <w:ilvl w:val="0"/>
          <w:numId w:val="1"/>
        </w:numPr>
        <w:rPr>
          <w:bCs/>
          <w:sz w:val="22"/>
          <w:szCs w:val="22"/>
        </w:rPr>
      </w:pPr>
      <w:r w:rsidRPr="00775600">
        <w:rPr>
          <w:bCs/>
          <w:sz w:val="22"/>
          <w:szCs w:val="22"/>
        </w:rPr>
        <w:t>They are normally distributed</w:t>
      </w:r>
    </w:p>
    <w:p w14:paraId="7E026FA9" w14:textId="77777777" w:rsidR="00775600" w:rsidRPr="00775600" w:rsidRDefault="00775600" w:rsidP="00775600">
      <w:pPr>
        <w:pStyle w:val="ListParagraph"/>
        <w:numPr>
          <w:ilvl w:val="0"/>
          <w:numId w:val="1"/>
        </w:numPr>
        <w:rPr>
          <w:bCs/>
          <w:sz w:val="22"/>
          <w:szCs w:val="22"/>
        </w:rPr>
      </w:pPr>
      <w:r w:rsidRPr="00775600">
        <w:rPr>
          <w:bCs/>
          <w:sz w:val="22"/>
          <w:szCs w:val="22"/>
        </w:rPr>
        <w:t>They have 0 expectation</w:t>
      </w:r>
    </w:p>
    <w:p w14:paraId="3E8291C4" w14:textId="77777777" w:rsidR="00775600" w:rsidRDefault="00775600" w:rsidP="00775600">
      <w:pPr>
        <w:pStyle w:val="ListParagraph"/>
        <w:numPr>
          <w:ilvl w:val="0"/>
          <w:numId w:val="1"/>
        </w:numPr>
        <w:rPr>
          <w:bCs/>
          <w:sz w:val="22"/>
          <w:szCs w:val="22"/>
        </w:rPr>
      </w:pPr>
      <w:r w:rsidRPr="00775600">
        <w:rPr>
          <w:bCs/>
          <w:sz w:val="22"/>
          <w:szCs w:val="22"/>
        </w:rPr>
        <w:t>They have constant variance</w:t>
      </w:r>
    </w:p>
    <w:p w14:paraId="06517302" w14:textId="2C5D2804" w:rsidR="00775600" w:rsidRDefault="00EF229B" w:rsidP="00775600">
      <w:pPr>
        <w:pStyle w:val="ListParagraph"/>
        <w:numPr>
          <w:ilvl w:val="0"/>
          <w:numId w:val="1"/>
        </w:numPr>
        <w:rPr>
          <w:bCs/>
          <w:sz w:val="22"/>
          <w:szCs w:val="22"/>
        </w:rPr>
      </w:pPr>
      <w:r>
        <w:rPr>
          <w:bCs/>
          <w:noProof/>
          <w:sz w:val="22"/>
          <w:szCs w:val="22"/>
        </w:rPr>
        <w:drawing>
          <wp:anchor distT="0" distB="0" distL="114300" distR="114300" simplePos="0" relativeHeight="251664384" behindDoc="1" locked="0" layoutInCell="1" allowOverlap="1" wp14:anchorId="0B5B2E94" wp14:editId="4D10FA30">
            <wp:simplePos x="0" y="0"/>
            <wp:positionH relativeFrom="margin">
              <wp:align>center</wp:align>
            </wp:positionH>
            <wp:positionV relativeFrom="paragraph">
              <wp:posOffset>186690</wp:posOffset>
            </wp:positionV>
            <wp:extent cx="3535680" cy="3128010"/>
            <wp:effectExtent l="0" t="0" r="7620" b="0"/>
            <wp:wrapTight wrapText="bothSides">
              <wp:wrapPolygon edited="0">
                <wp:start x="0" y="0"/>
                <wp:lineTo x="0" y="21442"/>
                <wp:lineTo x="21530" y="21442"/>
                <wp:lineTo x="21530" y="0"/>
                <wp:lineTo x="0" y="0"/>
              </wp:wrapPolygon>
            </wp:wrapTight>
            <wp:docPr id="13210648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680" cy="3128010"/>
                    </a:xfrm>
                    <a:prstGeom prst="rect">
                      <a:avLst/>
                    </a:prstGeom>
                    <a:noFill/>
                  </pic:spPr>
                </pic:pic>
              </a:graphicData>
            </a:graphic>
            <wp14:sizeRelH relativeFrom="page">
              <wp14:pctWidth>0</wp14:pctWidth>
            </wp14:sizeRelH>
            <wp14:sizeRelV relativeFrom="page">
              <wp14:pctHeight>0</wp14:pctHeight>
            </wp14:sizeRelV>
          </wp:anchor>
        </w:drawing>
      </w:r>
      <w:r w:rsidR="00775600">
        <w:rPr>
          <w:bCs/>
          <w:sz w:val="22"/>
          <w:szCs w:val="22"/>
        </w:rPr>
        <w:t>They are all independent from each other</w:t>
      </w:r>
    </w:p>
    <w:p w14:paraId="3DB498E2" w14:textId="2AC03FD2" w:rsidR="00775600" w:rsidRDefault="00775600" w:rsidP="00775600">
      <w:pPr>
        <w:rPr>
          <w:bCs/>
          <w:sz w:val="22"/>
          <w:szCs w:val="22"/>
        </w:rPr>
      </w:pPr>
    </w:p>
    <w:p w14:paraId="5EE1D155" w14:textId="54D69167" w:rsidR="00775600" w:rsidRPr="00775600" w:rsidRDefault="00775600" w:rsidP="00775600">
      <w:pPr>
        <w:rPr>
          <w:bCs/>
          <w:sz w:val="22"/>
          <w:szCs w:val="22"/>
        </w:rPr>
      </w:pPr>
    </w:p>
    <w:p w14:paraId="63830350" w14:textId="77777777" w:rsidR="0034669F" w:rsidRDefault="0034669F" w:rsidP="00FF0193">
      <w:pPr>
        <w:spacing w:before="240"/>
        <w:rPr>
          <w:b/>
          <w:bCs/>
          <w:sz w:val="22"/>
          <w:szCs w:val="22"/>
        </w:rPr>
      </w:pPr>
    </w:p>
    <w:p w14:paraId="2F6CB25A" w14:textId="77777777" w:rsidR="00163377" w:rsidRDefault="00163377" w:rsidP="00FF0193">
      <w:pPr>
        <w:spacing w:before="240"/>
        <w:rPr>
          <w:b/>
          <w:bCs/>
          <w:sz w:val="22"/>
          <w:szCs w:val="22"/>
        </w:rPr>
      </w:pPr>
    </w:p>
    <w:p w14:paraId="7AD7BBF1" w14:textId="77777777" w:rsidR="00163377" w:rsidRDefault="00163377" w:rsidP="00FF0193">
      <w:pPr>
        <w:spacing w:before="240"/>
        <w:rPr>
          <w:b/>
          <w:bCs/>
          <w:sz w:val="22"/>
          <w:szCs w:val="22"/>
        </w:rPr>
      </w:pPr>
    </w:p>
    <w:p w14:paraId="002E02FD" w14:textId="77777777" w:rsidR="00163377" w:rsidRDefault="00163377" w:rsidP="00FF0193">
      <w:pPr>
        <w:spacing w:before="240"/>
        <w:rPr>
          <w:b/>
          <w:bCs/>
          <w:sz w:val="22"/>
          <w:szCs w:val="22"/>
        </w:rPr>
      </w:pPr>
    </w:p>
    <w:p w14:paraId="1B4C0CC9" w14:textId="77777777" w:rsidR="00163377" w:rsidRDefault="00163377" w:rsidP="00FF0193">
      <w:pPr>
        <w:spacing w:before="240"/>
        <w:rPr>
          <w:b/>
          <w:bCs/>
          <w:sz w:val="22"/>
          <w:szCs w:val="22"/>
        </w:rPr>
      </w:pPr>
    </w:p>
    <w:p w14:paraId="5D9EA939" w14:textId="77777777" w:rsidR="00163377" w:rsidRDefault="00163377" w:rsidP="00FF0193">
      <w:pPr>
        <w:spacing w:before="240"/>
        <w:rPr>
          <w:b/>
          <w:bCs/>
          <w:sz w:val="22"/>
          <w:szCs w:val="22"/>
        </w:rPr>
      </w:pPr>
    </w:p>
    <w:p w14:paraId="5BB1DF09" w14:textId="77777777" w:rsidR="00163377" w:rsidRDefault="00163377" w:rsidP="00FF0193">
      <w:pPr>
        <w:spacing w:before="240"/>
        <w:rPr>
          <w:b/>
          <w:bCs/>
          <w:sz w:val="22"/>
          <w:szCs w:val="22"/>
        </w:rPr>
      </w:pPr>
    </w:p>
    <w:p w14:paraId="11967BC4" w14:textId="629017E7" w:rsidR="00163377" w:rsidRPr="00ED52D5" w:rsidRDefault="00163377" w:rsidP="00163377">
      <w:pPr>
        <w:jc w:val="center"/>
      </w:pPr>
      <w:r w:rsidRPr="00A87BEB">
        <w:rPr>
          <w:i/>
          <w:iCs/>
          <w:sz w:val="18"/>
          <w:szCs w:val="16"/>
        </w:rPr>
        <w:t>Figure</w:t>
      </w:r>
      <w:r>
        <w:rPr>
          <w:i/>
          <w:iCs/>
          <w:sz w:val="18"/>
          <w:szCs w:val="16"/>
        </w:rPr>
        <w:t xml:space="preserve"> </w:t>
      </w:r>
      <w:r w:rsidR="00D83706">
        <w:rPr>
          <w:i/>
          <w:iCs/>
          <w:sz w:val="18"/>
          <w:szCs w:val="16"/>
        </w:rPr>
        <w:t>5</w:t>
      </w:r>
      <w:r w:rsidRPr="00A87BEB">
        <w:rPr>
          <w:i/>
          <w:iCs/>
          <w:sz w:val="18"/>
          <w:szCs w:val="16"/>
        </w:rPr>
        <w:t xml:space="preserve">: </w:t>
      </w:r>
      <w:r w:rsidR="00D33C75">
        <w:rPr>
          <w:bCs/>
          <w:i/>
          <w:iCs/>
          <w:sz w:val="18"/>
          <w:szCs w:val="18"/>
        </w:rPr>
        <w:t xml:space="preserve">scatter </w:t>
      </w:r>
      <w:r w:rsidR="00D33C75" w:rsidRPr="00CE5B5E">
        <w:rPr>
          <w:bCs/>
          <w:i/>
          <w:iCs/>
          <w:sz w:val="18"/>
          <w:szCs w:val="18"/>
        </w:rPr>
        <w:t xml:space="preserve">plot </w:t>
      </w:r>
      <w:r w:rsidR="00D33C75">
        <w:rPr>
          <w:bCs/>
          <w:i/>
          <w:iCs/>
          <w:sz w:val="18"/>
          <w:szCs w:val="18"/>
        </w:rPr>
        <w:t>demonstrating standardised residuals of the linear model vs. the fitted values</w:t>
      </w:r>
    </w:p>
    <w:p w14:paraId="3FB15855" w14:textId="556631DB" w:rsidR="00163377" w:rsidRDefault="000F12C7" w:rsidP="00FF0193">
      <w:pPr>
        <w:spacing w:before="240"/>
        <w:rPr>
          <w:sz w:val="22"/>
          <w:szCs w:val="22"/>
        </w:rPr>
      </w:pPr>
      <w:r w:rsidRPr="000F12C7">
        <w:rPr>
          <w:sz w:val="22"/>
          <w:szCs w:val="22"/>
        </w:rPr>
        <w:t xml:space="preserve">At the </w:t>
      </w:r>
      <w:r w:rsidR="00322468">
        <w:rPr>
          <w:sz w:val="22"/>
          <w:szCs w:val="22"/>
        </w:rPr>
        <w:t>higher</w:t>
      </w:r>
      <w:r>
        <w:rPr>
          <w:sz w:val="22"/>
          <w:szCs w:val="22"/>
        </w:rPr>
        <w:t xml:space="preserve"> end, </w:t>
      </w:r>
      <w:r w:rsidR="00322468">
        <w:rPr>
          <w:sz w:val="22"/>
          <w:szCs w:val="22"/>
        </w:rPr>
        <w:t xml:space="preserve">the residuals are lower </w:t>
      </w:r>
      <w:r w:rsidR="00176821">
        <w:rPr>
          <w:sz w:val="22"/>
          <w:szCs w:val="22"/>
        </w:rPr>
        <w:t xml:space="preserve">than they should be as shown in </w:t>
      </w:r>
      <m:oMath>
        <m:r>
          <w:rPr>
            <w:rFonts w:ascii="Cambria Math" w:hAnsi="Cambria Math"/>
            <w:sz w:val="22"/>
            <w:szCs w:val="22"/>
          </w:rPr>
          <m:t>Figure 5</m:t>
        </m:r>
      </m:oMath>
      <w:r w:rsidR="00176821">
        <w:rPr>
          <w:sz w:val="22"/>
          <w:szCs w:val="22"/>
        </w:rPr>
        <w:t xml:space="preserve"> – </w:t>
      </w:r>
      <w:proofErr w:type="spellStart"/>
      <w:r w:rsidR="00176821">
        <w:rPr>
          <w:sz w:val="22"/>
          <w:szCs w:val="22"/>
        </w:rPr>
        <w:t>ie</w:t>
      </w:r>
      <w:proofErr w:type="spellEnd"/>
      <w:r w:rsidR="00176821">
        <w:rPr>
          <w:sz w:val="22"/>
          <w:szCs w:val="22"/>
        </w:rPr>
        <w:t xml:space="preserve">. the smoothing curve is far below the </w:t>
      </w:r>
      <w:r w:rsidR="00CD2B1B">
        <w:rPr>
          <w:sz w:val="22"/>
          <w:szCs w:val="22"/>
        </w:rPr>
        <w:t xml:space="preserve">assumed mean of 0. </w:t>
      </w:r>
      <w:r w:rsidR="0029579A">
        <w:rPr>
          <w:sz w:val="22"/>
          <w:szCs w:val="22"/>
        </w:rPr>
        <w:t xml:space="preserve">The </w:t>
      </w:r>
      <w:r w:rsidR="00AE6B7B">
        <w:rPr>
          <w:sz w:val="22"/>
          <w:szCs w:val="22"/>
        </w:rPr>
        <w:t>residual</w:t>
      </w:r>
      <w:r w:rsidR="00BB1DEF">
        <w:rPr>
          <w:sz w:val="22"/>
          <w:szCs w:val="22"/>
        </w:rPr>
        <w:t>s</w:t>
      </w:r>
      <w:r w:rsidR="00AE6B7B">
        <w:rPr>
          <w:sz w:val="22"/>
          <w:szCs w:val="22"/>
        </w:rPr>
        <w:t xml:space="preserve"> tend to a mean of 0 up </w:t>
      </w:r>
      <w:r w:rsidR="003F2F33">
        <w:rPr>
          <w:sz w:val="22"/>
          <w:szCs w:val="22"/>
        </w:rPr>
        <w:t xml:space="preserve">     </w:t>
      </w:r>
      <w:r w:rsidR="00AE6B7B">
        <w:rPr>
          <w:sz w:val="22"/>
          <w:szCs w:val="22"/>
        </w:rPr>
        <w:t>until</w:t>
      </w:r>
      <w:r w:rsidR="003F2F33">
        <w:rPr>
          <w:sz w:val="22"/>
          <w:szCs w:val="22"/>
        </w:rPr>
        <w:t xml:space="preserve"> MAS of </w:t>
      </w:r>
      <w:r w:rsidR="003F2F33">
        <w:rPr>
          <w:rFonts w:ascii="Calibri" w:hAnsi="Calibri" w:cs="Calibri"/>
          <w:sz w:val="22"/>
          <w:szCs w:val="22"/>
        </w:rPr>
        <w:t>≈</w:t>
      </w:r>
      <w:r w:rsidR="00AE6B7B">
        <w:rPr>
          <w:sz w:val="22"/>
          <w:szCs w:val="22"/>
        </w:rPr>
        <w:t>17.5</w:t>
      </w:r>
      <w:r w:rsidR="003F2F33">
        <w:rPr>
          <w:sz w:val="22"/>
          <w:szCs w:val="22"/>
        </w:rPr>
        <w:t xml:space="preserve"> (kph)</w:t>
      </w:r>
      <w:r w:rsidR="00BB1DEF">
        <w:rPr>
          <w:sz w:val="22"/>
          <w:szCs w:val="22"/>
        </w:rPr>
        <w:t xml:space="preserve"> after which the mean deviates strongly indicating potential outlier(s) at the upper end of the </w:t>
      </w:r>
      <w:r w:rsidR="005906F1">
        <w:rPr>
          <w:sz w:val="22"/>
          <w:szCs w:val="22"/>
        </w:rPr>
        <w:t>HRR_delta180 data</w:t>
      </w:r>
      <w:r w:rsidR="0077705D">
        <w:rPr>
          <w:sz w:val="22"/>
          <w:szCs w:val="22"/>
        </w:rPr>
        <w:t xml:space="preserve">, in other words they </w:t>
      </w:r>
      <w:r w:rsidR="005906F1">
        <w:rPr>
          <w:sz w:val="22"/>
          <w:szCs w:val="22"/>
        </w:rPr>
        <w:t>have an unusually low MAS measurement</w:t>
      </w:r>
      <w:r w:rsidR="009877ED">
        <w:rPr>
          <w:sz w:val="22"/>
          <w:szCs w:val="22"/>
        </w:rPr>
        <w:t xml:space="preserve"> (than expected by the linear model).</w:t>
      </w:r>
    </w:p>
    <w:p w14:paraId="09B4CDEF" w14:textId="6D9CF606" w:rsidR="009877ED" w:rsidRDefault="009877ED" w:rsidP="00FF0193">
      <w:pPr>
        <w:spacing w:before="240"/>
        <w:rPr>
          <w:sz w:val="22"/>
          <w:szCs w:val="22"/>
        </w:rPr>
      </w:pPr>
      <w:r>
        <w:rPr>
          <w:sz w:val="22"/>
          <w:szCs w:val="22"/>
        </w:rPr>
        <w:t>Overall, this shows the mean</w:t>
      </w:r>
      <w:r w:rsidR="006F40C9">
        <w:rPr>
          <w:sz w:val="22"/>
          <w:szCs w:val="22"/>
        </w:rPr>
        <w:t xml:space="preserve"> of the residuals</w:t>
      </w:r>
      <w:r>
        <w:rPr>
          <w:sz w:val="22"/>
          <w:szCs w:val="22"/>
        </w:rPr>
        <w:t xml:space="preserve"> differs from </w:t>
      </w:r>
      <w:r w:rsidR="006F40C9">
        <w:rPr>
          <w:sz w:val="22"/>
          <w:szCs w:val="22"/>
        </w:rPr>
        <w:t>0 depending on the fitted values and is not constant</w:t>
      </w:r>
      <w:r w:rsidR="00685191">
        <w:rPr>
          <w:sz w:val="22"/>
          <w:szCs w:val="22"/>
        </w:rPr>
        <w:t>, potentially the</w:t>
      </w:r>
      <w:r w:rsidR="008F0920">
        <w:rPr>
          <w:sz w:val="22"/>
          <w:szCs w:val="22"/>
        </w:rPr>
        <w:t xml:space="preserve"> assumption that</w:t>
      </w:r>
      <w:r w:rsidR="00685191">
        <w:rPr>
          <w:sz w:val="22"/>
          <w:szCs w:val="22"/>
        </w:rPr>
        <w:t xml:space="preserve"> mean </w:t>
      </w:r>
      <w:r w:rsidR="00685191">
        <w:rPr>
          <w:rFonts w:ascii="Calibri" w:hAnsi="Calibri" w:cs="Calibri"/>
          <w:sz w:val="22"/>
          <w:szCs w:val="22"/>
        </w:rPr>
        <w:t>≈</w:t>
      </w:r>
      <w:r w:rsidR="00685191">
        <w:rPr>
          <w:sz w:val="22"/>
          <w:szCs w:val="22"/>
        </w:rPr>
        <w:t xml:space="preserve"> 0</w:t>
      </w:r>
      <w:r w:rsidR="009F0BC3">
        <w:rPr>
          <w:sz w:val="22"/>
          <w:szCs w:val="22"/>
        </w:rPr>
        <w:t xml:space="preserve"> </w:t>
      </w:r>
      <w:r w:rsidR="008F0920">
        <w:rPr>
          <w:sz w:val="22"/>
          <w:szCs w:val="22"/>
        </w:rPr>
        <w:t>would be true</w:t>
      </w:r>
      <w:r w:rsidR="009F0BC3">
        <w:rPr>
          <w:sz w:val="22"/>
          <w:szCs w:val="22"/>
        </w:rPr>
        <w:t xml:space="preserve"> if the</w:t>
      </w:r>
      <w:r w:rsidR="006C657E">
        <w:rPr>
          <w:sz w:val="22"/>
          <w:szCs w:val="22"/>
        </w:rPr>
        <w:t xml:space="preserve"> possible</w:t>
      </w:r>
      <w:r w:rsidR="009F0BC3">
        <w:rPr>
          <w:sz w:val="22"/>
          <w:szCs w:val="22"/>
        </w:rPr>
        <w:t xml:space="preserve"> outlier</w:t>
      </w:r>
      <w:r w:rsidR="006C657E">
        <w:rPr>
          <w:sz w:val="22"/>
          <w:szCs w:val="22"/>
        </w:rPr>
        <w:t>(</w:t>
      </w:r>
      <w:r w:rsidR="009F0BC3">
        <w:rPr>
          <w:sz w:val="22"/>
          <w:szCs w:val="22"/>
        </w:rPr>
        <w:t>s</w:t>
      </w:r>
      <w:r w:rsidR="006C657E">
        <w:rPr>
          <w:sz w:val="22"/>
          <w:szCs w:val="22"/>
        </w:rPr>
        <w:t>)</w:t>
      </w:r>
      <w:r w:rsidR="009F0BC3">
        <w:rPr>
          <w:sz w:val="22"/>
          <w:szCs w:val="22"/>
        </w:rPr>
        <w:t xml:space="preserve"> </w:t>
      </w:r>
      <w:r w:rsidR="008F0920">
        <w:rPr>
          <w:sz w:val="22"/>
          <w:szCs w:val="22"/>
        </w:rPr>
        <w:t>are</w:t>
      </w:r>
      <w:r w:rsidR="009F0BC3">
        <w:rPr>
          <w:sz w:val="22"/>
          <w:szCs w:val="22"/>
        </w:rPr>
        <w:t xml:space="preserve"> removed</w:t>
      </w:r>
      <w:r w:rsidR="006F40C9">
        <w:rPr>
          <w:sz w:val="22"/>
          <w:szCs w:val="22"/>
        </w:rPr>
        <w:t>.</w:t>
      </w:r>
      <w:r w:rsidR="00C42875">
        <w:rPr>
          <w:sz w:val="22"/>
          <w:szCs w:val="22"/>
        </w:rPr>
        <w:t xml:space="preserve"> </w:t>
      </w:r>
      <w:r w:rsidR="004F67A4">
        <w:rPr>
          <w:sz w:val="22"/>
          <w:szCs w:val="22"/>
        </w:rPr>
        <w:t>There</w:t>
      </w:r>
      <w:r w:rsidR="006F40C9">
        <w:rPr>
          <w:sz w:val="22"/>
          <w:szCs w:val="22"/>
        </w:rPr>
        <w:t xml:space="preserve"> appear</w:t>
      </w:r>
      <w:r w:rsidR="004F67A4">
        <w:rPr>
          <w:sz w:val="22"/>
          <w:szCs w:val="22"/>
        </w:rPr>
        <w:t xml:space="preserve">s </w:t>
      </w:r>
      <w:r w:rsidR="006F40C9">
        <w:rPr>
          <w:sz w:val="22"/>
          <w:szCs w:val="22"/>
        </w:rPr>
        <w:t xml:space="preserve">to be </w:t>
      </w:r>
      <w:r w:rsidR="004F67A4">
        <w:rPr>
          <w:sz w:val="22"/>
          <w:szCs w:val="22"/>
        </w:rPr>
        <w:t>relatively constant</w:t>
      </w:r>
      <w:r w:rsidR="006F40C9">
        <w:rPr>
          <w:sz w:val="22"/>
          <w:szCs w:val="22"/>
        </w:rPr>
        <w:t xml:space="preserve"> variation in the residuals</w:t>
      </w:r>
      <w:r w:rsidR="00DD3AFF">
        <w:rPr>
          <w:sz w:val="22"/>
          <w:szCs w:val="22"/>
        </w:rPr>
        <w:t xml:space="preserve">, </w:t>
      </w:r>
      <w:r w:rsidR="00D160DC">
        <w:rPr>
          <w:sz w:val="22"/>
          <w:szCs w:val="22"/>
        </w:rPr>
        <w:t xml:space="preserve">but there is </w:t>
      </w:r>
      <w:r w:rsidR="00DD3AFF">
        <w:rPr>
          <w:sz w:val="22"/>
          <w:szCs w:val="22"/>
        </w:rPr>
        <w:t xml:space="preserve">a slight jump from </w:t>
      </w:r>
      <w:r w:rsidR="00C219CD">
        <w:rPr>
          <w:rFonts w:ascii="Calibri" w:hAnsi="Calibri" w:cs="Calibri"/>
          <w:sz w:val="22"/>
          <w:szCs w:val="22"/>
        </w:rPr>
        <w:t xml:space="preserve">a spread of ≈ 4 std. (before </w:t>
      </w:r>
      <w:r w:rsidR="00FB2455">
        <w:rPr>
          <w:rFonts w:ascii="Calibri" w:hAnsi="Calibri" w:cs="Calibri"/>
          <w:sz w:val="22"/>
          <w:szCs w:val="22"/>
        </w:rPr>
        <w:t xml:space="preserve">≈13 kph) </w:t>
      </w:r>
      <w:r w:rsidR="00C219CD">
        <w:rPr>
          <w:rFonts w:ascii="Calibri" w:hAnsi="Calibri" w:cs="Calibri"/>
          <w:sz w:val="22"/>
          <w:szCs w:val="22"/>
        </w:rPr>
        <w:t>to ≈</w:t>
      </w:r>
      <w:r w:rsidR="00FB2455">
        <w:rPr>
          <w:sz w:val="22"/>
          <w:szCs w:val="22"/>
        </w:rPr>
        <w:t>7 std. (after</w:t>
      </w:r>
      <w:r w:rsidR="00ED1DE6">
        <w:rPr>
          <w:sz w:val="22"/>
          <w:szCs w:val="22"/>
        </w:rPr>
        <w:t xml:space="preserve"> </w:t>
      </w:r>
      <w:r w:rsidR="00ED1DE6">
        <w:rPr>
          <w:rFonts w:ascii="Calibri" w:hAnsi="Calibri" w:cs="Calibri"/>
          <w:sz w:val="22"/>
          <w:szCs w:val="22"/>
        </w:rPr>
        <w:t>≈</w:t>
      </w:r>
      <w:r w:rsidR="00ED1DE6">
        <w:rPr>
          <w:sz w:val="22"/>
          <w:szCs w:val="22"/>
        </w:rPr>
        <w:t>13 kph) which may be indicative of a non-constant variance in the residuals</w:t>
      </w:r>
      <w:r w:rsidR="00C42875">
        <w:rPr>
          <w:sz w:val="22"/>
          <w:szCs w:val="22"/>
        </w:rPr>
        <w:t>, another potentially poor assumption</w:t>
      </w:r>
      <w:r w:rsidR="00D160DC">
        <w:rPr>
          <w:sz w:val="22"/>
          <w:szCs w:val="22"/>
        </w:rPr>
        <w:t xml:space="preserve"> if shown to be significant</w:t>
      </w:r>
      <w:r w:rsidR="00C42875">
        <w:rPr>
          <w:sz w:val="22"/>
          <w:szCs w:val="22"/>
        </w:rPr>
        <w:t>.</w:t>
      </w:r>
    </w:p>
    <w:p w14:paraId="644B7DE0" w14:textId="3ACA04FE" w:rsidR="007144C4" w:rsidRDefault="00B17550" w:rsidP="00D160DC">
      <w:pPr>
        <w:spacing w:before="240"/>
        <w:rPr>
          <w:bCs/>
          <w:sz w:val="22"/>
          <w:szCs w:val="22"/>
        </w:rPr>
      </w:pPr>
      <w:r>
        <w:rPr>
          <w:noProof/>
          <w:sz w:val="22"/>
          <w:szCs w:val="22"/>
        </w:rPr>
        <w:lastRenderedPageBreak/>
        <w:drawing>
          <wp:anchor distT="0" distB="0" distL="114300" distR="114300" simplePos="0" relativeHeight="251665408" behindDoc="1" locked="0" layoutInCell="1" allowOverlap="1" wp14:anchorId="703AA4AB" wp14:editId="08BC7CC3">
            <wp:simplePos x="0" y="0"/>
            <wp:positionH relativeFrom="column">
              <wp:posOffset>-438150</wp:posOffset>
            </wp:positionH>
            <wp:positionV relativeFrom="paragraph">
              <wp:posOffset>1438275</wp:posOffset>
            </wp:positionV>
            <wp:extent cx="3336290" cy="2950845"/>
            <wp:effectExtent l="0" t="0" r="0" b="1905"/>
            <wp:wrapTight wrapText="bothSides">
              <wp:wrapPolygon edited="0">
                <wp:start x="0" y="0"/>
                <wp:lineTo x="0" y="21474"/>
                <wp:lineTo x="21460" y="21474"/>
                <wp:lineTo x="21460" y="0"/>
                <wp:lineTo x="0" y="0"/>
              </wp:wrapPolygon>
            </wp:wrapTight>
            <wp:docPr id="10412168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0" cy="2950845"/>
                    </a:xfrm>
                    <a:prstGeom prst="rect">
                      <a:avLst/>
                    </a:prstGeom>
                    <a:noFill/>
                  </pic:spPr>
                </pic:pic>
              </a:graphicData>
            </a:graphic>
            <wp14:sizeRelH relativeFrom="page">
              <wp14:pctWidth>0</wp14:pctWidth>
            </wp14:sizeRelH>
            <wp14:sizeRelV relativeFrom="page">
              <wp14:pctHeight>0</wp14:pctHeight>
            </wp14:sizeRelV>
          </wp:anchor>
        </w:drawing>
      </w:r>
      <w:r>
        <w:rPr>
          <w:i/>
          <w:iCs/>
          <w:noProof/>
          <w:sz w:val="18"/>
          <w:szCs w:val="16"/>
        </w:rPr>
        <w:drawing>
          <wp:anchor distT="0" distB="0" distL="114300" distR="114300" simplePos="0" relativeHeight="251666432" behindDoc="1" locked="0" layoutInCell="1" allowOverlap="1" wp14:anchorId="3EB1C1A0" wp14:editId="747D5F43">
            <wp:simplePos x="0" y="0"/>
            <wp:positionH relativeFrom="column">
              <wp:posOffset>2790190</wp:posOffset>
            </wp:positionH>
            <wp:positionV relativeFrom="paragraph">
              <wp:posOffset>1422231</wp:posOffset>
            </wp:positionV>
            <wp:extent cx="3366135" cy="2977515"/>
            <wp:effectExtent l="0" t="0" r="5715" b="0"/>
            <wp:wrapTight wrapText="bothSides">
              <wp:wrapPolygon edited="0">
                <wp:start x="0" y="0"/>
                <wp:lineTo x="0" y="21420"/>
                <wp:lineTo x="21514" y="21420"/>
                <wp:lineTo x="21514" y="0"/>
                <wp:lineTo x="0" y="0"/>
              </wp:wrapPolygon>
            </wp:wrapTight>
            <wp:docPr id="12079353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6135" cy="2977515"/>
                    </a:xfrm>
                    <a:prstGeom prst="rect">
                      <a:avLst/>
                    </a:prstGeom>
                    <a:noFill/>
                  </pic:spPr>
                </pic:pic>
              </a:graphicData>
            </a:graphic>
            <wp14:sizeRelH relativeFrom="page">
              <wp14:pctWidth>0</wp14:pctWidth>
            </wp14:sizeRelH>
            <wp14:sizeRelV relativeFrom="page">
              <wp14:pctHeight>0</wp14:pctHeight>
            </wp14:sizeRelV>
          </wp:anchor>
        </w:drawing>
      </w:r>
      <w:r w:rsidR="00160F2F">
        <w:rPr>
          <w:sz w:val="22"/>
          <w:szCs w:val="22"/>
        </w:rPr>
        <w:t>On the other hand,</w:t>
      </w:r>
      <w:r w:rsidR="0067580F">
        <w:rPr>
          <w:sz w:val="22"/>
          <w:szCs w:val="22"/>
        </w:rPr>
        <w:t xml:space="preserve"> the Q-Q plot in</w:t>
      </w:r>
      <w:r w:rsidR="00160F2F">
        <w:rPr>
          <w:sz w:val="22"/>
          <w:szCs w:val="22"/>
        </w:rPr>
        <w:t xml:space="preserve"> </w:t>
      </w:r>
      <m:oMath>
        <m:r>
          <w:rPr>
            <w:rFonts w:ascii="Cambria Math" w:hAnsi="Cambria Math"/>
            <w:sz w:val="22"/>
            <w:szCs w:val="22"/>
          </w:rPr>
          <m:t>Figure 6</m:t>
        </m:r>
      </m:oMath>
      <w:r w:rsidR="00775AD9">
        <w:rPr>
          <w:sz w:val="22"/>
          <w:szCs w:val="22"/>
        </w:rPr>
        <w:t xml:space="preserve"> </w:t>
      </w:r>
      <w:r w:rsidR="00C469DA">
        <w:rPr>
          <w:sz w:val="22"/>
          <w:szCs w:val="22"/>
        </w:rPr>
        <w:t>demonstrates the distribution of the standardised residuals of this linear model can</w:t>
      </w:r>
      <w:r w:rsidR="00C42875">
        <w:rPr>
          <w:sz w:val="22"/>
          <w:szCs w:val="22"/>
        </w:rPr>
        <w:t xml:space="preserve"> </w:t>
      </w:r>
      <w:r w:rsidR="00C469DA">
        <w:rPr>
          <w:sz w:val="22"/>
          <w:szCs w:val="22"/>
        </w:rPr>
        <w:t xml:space="preserve">accurately be assumed to follow a normal distribution as the </w:t>
      </w:r>
      <w:r w:rsidR="00A80AE4">
        <w:rPr>
          <w:sz w:val="22"/>
          <w:szCs w:val="22"/>
        </w:rPr>
        <w:t xml:space="preserve">data follows it very closely. Despite the </w:t>
      </w:r>
      <w:r w:rsidR="005F6F14">
        <w:rPr>
          <w:sz w:val="22"/>
          <w:szCs w:val="22"/>
        </w:rPr>
        <w:t xml:space="preserve">slightly heavier left-hand tail, the </w:t>
      </w:r>
      <w:r w:rsidR="00051C6E">
        <w:rPr>
          <w:sz w:val="22"/>
          <w:szCs w:val="22"/>
        </w:rPr>
        <w:t xml:space="preserve">normal distribution is still a good fit for overall, as shown in </w:t>
      </w:r>
      <m:oMath>
        <m:r>
          <w:rPr>
            <w:rFonts w:ascii="Cambria Math" w:hAnsi="Cambria Math"/>
            <w:sz w:val="22"/>
            <w:szCs w:val="22"/>
          </w:rPr>
          <m:t>Figure 7</m:t>
        </m:r>
      </m:oMath>
      <w:r w:rsidR="00051C6E">
        <w:rPr>
          <w:sz w:val="22"/>
          <w:szCs w:val="22"/>
        </w:rPr>
        <w:t>.</w:t>
      </w:r>
      <w:r w:rsidR="00D160DC">
        <w:rPr>
          <w:sz w:val="22"/>
          <w:szCs w:val="22"/>
        </w:rPr>
        <w:t xml:space="preserve"> </w:t>
      </w:r>
      <w:r w:rsidR="007144C4">
        <w:rPr>
          <w:bCs/>
          <w:sz w:val="22"/>
          <w:szCs w:val="22"/>
        </w:rPr>
        <w:t xml:space="preserve">We can also evaluate overly influential observations which are negatively impacting the reliability of our model. This can be done by comparing each residual to its leverage (distance from the mean of the explanatory variable – indicating its capacity to affect the model) as shown in </w:t>
      </w:r>
      <m:oMath>
        <m:r>
          <w:rPr>
            <w:rFonts w:ascii="Cambria Math" w:hAnsi="Cambria Math"/>
            <w:sz w:val="22"/>
            <w:szCs w:val="22"/>
          </w:rPr>
          <m:t>Figure 8</m:t>
        </m:r>
      </m:oMath>
      <w:r w:rsidR="007144C4">
        <w:rPr>
          <w:bCs/>
          <w:sz w:val="22"/>
          <w:szCs w:val="22"/>
        </w:rPr>
        <w:t xml:space="preserve"> below.</w:t>
      </w:r>
    </w:p>
    <w:p w14:paraId="044025C1" w14:textId="5378E6B8" w:rsidR="00A2472B" w:rsidRDefault="00B17550" w:rsidP="00B17550">
      <w:pPr>
        <w:jc w:val="center"/>
        <w:rPr>
          <w:i/>
          <w:iCs/>
          <w:sz w:val="18"/>
          <w:szCs w:val="16"/>
        </w:rPr>
      </w:pPr>
      <w:r>
        <w:rPr>
          <w:noProof/>
          <w:sz w:val="22"/>
          <w:szCs w:val="22"/>
        </w:rPr>
        <w:drawing>
          <wp:anchor distT="0" distB="0" distL="114300" distR="114300" simplePos="0" relativeHeight="251668480" behindDoc="1" locked="0" layoutInCell="1" allowOverlap="1" wp14:anchorId="0D4F5FA5" wp14:editId="58E3F60D">
            <wp:simplePos x="0" y="0"/>
            <wp:positionH relativeFrom="margin">
              <wp:posOffset>1104900</wp:posOffset>
            </wp:positionH>
            <wp:positionV relativeFrom="paragraph">
              <wp:posOffset>3112770</wp:posOffset>
            </wp:positionV>
            <wp:extent cx="3509645" cy="3037840"/>
            <wp:effectExtent l="0" t="0" r="0" b="0"/>
            <wp:wrapTight wrapText="bothSides">
              <wp:wrapPolygon edited="0">
                <wp:start x="0" y="0"/>
                <wp:lineTo x="0" y="21401"/>
                <wp:lineTo x="21455" y="21401"/>
                <wp:lineTo x="21455" y="0"/>
                <wp:lineTo x="0" y="0"/>
              </wp:wrapPolygon>
            </wp:wrapTight>
            <wp:docPr id="1986388742" name="Picture 17"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88742" name="Picture 17" descr="A graph of a functio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9645" cy="3037840"/>
                    </a:xfrm>
                    <a:prstGeom prst="rect">
                      <a:avLst/>
                    </a:prstGeom>
                    <a:noFill/>
                  </pic:spPr>
                </pic:pic>
              </a:graphicData>
            </a:graphic>
            <wp14:sizeRelH relativeFrom="page">
              <wp14:pctWidth>0</wp14:pctWidth>
            </wp14:sizeRelH>
            <wp14:sizeRelV relativeFrom="page">
              <wp14:pctHeight>0</wp14:pctHeight>
            </wp14:sizeRelV>
          </wp:anchor>
        </w:drawing>
      </w:r>
      <w:r w:rsidR="009B2014" w:rsidRPr="00A87BEB">
        <w:rPr>
          <w:i/>
          <w:iCs/>
          <w:sz w:val="18"/>
          <w:szCs w:val="16"/>
        </w:rPr>
        <w:t>Figure</w:t>
      </w:r>
      <w:r w:rsidR="009B2014">
        <w:rPr>
          <w:i/>
          <w:iCs/>
          <w:sz w:val="18"/>
          <w:szCs w:val="16"/>
        </w:rPr>
        <w:t xml:space="preserve"> 6</w:t>
      </w:r>
      <w:r w:rsidR="00775AD9">
        <w:rPr>
          <w:i/>
          <w:iCs/>
          <w:sz w:val="18"/>
          <w:szCs w:val="16"/>
        </w:rPr>
        <w:t xml:space="preserve"> + 7</w:t>
      </w:r>
      <w:r w:rsidR="009B2014" w:rsidRPr="00A87BEB">
        <w:rPr>
          <w:i/>
          <w:iCs/>
          <w:sz w:val="18"/>
          <w:szCs w:val="16"/>
        </w:rPr>
        <w:t xml:space="preserve">: </w:t>
      </w:r>
      <w:r w:rsidR="00A20620">
        <w:rPr>
          <w:bCs/>
          <w:i/>
          <w:iCs/>
          <w:sz w:val="18"/>
          <w:szCs w:val="18"/>
        </w:rPr>
        <w:t>q-q and histogram plots</w:t>
      </w:r>
      <w:r w:rsidR="00A20620" w:rsidRPr="00200280">
        <w:rPr>
          <w:bCs/>
          <w:i/>
          <w:iCs/>
          <w:sz w:val="18"/>
          <w:szCs w:val="18"/>
        </w:rPr>
        <w:t xml:space="preserve"> </w:t>
      </w:r>
      <w:r w:rsidR="00A20620">
        <w:rPr>
          <w:bCs/>
          <w:i/>
          <w:iCs/>
          <w:sz w:val="18"/>
          <w:szCs w:val="18"/>
        </w:rPr>
        <w:t xml:space="preserve">to compare </w:t>
      </w:r>
      <w:r w:rsidR="00A20620" w:rsidRPr="00200280">
        <w:rPr>
          <w:bCs/>
          <w:i/>
          <w:iCs/>
          <w:sz w:val="18"/>
          <w:szCs w:val="18"/>
        </w:rPr>
        <w:t xml:space="preserve">the </w:t>
      </w:r>
      <w:r w:rsidR="00A20620">
        <w:rPr>
          <w:bCs/>
          <w:i/>
          <w:iCs/>
          <w:sz w:val="18"/>
          <w:szCs w:val="18"/>
        </w:rPr>
        <w:t>std.</w:t>
      </w:r>
      <w:r w:rsidR="00A20620" w:rsidRPr="00200280">
        <w:rPr>
          <w:bCs/>
          <w:i/>
          <w:iCs/>
          <w:sz w:val="18"/>
          <w:szCs w:val="18"/>
        </w:rPr>
        <w:t xml:space="preserve"> residuals </w:t>
      </w:r>
      <w:r w:rsidR="00A20620">
        <w:rPr>
          <w:bCs/>
          <w:i/>
          <w:iCs/>
          <w:sz w:val="18"/>
          <w:szCs w:val="18"/>
        </w:rPr>
        <w:t xml:space="preserve">distribution to the expected </w:t>
      </w:r>
      <m:oMath>
        <m:r>
          <w:rPr>
            <w:rFonts w:ascii="Cambria Math" w:hAnsi="Cambria Math"/>
            <w:sz w:val="18"/>
            <w:szCs w:val="18"/>
          </w:rPr>
          <m:t>N(0, 1)</m:t>
        </m:r>
      </m:oMath>
      <w:r w:rsidR="00A20620">
        <w:rPr>
          <w:i/>
          <w:sz w:val="18"/>
          <w:szCs w:val="18"/>
        </w:rPr>
        <w:t xml:space="preserve"> shown in red</w:t>
      </w:r>
    </w:p>
    <w:p w14:paraId="764B2AF5" w14:textId="6EFBF87E" w:rsidR="00EB7F88" w:rsidRDefault="00EB7F88" w:rsidP="00DD1C5A">
      <w:pPr>
        <w:spacing w:before="240"/>
        <w:rPr>
          <w:b/>
          <w:bCs/>
        </w:rPr>
      </w:pPr>
    </w:p>
    <w:p w14:paraId="0FEA33BC" w14:textId="77777777" w:rsidR="00EB7F88" w:rsidRDefault="00EB7F88" w:rsidP="00DD1C5A">
      <w:pPr>
        <w:spacing w:before="240"/>
        <w:rPr>
          <w:b/>
          <w:bCs/>
        </w:rPr>
      </w:pPr>
    </w:p>
    <w:p w14:paraId="7E222609" w14:textId="77777777" w:rsidR="00EB7F88" w:rsidRDefault="00EB7F88" w:rsidP="00DD1C5A">
      <w:pPr>
        <w:spacing w:before="240"/>
        <w:rPr>
          <w:b/>
          <w:bCs/>
        </w:rPr>
      </w:pPr>
    </w:p>
    <w:p w14:paraId="2B886630" w14:textId="77777777" w:rsidR="00EB7F88" w:rsidRDefault="00EB7F88" w:rsidP="00DD1C5A">
      <w:pPr>
        <w:spacing w:before="240"/>
        <w:rPr>
          <w:b/>
          <w:bCs/>
        </w:rPr>
      </w:pPr>
    </w:p>
    <w:p w14:paraId="649B9F28" w14:textId="77777777" w:rsidR="00EB7F88" w:rsidRDefault="00EB7F88" w:rsidP="00DD1C5A">
      <w:pPr>
        <w:spacing w:before="240"/>
        <w:rPr>
          <w:b/>
          <w:bCs/>
        </w:rPr>
      </w:pPr>
    </w:p>
    <w:p w14:paraId="4199118B" w14:textId="77777777" w:rsidR="00EB7F88" w:rsidRDefault="00EB7F88" w:rsidP="00DD1C5A">
      <w:pPr>
        <w:spacing w:before="240"/>
        <w:rPr>
          <w:b/>
          <w:bCs/>
        </w:rPr>
      </w:pPr>
    </w:p>
    <w:p w14:paraId="3105BDE1" w14:textId="77777777" w:rsidR="00D03133" w:rsidRDefault="00D03133" w:rsidP="00DD1C5A">
      <w:pPr>
        <w:spacing w:before="240"/>
        <w:rPr>
          <w:b/>
          <w:bCs/>
        </w:rPr>
      </w:pPr>
    </w:p>
    <w:p w14:paraId="7DB6E038" w14:textId="77777777" w:rsidR="00B17550" w:rsidRDefault="00B17550" w:rsidP="00DD1C5A">
      <w:pPr>
        <w:spacing w:before="240"/>
        <w:rPr>
          <w:b/>
          <w:bCs/>
        </w:rPr>
      </w:pPr>
    </w:p>
    <w:p w14:paraId="29BCAEB5" w14:textId="2D4D6E2E" w:rsidR="00EB7F88" w:rsidRDefault="00B64957" w:rsidP="00B17550">
      <w:pPr>
        <w:spacing w:before="240"/>
        <w:jc w:val="center"/>
        <w:rPr>
          <w:b/>
          <w:bCs/>
        </w:rPr>
      </w:pPr>
      <w:r>
        <w:rPr>
          <w:bCs/>
          <w:i/>
          <w:iCs/>
          <w:sz w:val="18"/>
          <w:szCs w:val="18"/>
        </w:rPr>
        <w:t xml:space="preserve">Figure 8: </w:t>
      </w:r>
      <w:r w:rsidRPr="00D904B0">
        <w:rPr>
          <w:bCs/>
          <w:i/>
          <w:iCs/>
          <w:sz w:val="18"/>
          <w:szCs w:val="18"/>
        </w:rPr>
        <w:t>Residuals vs. Leverage plot showcasing the overly influential points based on Cooke’s Distance</w:t>
      </w:r>
      <w:r>
        <w:rPr>
          <w:bCs/>
          <w:i/>
          <w:iCs/>
          <w:sz w:val="18"/>
          <w:szCs w:val="18"/>
        </w:rPr>
        <w:t xml:space="preserve">, </w:t>
      </w:r>
      <m:oMath>
        <m:r>
          <w:rPr>
            <w:rFonts w:ascii="Cambria Math" w:hAnsi="Cambria Math"/>
            <w:sz w:val="18"/>
            <w:szCs w:val="18"/>
          </w:rPr>
          <m:t>level =</m:t>
        </m:r>
        <m:f>
          <m:fPr>
            <m:ctrlPr>
              <w:rPr>
                <w:rFonts w:ascii="Cambria Math" w:hAnsi="Cambria Math"/>
                <w:bCs/>
                <w:i/>
                <w:iCs/>
                <w:sz w:val="18"/>
                <w:szCs w:val="18"/>
              </w:rPr>
            </m:ctrlPr>
          </m:fPr>
          <m:num>
            <m:r>
              <w:rPr>
                <w:rFonts w:ascii="Cambria Math" w:hAnsi="Cambria Math"/>
                <w:sz w:val="18"/>
                <w:szCs w:val="18"/>
              </w:rPr>
              <m:t>4</m:t>
            </m:r>
          </m:num>
          <m:den>
            <m:r>
              <w:rPr>
                <w:rFonts w:ascii="Cambria Math" w:hAnsi="Cambria Math"/>
                <w:sz w:val="18"/>
                <w:szCs w:val="18"/>
              </w:rPr>
              <m:t>n</m:t>
            </m:r>
          </m:den>
        </m:f>
      </m:oMath>
    </w:p>
    <w:p w14:paraId="5A9C640B" w14:textId="51D63C78" w:rsidR="001106F6" w:rsidRPr="001106F6" w:rsidRDefault="001106F6" w:rsidP="001106F6">
      <w:pPr>
        <w:rPr>
          <w:bCs/>
          <w:sz w:val="22"/>
          <w:szCs w:val="22"/>
        </w:rPr>
      </w:pPr>
      <w:r w:rsidRPr="001106F6">
        <w:rPr>
          <w:bCs/>
          <w:sz w:val="22"/>
          <w:szCs w:val="22"/>
        </w:rPr>
        <w:t xml:space="preserve">Datapoints with greater leverage have less freedom for variation that is causing a large residual and influencing the linear model coefficients. This is shown by the inner “red zone” between the red bounds in </w:t>
      </w:r>
      <m:oMath>
        <m:r>
          <w:rPr>
            <w:rFonts w:ascii="Cambria Math" w:hAnsi="Cambria Math"/>
            <w:sz w:val="22"/>
            <w:szCs w:val="22"/>
          </w:rPr>
          <m:t>Figure 8</m:t>
        </m:r>
      </m:oMath>
      <w:r>
        <w:rPr>
          <w:sz w:val="22"/>
          <w:szCs w:val="22"/>
        </w:rPr>
        <w:t xml:space="preserve"> above</w:t>
      </w:r>
      <w:r w:rsidRPr="001106F6">
        <w:rPr>
          <w:bCs/>
          <w:sz w:val="22"/>
          <w:szCs w:val="22"/>
        </w:rPr>
        <w:t xml:space="preserve">. These red bounds show the limit for a residual as leverage increases to not be considered an overly influential datapoint using Cooke’s Distance with </w:t>
      </w:r>
      <m:oMath>
        <m:r>
          <w:rPr>
            <w:rFonts w:ascii="Cambria Math" w:hAnsi="Cambria Math"/>
            <w:sz w:val="22"/>
            <w:szCs w:val="22"/>
          </w:rPr>
          <w:lastRenderedPageBreak/>
          <m:t>level=</m:t>
        </m:r>
        <m:f>
          <m:fPr>
            <m:ctrlPr>
              <w:rPr>
                <w:rFonts w:ascii="Cambria Math" w:hAnsi="Cambria Math"/>
                <w:bCs/>
                <w:i/>
                <w:sz w:val="22"/>
                <w:szCs w:val="22"/>
              </w:rPr>
            </m:ctrlPr>
          </m:fPr>
          <m:num>
            <m:r>
              <w:rPr>
                <w:rFonts w:ascii="Cambria Math" w:hAnsi="Cambria Math"/>
                <w:sz w:val="22"/>
                <w:szCs w:val="22"/>
              </w:rPr>
              <m:t>4</m:t>
            </m:r>
          </m:num>
          <m:den>
            <m:r>
              <w:rPr>
                <w:rFonts w:ascii="Cambria Math" w:hAnsi="Cambria Math"/>
                <w:sz w:val="22"/>
                <w:szCs w:val="22"/>
              </w:rPr>
              <m:t>n</m:t>
            </m:r>
          </m:den>
        </m:f>
      </m:oMath>
      <w:r w:rsidRPr="001106F6">
        <w:rPr>
          <w:bCs/>
          <w:sz w:val="22"/>
          <w:szCs w:val="22"/>
        </w:rPr>
        <w:t xml:space="preserve"> . </w:t>
      </w:r>
      <w:r>
        <w:rPr>
          <w:bCs/>
          <w:sz w:val="22"/>
          <w:szCs w:val="22"/>
        </w:rPr>
        <w:t xml:space="preserve">In this case, </w:t>
      </w:r>
      <w:r w:rsidR="005167AF">
        <w:rPr>
          <w:bCs/>
          <w:sz w:val="22"/>
          <w:szCs w:val="22"/>
        </w:rPr>
        <w:t xml:space="preserve">there does </w:t>
      </w:r>
      <w:r w:rsidR="00244BFD">
        <w:rPr>
          <w:bCs/>
          <w:sz w:val="22"/>
          <w:szCs w:val="22"/>
        </w:rPr>
        <w:t>not seem to be any standout datapoints affecting the Linear Model negatively</w:t>
      </w:r>
      <w:r w:rsidR="00172F33">
        <w:rPr>
          <w:bCs/>
          <w:sz w:val="22"/>
          <w:szCs w:val="22"/>
        </w:rPr>
        <w:t xml:space="preserve">, </w:t>
      </w:r>
      <w:r w:rsidR="00FF280D">
        <w:rPr>
          <w:bCs/>
          <w:sz w:val="22"/>
          <w:szCs w:val="22"/>
        </w:rPr>
        <w:t>one datapoint</w:t>
      </w:r>
      <w:r w:rsidR="00172F33">
        <w:rPr>
          <w:bCs/>
          <w:sz w:val="22"/>
          <w:szCs w:val="22"/>
        </w:rPr>
        <w:t xml:space="preserve"> of interest is</w:t>
      </w:r>
      <w:r w:rsidR="00FF280D">
        <w:rPr>
          <w:bCs/>
          <w:sz w:val="22"/>
          <w:szCs w:val="22"/>
        </w:rPr>
        <w:t xml:space="preserve"> found at </w:t>
      </w:r>
      <m:oMath>
        <m:r>
          <w:rPr>
            <w:rFonts w:ascii="Cambria Math" w:hAnsi="Cambria Math"/>
            <w:sz w:val="22"/>
            <w:szCs w:val="22"/>
          </w:rPr>
          <m:t>leverage</m:t>
        </m:r>
        <m:r>
          <w:rPr>
            <w:rFonts w:ascii="Cambria Math" w:hAnsi="Cambria Math" w:cs="Calibri"/>
            <w:sz w:val="22"/>
            <w:szCs w:val="22"/>
          </w:rPr>
          <m:t>≈</m:t>
        </m:r>
        <m:r>
          <w:rPr>
            <w:rFonts w:ascii="Cambria Math" w:hAnsi="Cambria Math"/>
            <w:sz w:val="22"/>
            <w:szCs w:val="22"/>
          </w:rPr>
          <m:t>0.26</m:t>
        </m:r>
      </m:oMath>
      <w:r w:rsidR="005A6046">
        <w:rPr>
          <w:bCs/>
          <w:sz w:val="22"/>
          <w:szCs w:val="22"/>
        </w:rPr>
        <w:t xml:space="preserve"> </w:t>
      </w:r>
      <w:r w:rsidR="00BF7051">
        <w:rPr>
          <w:bCs/>
          <w:sz w:val="22"/>
          <w:szCs w:val="22"/>
        </w:rPr>
        <w:t>which has the greatest potential to disrupt the model and has a residual on the bounds of being overly-influential</w:t>
      </w:r>
      <w:r w:rsidR="006C657E">
        <w:rPr>
          <w:bCs/>
          <w:sz w:val="22"/>
          <w:szCs w:val="22"/>
        </w:rPr>
        <w:t xml:space="preserve"> </w:t>
      </w:r>
      <w:r w:rsidR="00FE481D">
        <w:rPr>
          <w:bCs/>
          <w:sz w:val="22"/>
          <w:szCs w:val="22"/>
        </w:rPr>
        <w:t xml:space="preserve">based on Cooke’s Distance, </w:t>
      </w:r>
      <w:r w:rsidR="004418AF">
        <w:rPr>
          <w:bCs/>
          <w:sz w:val="22"/>
          <w:szCs w:val="22"/>
        </w:rPr>
        <w:t xml:space="preserve">though </w:t>
      </w:r>
      <w:r w:rsidR="00FE481D">
        <w:rPr>
          <w:bCs/>
          <w:sz w:val="22"/>
          <w:szCs w:val="22"/>
        </w:rPr>
        <w:t xml:space="preserve">this may not be the case with other </w:t>
      </w:r>
      <w:r w:rsidR="00D96727">
        <w:rPr>
          <w:bCs/>
          <w:sz w:val="22"/>
          <w:szCs w:val="22"/>
        </w:rPr>
        <w:t>measures of influence.</w:t>
      </w:r>
    </w:p>
    <w:p w14:paraId="7351D9F5" w14:textId="46871777" w:rsidR="00A70540" w:rsidRDefault="00A70540" w:rsidP="00DD1C5A">
      <w:pPr>
        <w:spacing w:before="240"/>
        <w:rPr>
          <w:b/>
          <w:bCs/>
        </w:rPr>
      </w:pPr>
      <w:r>
        <w:rPr>
          <w:b/>
          <w:bCs/>
        </w:rPr>
        <w:t xml:space="preserve">Conducting Multiple Testing for each HRR </w:t>
      </w:r>
      <w:r w:rsidR="00DD1C5A">
        <w:rPr>
          <w:b/>
          <w:bCs/>
        </w:rPr>
        <w:t>Index</w:t>
      </w:r>
    </w:p>
    <w:p w14:paraId="33CAC5B4" w14:textId="7E155139" w:rsidR="00790169" w:rsidRDefault="00790169" w:rsidP="00613435">
      <w:pPr>
        <w:rPr>
          <w:sz w:val="22"/>
          <w:szCs w:val="22"/>
        </w:rPr>
      </w:pPr>
      <w:r>
        <w:rPr>
          <w:sz w:val="22"/>
          <w:szCs w:val="22"/>
        </w:rPr>
        <w:t xml:space="preserve">Each </w:t>
      </w:r>
      <w:r w:rsidR="005324FD">
        <w:rPr>
          <w:sz w:val="22"/>
          <w:szCs w:val="22"/>
        </w:rPr>
        <w:t>model will have the form:</w:t>
      </w:r>
    </w:p>
    <w:p w14:paraId="6A6DFE7E" w14:textId="5F986A07" w:rsidR="005324FD" w:rsidRPr="00CD6D2F" w:rsidRDefault="005324FD" w:rsidP="005324FD">
      <w:pPr>
        <w:rPr>
          <w:sz w:val="22"/>
          <w:szCs w:val="22"/>
        </w:rPr>
      </w:pPr>
      <m:oMathPara>
        <m:oMath>
          <m:r>
            <w:rPr>
              <w:rFonts w:ascii="Cambria Math" w:hAnsi="Cambria Math"/>
              <w:sz w:val="22"/>
              <w:szCs w:val="22"/>
            </w:rPr>
            <m:t xml:space="preserve">MAS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 xml:space="preserve">Age+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 xml:space="preserve">BMI+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r>
            <w:rPr>
              <w:rFonts w:ascii="Cambria Math" w:hAnsi="Cambria Math"/>
              <w:sz w:val="22"/>
              <w:szCs w:val="22"/>
            </w:rPr>
            <m:t>HRR</m:t>
          </m:r>
        </m:oMath>
      </m:oMathPara>
    </w:p>
    <w:p w14:paraId="4CFD4EEE" w14:textId="08CDEFD0" w:rsidR="005324FD" w:rsidRDefault="009E032C" w:rsidP="00613435">
      <w:pPr>
        <w:rPr>
          <w:sz w:val="22"/>
          <w:szCs w:val="22"/>
        </w:rPr>
      </w:pPr>
      <w:r>
        <w:rPr>
          <w:sz w:val="22"/>
          <w:szCs w:val="22"/>
        </w:rPr>
        <w:t>Repeated 4 times for each HRR measure: HRR_delta10, HRR_delta180, HRR10per and HRR180per.</w:t>
      </w:r>
    </w:p>
    <w:p w14:paraId="4AEF6509" w14:textId="51EFA5B1" w:rsidR="00230250" w:rsidRDefault="005B4F29" w:rsidP="00613435">
      <w:pPr>
        <w:rPr>
          <w:sz w:val="22"/>
          <w:szCs w:val="22"/>
        </w:rPr>
      </w:pPr>
      <w:r>
        <w:rPr>
          <w:sz w:val="22"/>
          <w:szCs w:val="22"/>
        </w:rPr>
        <w:t>Where the hypotheses conducted is:</w:t>
      </w:r>
    </w:p>
    <w:p w14:paraId="0514B97D" w14:textId="77777777" w:rsidR="005B4F29" w:rsidRPr="00CD6D2F" w:rsidRDefault="00670597" w:rsidP="005B4F29">
      <w:pPr>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r>
            <w:rPr>
              <w:rFonts w:ascii="Cambria Math" w:hAnsi="Cambria Math"/>
              <w:sz w:val="22"/>
              <w:szCs w:val="22"/>
            </w:rPr>
            <m:t>=0</m:t>
          </m:r>
        </m:oMath>
      </m:oMathPara>
    </w:p>
    <w:p w14:paraId="071CA337" w14:textId="77777777" w:rsidR="005B4F29" w:rsidRPr="000B5335" w:rsidRDefault="00670597" w:rsidP="005B4F29">
      <w:pPr>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r>
            <w:rPr>
              <w:rFonts w:ascii="Cambria Math" w:hAnsi="Cambria Math"/>
              <w:sz w:val="22"/>
              <w:szCs w:val="22"/>
            </w:rPr>
            <m:t>≠0</m:t>
          </m:r>
        </m:oMath>
      </m:oMathPara>
    </w:p>
    <w:p w14:paraId="29BE18C4" w14:textId="77777777" w:rsidR="007D09D9" w:rsidRDefault="007D09D9" w:rsidP="007D09D9">
      <w:pPr>
        <w:rPr>
          <w:sz w:val="22"/>
          <w:szCs w:val="22"/>
        </w:rPr>
      </w:pPr>
      <w:r>
        <w:rPr>
          <w:sz w:val="22"/>
          <w:szCs w:val="22"/>
        </w:rPr>
        <w:t>First Method: Bonferroni correction can be used to preserve the 5% significance level by adjusting based on the number of tests conducted.</w:t>
      </w:r>
    </w:p>
    <w:p w14:paraId="7CC8EC78" w14:textId="77777777" w:rsidR="007D09D9" w:rsidRPr="00230250" w:rsidRDefault="007D09D9" w:rsidP="007D09D9">
      <w:pPr>
        <w:rPr>
          <w:sz w:val="22"/>
          <w:szCs w:val="22"/>
        </w:rPr>
      </w:pPr>
      <m:oMathPara>
        <m:oMath>
          <m:r>
            <w:rPr>
              <w:rFonts w:ascii="Cambria Math" w:hAnsi="Cambria Math"/>
              <w:sz w:val="22"/>
              <w:szCs w:val="22"/>
            </w:rPr>
            <m:t>new sig. level=</m:t>
          </m:r>
          <m:f>
            <m:fPr>
              <m:ctrlPr>
                <w:rPr>
                  <w:rFonts w:ascii="Cambria Math" w:hAnsi="Cambria Math"/>
                  <w:i/>
                  <w:sz w:val="22"/>
                  <w:szCs w:val="22"/>
                </w:rPr>
              </m:ctrlPr>
            </m:fPr>
            <m:num>
              <m:r>
                <w:rPr>
                  <w:rFonts w:ascii="Cambria Math" w:hAnsi="Cambria Math"/>
                  <w:sz w:val="22"/>
                  <w:szCs w:val="22"/>
                </w:rPr>
                <m:t>0.05</m:t>
              </m:r>
            </m:num>
            <m:den>
              <m:r>
                <w:rPr>
                  <w:rFonts w:ascii="Cambria Math" w:hAnsi="Cambria Math"/>
                  <w:sz w:val="22"/>
                  <w:szCs w:val="22"/>
                </w:rPr>
                <m:t>4</m:t>
              </m:r>
            </m:den>
          </m:f>
          <m:r>
            <w:rPr>
              <w:rFonts w:ascii="Cambria Math" w:hAnsi="Cambria Math"/>
              <w:sz w:val="22"/>
              <w:szCs w:val="22"/>
            </w:rPr>
            <m:t>=0.0125</m:t>
          </m:r>
        </m:oMath>
      </m:oMathPara>
    </w:p>
    <w:p w14:paraId="509C78F4" w14:textId="0A46DC61" w:rsidR="000B5335" w:rsidRPr="00CD6D2F" w:rsidRDefault="000B5335" w:rsidP="005B4F29">
      <w:pPr>
        <w:rPr>
          <w:sz w:val="22"/>
          <w:szCs w:val="22"/>
        </w:rPr>
      </w:pPr>
      <w:r>
        <w:rPr>
          <w:sz w:val="22"/>
          <w:szCs w:val="22"/>
        </w:rPr>
        <w:t xml:space="preserve">The coefficients and results for the HRR term from each corresponding </w:t>
      </w:r>
      <w:r w:rsidR="00F243CE">
        <w:rPr>
          <w:sz w:val="22"/>
          <w:szCs w:val="22"/>
        </w:rPr>
        <w:t>model is as follows:</w:t>
      </w:r>
    </w:p>
    <w:tbl>
      <w:tblPr>
        <w:tblStyle w:val="ListTable7Colorful"/>
        <w:tblW w:w="0" w:type="auto"/>
        <w:tblLook w:val="04A0" w:firstRow="1" w:lastRow="0" w:firstColumn="1" w:lastColumn="0" w:noHBand="0" w:noVBand="1"/>
      </w:tblPr>
      <w:tblGrid>
        <w:gridCol w:w="1803"/>
        <w:gridCol w:w="1803"/>
        <w:gridCol w:w="1803"/>
        <w:gridCol w:w="1803"/>
        <w:gridCol w:w="1804"/>
      </w:tblGrid>
      <w:tr w:rsidR="00EB4E59" w14:paraId="3C3D99F6" w14:textId="77777777" w:rsidTr="00EB4E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Borders>
              <w:right w:val="single" w:sz="4" w:space="0" w:color="auto"/>
            </w:tcBorders>
          </w:tcPr>
          <w:p w14:paraId="1F606CBF" w14:textId="77777777" w:rsidR="00EB4E59" w:rsidRDefault="00EB4E59" w:rsidP="00613435">
            <w:pPr>
              <w:rPr>
                <w:sz w:val="22"/>
                <w:szCs w:val="22"/>
              </w:rPr>
            </w:pPr>
          </w:p>
        </w:tc>
        <w:tc>
          <w:tcPr>
            <w:tcW w:w="1803" w:type="dxa"/>
            <w:tcBorders>
              <w:left w:val="single" w:sz="4" w:space="0" w:color="auto"/>
              <w:right w:val="single" w:sz="4" w:space="0" w:color="auto"/>
            </w:tcBorders>
          </w:tcPr>
          <w:p w14:paraId="513891DC" w14:textId="2A307AC9" w:rsidR="00EB4E59" w:rsidRDefault="00EB4E59" w:rsidP="0061343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Estimate</w:t>
            </w:r>
          </w:p>
        </w:tc>
        <w:tc>
          <w:tcPr>
            <w:tcW w:w="1803" w:type="dxa"/>
            <w:tcBorders>
              <w:left w:val="single" w:sz="4" w:space="0" w:color="auto"/>
              <w:right w:val="single" w:sz="4" w:space="0" w:color="auto"/>
            </w:tcBorders>
          </w:tcPr>
          <w:p w14:paraId="024080CA" w14:textId="54D9A42E" w:rsidR="00EB4E59" w:rsidRDefault="00EB4E59" w:rsidP="0061343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Std. Error</w:t>
            </w:r>
          </w:p>
        </w:tc>
        <w:tc>
          <w:tcPr>
            <w:tcW w:w="1803" w:type="dxa"/>
            <w:tcBorders>
              <w:left w:val="single" w:sz="4" w:space="0" w:color="auto"/>
              <w:right w:val="single" w:sz="4" w:space="0" w:color="auto"/>
            </w:tcBorders>
          </w:tcPr>
          <w:p w14:paraId="7F996D04" w14:textId="0E59CF98" w:rsidR="00EB4E59" w:rsidRDefault="00EB4E59" w:rsidP="0061343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t-value</w:t>
            </w:r>
          </w:p>
        </w:tc>
        <w:tc>
          <w:tcPr>
            <w:tcW w:w="1804" w:type="dxa"/>
            <w:tcBorders>
              <w:left w:val="single" w:sz="4" w:space="0" w:color="auto"/>
            </w:tcBorders>
          </w:tcPr>
          <w:p w14:paraId="3BF83608" w14:textId="0791CB53" w:rsidR="00EB4E59" w:rsidRDefault="00EB4E59" w:rsidP="00613435">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p-value</w:t>
            </w:r>
          </w:p>
        </w:tc>
      </w:tr>
      <w:tr w:rsidR="00EB4E59" w14:paraId="5FA9A23E" w14:textId="77777777" w:rsidTr="00EB4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2485008" w14:textId="049287E6" w:rsidR="00EB4E59" w:rsidRDefault="00EB4E59" w:rsidP="00613435">
            <w:pPr>
              <w:rPr>
                <w:sz w:val="22"/>
                <w:szCs w:val="22"/>
              </w:rPr>
            </w:pPr>
            <w:r>
              <w:rPr>
                <w:sz w:val="22"/>
                <w:szCs w:val="22"/>
              </w:rPr>
              <w:t>HRR_delta10</w:t>
            </w:r>
          </w:p>
        </w:tc>
        <w:tc>
          <w:tcPr>
            <w:tcW w:w="1803" w:type="dxa"/>
            <w:tcBorders>
              <w:right w:val="single" w:sz="4" w:space="0" w:color="auto"/>
            </w:tcBorders>
          </w:tcPr>
          <w:p w14:paraId="4B32F854" w14:textId="68E27D9C" w:rsidR="00EB4E59" w:rsidRDefault="00F243CE" w:rsidP="00613435">
            <w:pPr>
              <w:cnfStyle w:val="000000100000" w:firstRow="0" w:lastRow="0" w:firstColumn="0" w:lastColumn="0" w:oddVBand="0" w:evenVBand="0" w:oddHBand="1" w:evenHBand="0" w:firstRowFirstColumn="0" w:firstRowLastColumn="0" w:lastRowFirstColumn="0" w:lastRowLastColumn="0"/>
              <w:rPr>
                <w:sz w:val="22"/>
                <w:szCs w:val="22"/>
              </w:rPr>
            </w:pPr>
            <w:r w:rsidRPr="00F243CE">
              <w:rPr>
                <w:sz w:val="22"/>
                <w:szCs w:val="22"/>
              </w:rPr>
              <w:t xml:space="preserve">0.09834    </w:t>
            </w:r>
          </w:p>
        </w:tc>
        <w:tc>
          <w:tcPr>
            <w:tcW w:w="1803" w:type="dxa"/>
            <w:tcBorders>
              <w:left w:val="single" w:sz="4" w:space="0" w:color="auto"/>
              <w:right w:val="single" w:sz="4" w:space="0" w:color="auto"/>
            </w:tcBorders>
          </w:tcPr>
          <w:p w14:paraId="7D6D9BE8" w14:textId="5DBC3455" w:rsidR="00EB4E59" w:rsidRDefault="00F243CE" w:rsidP="00613435">
            <w:pPr>
              <w:cnfStyle w:val="000000100000" w:firstRow="0" w:lastRow="0" w:firstColumn="0" w:lastColumn="0" w:oddVBand="0" w:evenVBand="0" w:oddHBand="1" w:evenHBand="0" w:firstRowFirstColumn="0" w:firstRowLastColumn="0" w:lastRowFirstColumn="0" w:lastRowLastColumn="0"/>
              <w:rPr>
                <w:sz w:val="22"/>
                <w:szCs w:val="22"/>
              </w:rPr>
            </w:pPr>
            <w:r w:rsidRPr="00F243CE">
              <w:rPr>
                <w:sz w:val="22"/>
                <w:szCs w:val="22"/>
              </w:rPr>
              <w:t xml:space="preserve">0.03993   </w:t>
            </w:r>
          </w:p>
        </w:tc>
        <w:tc>
          <w:tcPr>
            <w:tcW w:w="1803" w:type="dxa"/>
            <w:tcBorders>
              <w:left w:val="single" w:sz="4" w:space="0" w:color="auto"/>
              <w:right w:val="single" w:sz="4" w:space="0" w:color="auto"/>
            </w:tcBorders>
          </w:tcPr>
          <w:p w14:paraId="71031AF9" w14:textId="17880DB7" w:rsidR="00EB4E59" w:rsidRDefault="00F243CE" w:rsidP="00613435">
            <w:pPr>
              <w:cnfStyle w:val="000000100000" w:firstRow="0" w:lastRow="0" w:firstColumn="0" w:lastColumn="0" w:oddVBand="0" w:evenVBand="0" w:oddHBand="1" w:evenHBand="0" w:firstRowFirstColumn="0" w:firstRowLastColumn="0" w:lastRowFirstColumn="0" w:lastRowLastColumn="0"/>
              <w:rPr>
                <w:sz w:val="22"/>
                <w:szCs w:val="22"/>
              </w:rPr>
            </w:pPr>
            <w:r w:rsidRPr="00F243CE">
              <w:rPr>
                <w:sz w:val="22"/>
                <w:szCs w:val="22"/>
              </w:rPr>
              <w:t xml:space="preserve">2.463   </w:t>
            </w:r>
          </w:p>
        </w:tc>
        <w:tc>
          <w:tcPr>
            <w:tcW w:w="1804" w:type="dxa"/>
            <w:tcBorders>
              <w:left w:val="single" w:sz="4" w:space="0" w:color="auto"/>
            </w:tcBorders>
          </w:tcPr>
          <w:p w14:paraId="1F2EC0DD" w14:textId="420A8B61" w:rsidR="00EB4E59" w:rsidRDefault="00F243CE" w:rsidP="00F243CE">
            <w:pPr>
              <w:cnfStyle w:val="000000100000" w:firstRow="0" w:lastRow="0" w:firstColumn="0" w:lastColumn="0" w:oddVBand="0" w:evenVBand="0" w:oddHBand="1" w:evenHBand="0" w:firstRowFirstColumn="0" w:firstRowLastColumn="0" w:lastRowFirstColumn="0" w:lastRowLastColumn="0"/>
              <w:rPr>
                <w:sz w:val="22"/>
                <w:szCs w:val="22"/>
              </w:rPr>
            </w:pPr>
            <w:r w:rsidRPr="00F243CE">
              <w:rPr>
                <w:sz w:val="22"/>
                <w:szCs w:val="22"/>
              </w:rPr>
              <w:t>0.0157</w:t>
            </w:r>
          </w:p>
        </w:tc>
      </w:tr>
      <w:tr w:rsidR="00EB4E59" w14:paraId="2DF4D645" w14:textId="77777777" w:rsidTr="00EB4E59">
        <w:tc>
          <w:tcPr>
            <w:cnfStyle w:val="001000000000" w:firstRow="0" w:lastRow="0" w:firstColumn="1" w:lastColumn="0" w:oddVBand="0" w:evenVBand="0" w:oddHBand="0" w:evenHBand="0" w:firstRowFirstColumn="0" w:firstRowLastColumn="0" w:lastRowFirstColumn="0" w:lastRowLastColumn="0"/>
            <w:tcW w:w="1803" w:type="dxa"/>
          </w:tcPr>
          <w:p w14:paraId="09C21B10" w14:textId="0C8E4157" w:rsidR="00EB4E59" w:rsidRDefault="00EB4E59" w:rsidP="00613435">
            <w:pPr>
              <w:rPr>
                <w:sz w:val="22"/>
                <w:szCs w:val="22"/>
              </w:rPr>
            </w:pPr>
            <w:r>
              <w:rPr>
                <w:sz w:val="22"/>
                <w:szCs w:val="22"/>
              </w:rPr>
              <w:t>HRR_delta180</w:t>
            </w:r>
          </w:p>
        </w:tc>
        <w:tc>
          <w:tcPr>
            <w:tcW w:w="1803" w:type="dxa"/>
            <w:tcBorders>
              <w:right w:val="single" w:sz="4" w:space="0" w:color="auto"/>
            </w:tcBorders>
          </w:tcPr>
          <w:p w14:paraId="7694F5EC" w14:textId="2ECF0C75" w:rsidR="00EB4E59" w:rsidRDefault="00305016" w:rsidP="00613435">
            <w:pPr>
              <w:cnfStyle w:val="000000000000" w:firstRow="0" w:lastRow="0" w:firstColumn="0" w:lastColumn="0" w:oddVBand="0" w:evenVBand="0" w:oddHBand="0" w:evenHBand="0" w:firstRowFirstColumn="0" w:firstRowLastColumn="0" w:lastRowFirstColumn="0" w:lastRowLastColumn="0"/>
              <w:rPr>
                <w:sz w:val="22"/>
                <w:szCs w:val="22"/>
              </w:rPr>
            </w:pPr>
            <w:r w:rsidRPr="00305016">
              <w:rPr>
                <w:sz w:val="22"/>
                <w:szCs w:val="22"/>
              </w:rPr>
              <w:t xml:space="preserve">0.09213    </w:t>
            </w:r>
          </w:p>
        </w:tc>
        <w:tc>
          <w:tcPr>
            <w:tcW w:w="1803" w:type="dxa"/>
            <w:tcBorders>
              <w:left w:val="single" w:sz="4" w:space="0" w:color="auto"/>
              <w:right w:val="single" w:sz="4" w:space="0" w:color="auto"/>
            </w:tcBorders>
          </w:tcPr>
          <w:p w14:paraId="4BAB5904" w14:textId="22A78C88" w:rsidR="00EB4E59" w:rsidRDefault="00305016" w:rsidP="00613435">
            <w:pPr>
              <w:cnfStyle w:val="000000000000" w:firstRow="0" w:lastRow="0" w:firstColumn="0" w:lastColumn="0" w:oddVBand="0" w:evenVBand="0" w:oddHBand="0" w:evenHBand="0" w:firstRowFirstColumn="0" w:firstRowLastColumn="0" w:lastRowFirstColumn="0" w:lastRowLastColumn="0"/>
              <w:rPr>
                <w:sz w:val="22"/>
                <w:szCs w:val="22"/>
              </w:rPr>
            </w:pPr>
            <w:r w:rsidRPr="00305016">
              <w:rPr>
                <w:sz w:val="22"/>
                <w:szCs w:val="22"/>
              </w:rPr>
              <w:t xml:space="preserve">0.01656   </w:t>
            </w:r>
          </w:p>
        </w:tc>
        <w:tc>
          <w:tcPr>
            <w:tcW w:w="1803" w:type="dxa"/>
            <w:tcBorders>
              <w:left w:val="single" w:sz="4" w:space="0" w:color="auto"/>
              <w:right w:val="single" w:sz="4" w:space="0" w:color="auto"/>
            </w:tcBorders>
          </w:tcPr>
          <w:p w14:paraId="0782D914" w14:textId="5CE58E0E" w:rsidR="00EB4E59" w:rsidRDefault="00305016" w:rsidP="00613435">
            <w:pPr>
              <w:cnfStyle w:val="000000000000" w:firstRow="0" w:lastRow="0" w:firstColumn="0" w:lastColumn="0" w:oddVBand="0" w:evenVBand="0" w:oddHBand="0" w:evenHBand="0" w:firstRowFirstColumn="0" w:firstRowLastColumn="0" w:lastRowFirstColumn="0" w:lastRowLastColumn="0"/>
              <w:rPr>
                <w:sz w:val="22"/>
                <w:szCs w:val="22"/>
              </w:rPr>
            </w:pPr>
            <w:r w:rsidRPr="00305016">
              <w:rPr>
                <w:sz w:val="22"/>
                <w:szCs w:val="22"/>
              </w:rPr>
              <w:t>5.563</w:t>
            </w:r>
          </w:p>
        </w:tc>
        <w:tc>
          <w:tcPr>
            <w:tcW w:w="1804" w:type="dxa"/>
            <w:tcBorders>
              <w:left w:val="single" w:sz="4" w:space="0" w:color="auto"/>
            </w:tcBorders>
          </w:tcPr>
          <w:p w14:paraId="41CE99F3" w14:textId="60804581" w:rsidR="00EB4E59" w:rsidRDefault="00305016" w:rsidP="00613435">
            <w:pPr>
              <w:cnfStyle w:val="000000000000" w:firstRow="0" w:lastRow="0" w:firstColumn="0" w:lastColumn="0" w:oddVBand="0" w:evenVBand="0" w:oddHBand="0" w:evenHBand="0" w:firstRowFirstColumn="0" w:firstRowLastColumn="0" w:lastRowFirstColumn="0" w:lastRowLastColumn="0"/>
              <w:rPr>
                <w:sz w:val="22"/>
                <w:szCs w:val="22"/>
              </w:rPr>
            </w:pPr>
            <w:r w:rsidRPr="00305016">
              <w:rPr>
                <w:sz w:val="22"/>
                <w:szCs w:val="22"/>
              </w:rPr>
              <w:t>2.70e-07</w:t>
            </w:r>
          </w:p>
        </w:tc>
      </w:tr>
      <w:tr w:rsidR="00EB4E59" w14:paraId="08A6164F" w14:textId="77777777" w:rsidTr="00EB4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4CCEA7D" w14:textId="7ADC24B8" w:rsidR="00EB4E59" w:rsidRDefault="00EB4E59" w:rsidP="00613435">
            <w:pPr>
              <w:rPr>
                <w:sz w:val="22"/>
                <w:szCs w:val="22"/>
              </w:rPr>
            </w:pPr>
            <w:r>
              <w:rPr>
                <w:sz w:val="22"/>
                <w:szCs w:val="22"/>
              </w:rPr>
              <w:t>HRR10per</w:t>
            </w:r>
          </w:p>
        </w:tc>
        <w:tc>
          <w:tcPr>
            <w:tcW w:w="1803" w:type="dxa"/>
            <w:tcBorders>
              <w:right w:val="single" w:sz="4" w:space="0" w:color="auto"/>
            </w:tcBorders>
          </w:tcPr>
          <w:p w14:paraId="644C7395" w14:textId="2F94D21F" w:rsidR="00EB4E59" w:rsidRDefault="009D131E" w:rsidP="00613435">
            <w:pPr>
              <w:cnfStyle w:val="000000100000" w:firstRow="0" w:lastRow="0" w:firstColumn="0" w:lastColumn="0" w:oddVBand="0" w:evenVBand="0" w:oddHBand="1" w:evenHBand="0" w:firstRowFirstColumn="0" w:firstRowLastColumn="0" w:lastRowFirstColumn="0" w:lastRowLastColumn="0"/>
              <w:rPr>
                <w:sz w:val="22"/>
                <w:szCs w:val="22"/>
              </w:rPr>
            </w:pPr>
            <w:r w:rsidRPr="009D131E">
              <w:rPr>
                <w:sz w:val="22"/>
                <w:szCs w:val="22"/>
              </w:rPr>
              <w:t>-0.185</w:t>
            </w:r>
            <w:r w:rsidR="00A44355">
              <w:rPr>
                <w:sz w:val="22"/>
                <w:szCs w:val="22"/>
              </w:rPr>
              <w:t>1</w:t>
            </w:r>
          </w:p>
        </w:tc>
        <w:tc>
          <w:tcPr>
            <w:tcW w:w="1803" w:type="dxa"/>
            <w:tcBorders>
              <w:left w:val="single" w:sz="4" w:space="0" w:color="auto"/>
              <w:right w:val="single" w:sz="4" w:space="0" w:color="auto"/>
            </w:tcBorders>
          </w:tcPr>
          <w:p w14:paraId="63FB017B" w14:textId="5D1E943B" w:rsidR="00EB4E59" w:rsidRDefault="009D131E" w:rsidP="00613435">
            <w:pPr>
              <w:cnfStyle w:val="000000100000" w:firstRow="0" w:lastRow="0" w:firstColumn="0" w:lastColumn="0" w:oddVBand="0" w:evenVBand="0" w:oddHBand="1" w:evenHBand="0" w:firstRowFirstColumn="0" w:firstRowLastColumn="0" w:lastRowFirstColumn="0" w:lastRowLastColumn="0"/>
              <w:rPr>
                <w:sz w:val="22"/>
                <w:szCs w:val="22"/>
              </w:rPr>
            </w:pPr>
            <w:r w:rsidRPr="009D131E">
              <w:rPr>
                <w:sz w:val="22"/>
                <w:szCs w:val="22"/>
              </w:rPr>
              <w:t xml:space="preserve">0.07344  </w:t>
            </w:r>
          </w:p>
        </w:tc>
        <w:tc>
          <w:tcPr>
            <w:tcW w:w="1803" w:type="dxa"/>
            <w:tcBorders>
              <w:left w:val="single" w:sz="4" w:space="0" w:color="auto"/>
              <w:right w:val="single" w:sz="4" w:space="0" w:color="auto"/>
            </w:tcBorders>
          </w:tcPr>
          <w:p w14:paraId="2F74AA2B" w14:textId="309ED4B0" w:rsidR="00EB4E59" w:rsidRDefault="009D131E" w:rsidP="00613435">
            <w:pPr>
              <w:cnfStyle w:val="000000100000" w:firstRow="0" w:lastRow="0" w:firstColumn="0" w:lastColumn="0" w:oddVBand="0" w:evenVBand="0" w:oddHBand="1" w:evenHBand="0" w:firstRowFirstColumn="0" w:firstRowLastColumn="0" w:lastRowFirstColumn="0" w:lastRowLastColumn="0"/>
              <w:rPr>
                <w:sz w:val="22"/>
                <w:szCs w:val="22"/>
              </w:rPr>
            </w:pPr>
            <w:r w:rsidRPr="009D131E">
              <w:rPr>
                <w:sz w:val="22"/>
                <w:szCs w:val="22"/>
              </w:rPr>
              <w:t>-2.521</w:t>
            </w:r>
          </w:p>
        </w:tc>
        <w:tc>
          <w:tcPr>
            <w:tcW w:w="1804" w:type="dxa"/>
            <w:tcBorders>
              <w:left w:val="single" w:sz="4" w:space="0" w:color="auto"/>
            </w:tcBorders>
          </w:tcPr>
          <w:p w14:paraId="29B10F56" w14:textId="431FBED7" w:rsidR="00EB4E59" w:rsidRDefault="009D131E" w:rsidP="00613435">
            <w:pPr>
              <w:cnfStyle w:val="000000100000" w:firstRow="0" w:lastRow="0" w:firstColumn="0" w:lastColumn="0" w:oddVBand="0" w:evenVBand="0" w:oddHBand="1" w:evenHBand="0" w:firstRowFirstColumn="0" w:firstRowLastColumn="0" w:lastRowFirstColumn="0" w:lastRowLastColumn="0"/>
              <w:rPr>
                <w:sz w:val="22"/>
                <w:szCs w:val="22"/>
              </w:rPr>
            </w:pPr>
            <w:r w:rsidRPr="009D131E">
              <w:rPr>
                <w:sz w:val="22"/>
                <w:szCs w:val="22"/>
              </w:rPr>
              <w:t>0.0135</w:t>
            </w:r>
          </w:p>
        </w:tc>
      </w:tr>
      <w:tr w:rsidR="00EB4E59" w14:paraId="5E259529" w14:textId="77777777" w:rsidTr="00EB4E59">
        <w:tc>
          <w:tcPr>
            <w:cnfStyle w:val="001000000000" w:firstRow="0" w:lastRow="0" w:firstColumn="1" w:lastColumn="0" w:oddVBand="0" w:evenVBand="0" w:oddHBand="0" w:evenHBand="0" w:firstRowFirstColumn="0" w:firstRowLastColumn="0" w:lastRowFirstColumn="0" w:lastRowLastColumn="0"/>
            <w:tcW w:w="1803" w:type="dxa"/>
          </w:tcPr>
          <w:p w14:paraId="66B293C9" w14:textId="66080095" w:rsidR="00EB4E59" w:rsidRDefault="00EB4E59" w:rsidP="00613435">
            <w:pPr>
              <w:rPr>
                <w:sz w:val="22"/>
                <w:szCs w:val="22"/>
              </w:rPr>
            </w:pPr>
            <w:r>
              <w:rPr>
                <w:sz w:val="22"/>
                <w:szCs w:val="22"/>
              </w:rPr>
              <w:t>HRR180per</w:t>
            </w:r>
          </w:p>
        </w:tc>
        <w:tc>
          <w:tcPr>
            <w:tcW w:w="1803" w:type="dxa"/>
            <w:tcBorders>
              <w:right w:val="single" w:sz="4" w:space="0" w:color="auto"/>
            </w:tcBorders>
          </w:tcPr>
          <w:p w14:paraId="6BDC83F9" w14:textId="6D5D5356" w:rsidR="00EB4E59" w:rsidRDefault="00551656" w:rsidP="00613435">
            <w:pPr>
              <w:cnfStyle w:val="000000000000" w:firstRow="0" w:lastRow="0" w:firstColumn="0" w:lastColumn="0" w:oddVBand="0" w:evenVBand="0" w:oddHBand="0" w:evenHBand="0" w:firstRowFirstColumn="0" w:firstRowLastColumn="0" w:lastRowFirstColumn="0" w:lastRowLastColumn="0"/>
              <w:rPr>
                <w:sz w:val="22"/>
                <w:szCs w:val="22"/>
              </w:rPr>
            </w:pPr>
            <w:r w:rsidRPr="00551656">
              <w:rPr>
                <w:sz w:val="22"/>
                <w:szCs w:val="22"/>
              </w:rPr>
              <w:t>-0.162</w:t>
            </w:r>
            <w:r w:rsidR="00A44355">
              <w:rPr>
                <w:sz w:val="22"/>
                <w:szCs w:val="22"/>
              </w:rPr>
              <w:t>1</w:t>
            </w:r>
          </w:p>
        </w:tc>
        <w:tc>
          <w:tcPr>
            <w:tcW w:w="1803" w:type="dxa"/>
            <w:tcBorders>
              <w:left w:val="single" w:sz="4" w:space="0" w:color="auto"/>
              <w:right w:val="single" w:sz="4" w:space="0" w:color="auto"/>
            </w:tcBorders>
          </w:tcPr>
          <w:p w14:paraId="05BFCE43" w14:textId="45530B33" w:rsidR="00EB4E59" w:rsidRDefault="00551656" w:rsidP="00613435">
            <w:pPr>
              <w:cnfStyle w:val="000000000000" w:firstRow="0" w:lastRow="0" w:firstColumn="0" w:lastColumn="0" w:oddVBand="0" w:evenVBand="0" w:oddHBand="0" w:evenHBand="0" w:firstRowFirstColumn="0" w:firstRowLastColumn="0" w:lastRowFirstColumn="0" w:lastRowLastColumn="0"/>
              <w:rPr>
                <w:sz w:val="22"/>
                <w:szCs w:val="22"/>
              </w:rPr>
            </w:pPr>
            <w:r w:rsidRPr="00551656">
              <w:rPr>
                <w:sz w:val="22"/>
                <w:szCs w:val="22"/>
              </w:rPr>
              <w:t xml:space="preserve">0.02946  </w:t>
            </w:r>
          </w:p>
        </w:tc>
        <w:tc>
          <w:tcPr>
            <w:tcW w:w="1803" w:type="dxa"/>
            <w:tcBorders>
              <w:left w:val="single" w:sz="4" w:space="0" w:color="auto"/>
              <w:right w:val="single" w:sz="4" w:space="0" w:color="auto"/>
            </w:tcBorders>
          </w:tcPr>
          <w:p w14:paraId="2A589BE9" w14:textId="2A7B5677" w:rsidR="00EB4E59" w:rsidRDefault="00551656" w:rsidP="00613435">
            <w:pPr>
              <w:cnfStyle w:val="000000000000" w:firstRow="0" w:lastRow="0" w:firstColumn="0" w:lastColumn="0" w:oddVBand="0" w:evenVBand="0" w:oddHBand="0" w:evenHBand="0" w:firstRowFirstColumn="0" w:firstRowLastColumn="0" w:lastRowFirstColumn="0" w:lastRowLastColumn="0"/>
              <w:rPr>
                <w:sz w:val="22"/>
                <w:szCs w:val="22"/>
              </w:rPr>
            </w:pPr>
            <w:r w:rsidRPr="00551656">
              <w:rPr>
                <w:sz w:val="22"/>
                <w:szCs w:val="22"/>
              </w:rPr>
              <w:t>-5.503</w:t>
            </w:r>
          </w:p>
        </w:tc>
        <w:tc>
          <w:tcPr>
            <w:tcW w:w="1804" w:type="dxa"/>
            <w:tcBorders>
              <w:left w:val="single" w:sz="4" w:space="0" w:color="auto"/>
            </w:tcBorders>
          </w:tcPr>
          <w:p w14:paraId="2461FCA2" w14:textId="000B2CB9" w:rsidR="00EB4E59" w:rsidRDefault="00551656" w:rsidP="00613435">
            <w:pPr>
              <w:cnfStyle w:val="000000000000" w:firstRow="0" w:lastRow="0" w:firstColumn="0" w:lastColumn="0" w:oddVBand="0" w:evenVBand="0" w:oddHBand="0" w:evenHBand="0" w:firstRowFirstColumn="0" w:firstRowLastColumn="0" w:lastRowFirstColumn="0" w:lastRowLastColumn="0"/>
              <w:rPr>
                <w:sz w:val="22"/>
                <w:szCs w:val="22"/>
              </w:rPr>
            </w:pPr>
            <w:r w:rsidRPr="00551656">
              <w:rPr>
                <w:sz w:val="22"/>
                <w:szCs w:val="22"/>
              </w:rPr>
              <w:t>3.48e-07</w:t>
            </w:r>
          </w:p>
        </w:tc>
      </w:tr>
    </w:tbl>
    <w:p w14:paraId="563F4818" w14:textId="0099BD5C" w:rsidR="001952CA" w:rsidRDefault="00F64311" w:rsidP="00F64311">
      <w:pPr>
        <w:spacing w:before="240"/>
        <w:rPr>
          <w:sz w:val="22"/>
          <w:szCs w:val="22"/>
        </w:rPr>
      </w:pPr>
      <w:r>
        <w:rPr>
          <w:sz w:val="22"/>
          <w:szCs w:val="22"/>
        </w:rPr>
        <w:t xml:space="preserve">At the adjusted 1.25% sig. level, only </w:t>
      </w:r>
      <w:r w:rsidR="00D117E1">
        <w:rPr>
          <w:sz w:val="22"/>
          <w:szCs w:val="22"/>
        </w:rPr>
        <w:t>the p-values for HRR_delta</w:t>
      </w:r>
      <w:r w:rsidR="00E81DB9">
        <w:rPr>
          <w:sz w:val="22"/>
          <w:szCs w:val="22"/>
        </w:rPr>
        <w:t xml:space="preserve">180 and HRR180per </w:t>
      </w:r>
      <w:r w:rsidR="00C72952">
        <w:rPr>
          <w:sz w:val="22"/>
          <w:szCs w:val="22"/>
        </w:rPr>
        <w:t>are significant:</w:t>
      </w:r>
    </w:p>
    <w:p w14:paraId="5ED675D4" w14:textId="253BAC79" w:rsidR="00C72952" w:rsidRPr="00812491" w:rsidRDefault="00C72952" w:rsidP="00F64311">
      <w:pPr>
        <w:spacing w:before="240"/>
        <w:rPr>
          <w:sz w:val="22"/>
          <w:szCs w:val="22"/>
        </w:rPr>
      </w:pPr>
      <m:oMathPara>
        <m:oMath>
          <m:r>
            <w:rPr>
              <w:rFonts w:ascii="Cambria Math" w:hAnsi="Cambria Math"/>
              <w:sz w:val="22"/>
              <w:szCs w:val="22"/>
            </w:rPr>
            <m:t>2.7*</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-7</m:t>
              </m:r>
            </m:sup>
          </m:sSup>
          <m:r>
            <w:rPr>
              <w:rFonts w:ascii="Cambria Math" w:hAnsi="Cambria Math"/>
              <w:sz w:val="22"/>
              <w:szCs w:val="22"/>
            </w:rPr>
            <m:t>, 3.48*</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-7</m:t>
              </m:r>
            </m:sup>
          </m:sSup>
          <m:r>
            <w:rPr>
              <w:rFonts w:ascii="Cambria Math" w:hAnsi="Cambria Math"/>
              <w:sz w:val="22"/>
              <w:szCs w:val="22"/>
            </w:rPr>
            <m:t>&lt;0.0125&lt;0.0135, 0.0157</m:t>
          </m:r>
        </m:oMath>
      </m:oMathPara>
    </w:p>
    <w:p w14:paraId="6909839B" w14:textId="33F03E64" w:rsidR="00812491" w:rsidRDefault="00812491" w:rsidP="00F64311">
      <w:pPr>
        <w:spacing w:before="240"/>
        <w:rPr>
          <w:sz w:val="22"/>
          <w:szCs w:val="22"/>
        </w:rPr>
      </w:pPr>
      <w:r>
        <w:rPr>
          <w:sz w:val="22"/>
          <w:szCs w:val="22"/>
        </w:rPr>
        <w:t xml:space="preserve">Therefore, only these 2 corresponding models </w:t>
      </w:r>
      <w:r w:rsidR="00C9595C">
        <w:rPr>
          <w:sz w:val="22"/>
          <w:szCs w:val="22"/>
        </w:rPr>
        <w:t xml:space="preserve">demonstrate a significant relationship between HRR_delta180 and </w:t>
      </w:r>
      <w:r w:rsidR="00B62876">
        <w:rPr>
          <w:sz w:val="22"/>
          <w:szCs w:val="22"/>
        </w:rPr>
        <w:t>MAS, and HRR180per and MAS respectively.</w:t>
      </w:r>
    </w:p>
    <w:p w14:paraId="77BB9468" w14:textId="231B33A8" w:rsidR="00E07AEE" w:rsidRDefault="00B62876" w:rsidP="00F64311">
      <w:pPr>
        <w:spacing w:before="240"/>
        <w:rPr>
          <w:sz w:val="22"/>
          <w:szCs w:val="22"/>
        </w:rPr>
      </w:pPr>
      <w:r>
        <w:rPr>
          <w:sz w:val="22"/>
          <w:szCs w:val="22"/>
        </w:rPr>
        <w:t>Method 2: Holm Method</w:t>
      </w:r>
      <w:r w:rsidR="009725A4">
        <w:rPr>
          <w:sz w:val="22"/>
          <w:szCs w:val="22"/>
        </w:rPr>
        <w:t xml:space="preserve"> can be used to adjust each p-value directly and maintain the same 5% sig. level in the final evaluation </w:t>
      </w:r>
      <w:r w:rsidR="00945A2C">
        <w:rPr>
          <w:sz w:val="22"/>
          <w:szCs w:val="22"/>
        </w:rPr>
        <w:t>by f</w:t>
      </w:r>
      <w:r w:rsidR="00E07AEE">
        <w:rPr>
          <w:sz w:val="22"/>
          <w:szCs w:val="22"/>
        </w:rPr>
        <w:t>irst re-ordering in increasing order of p-value</w:t>
      </w:r>
      <w:r w:rsidR="00945A2C">
        <w:rPr>
          <w:sz w:val="22"/>
          <w:szCs w:val="22"/>
        </w:rPr>
        <w:t>s and then applying the adjustment:</w:t>
      </w:r>
    </w:p>
    <w:tbl>
      <w:tblPr>
        <w:tblStyle w:val="ListTable7Colorful"/>
        <w:tblW w:w="9223" w:type="dxa"/>
        <w:tblLook w:val="04A0" w:firstRow="1" w:lastRow="0" w:firstColumn="1" w:lastColumn="0" w:noHBand="0" w:noVBand="1"/>
      </w:tblPr>
      <w:tblGrid>
        <w:gridCol w:w="1701"/>
        <w:gridCol w:w="1880"/>
        <w:gridCol w:w="1664"/>
        <w:gridCol w:w="2097"/>
        <w:gridCol w:w="1881"/>
      </w:tblGrid>
      <w:tr w:rsidR="001D4C93" w14:paraId="424BD6E8" w14:textId="3C2E008C" w:rsidTr="001D4C93">
        <w:trPr>
          <w:cnfStyle w:val="100000000000" w:firstRow="1" w:lastRow="0" w:firstColumn="0" w:lastColumn="0" w:oddVBand="0" w:evenVBand="0" w:oddHBand="0" w:evenHBand="0" w:firstRowFirstColumn="0" w:firstRowLastColumn="0" w:lastRowFirstColumn="0" w:lastRowLastColumn="0"/>
          <w:trHeight w:val="335"/>
        </w:trPr>
        <w:tc>
          <w:tcPr>
            <w:cnfStyle w:val="001000000100" w:firstRow="0" w:lastRow="0" w:firstColumn="1" w:lastColumn="0" w:oddVBand="0" w:evenVBand="0" w:oddHBand="0" w:evenHBand="0" w:firstRowFirstColumn="1" w:firstRowLastColumn="0" w:lastRowFirstColumn="0" w:lastRowLastColumn="0"/>
            <w:tcW w:w="1701" w:type="dxa"/>
            <w:tcBorders>
              <w:right w:val="single" w:sz="4" w:space="0" w:color="auto"/>
            </w:tcBorders>
          </w:tcPr>
          <w:p w14:paraId="047F13B0" w14:textId="77777777" w:rsidR="001D4C93" w:rsidRDefault="001D4C93" w:rsidP="000F023D">
            <w:pPr>
              <w:rPr>
                <w:sz w:val="22"/>
                <w:szCs w:val="22"/>
              </w:rPr>
            </w:pPr>
          </w:p>
        </w:tc>
        <w:tc>
          <w:tcPr>
            <w:tcW w:w="1880" w:type="dxa"/>
            <w:tcBorders>
              <w:left w:val="single" w:sz="4" w:space="0" w:color="auto"/>
              <w:right w:val="single" w:sz="4" w:space="0" w:color="auto"/>
            </w:tcBorders>
          </w:tcPr>
          <w:p w14:paraId="1A22F851" w14:textId="77777777" w:rsidR="001D4C93" w:rsidRDefault="001D4C93" w:rsidP="000F023D">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Estimate</w:t>
            </w:r>
          </w:p>
        </w:tc>
        <w:tc>
          <w:tcPr>
            <w:tcW w:w="1664" w:type="dxa"/>
            <w:tcBorders>
              <w:left w:val="single" w:sz="4" w:space="0" w:color="auto"/>
            </w:tcBorders>
          </w:tcPr>
          <w:p w14:paraId="2D8429FF" w14:textId="77777777" w:rsidR="001D4C93" w:rsidRDefault="001D4C93" w:rsidP="000F023D">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p-value</w:t>
            </w:r>
          </w:p>
        </w:tc>
        <w:tc>
          <w:tcPr>
            <w:tcW w:w="2097" w:type="dxa"/>
            <w:tcBorders>
              <w:left w:val="single" w:sz="4" w:space="0" w:color="auto"/>
            </w:tcBorders>
          </w:tcPr>
          <w:p w14:paraId="4BD7D06D" w14:textId="23B0B8F2" w:rsidR="001D4C93" w:rsidRDefault="00EF52D2" w:rsidP="000F023D">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Comparison Value</w:t>
            </w:r>
          </w:p>
        </w:tc>
        <w:tc>
          <w:tcPr>
            <w:tcW w:w="1881" w:type="dxa"/>
            <w:tcBorders>
              <w:left w:val="single" w:sz="4" w:space="0" w:color="auto"/>
            </w:tcBorders>
          </w:tcPr>
          <w:p w14:paraId="3163D012" w14:textId="59DDC58E" w:rsidR="001D4C93" w:rsidRDefault="001D4C93" w:rsidP="000F023D">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new p-value</w:t>
            </w:r>
          </w:p>
        </w:tc>
      </w:tr>
      <w:tr w:rsidR="00E02F26" w14:paraId="52DADFCF" w14:textId="77777777" w:rsidTr="001D4C93">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701" w:type="dxa"/>
          </w:tcPr>
          <w:p w14:paraId="29D89386" w14:textId="7FAB9F6F" w:rsidR="00E02F26" w:rsidRDefault="00E02F26" w:rsidP="00E02F26">
            <w:pPr>
              <w:rPr>
                <w:sz w:val="22"/>
                <w:szCs w:val="22"/>
              </w:rPr>
            </w:pPr>
            <w:r>
              <w:rPr>
                <w:sz w:val="22"/>
                <w:szCs w:val="22"/>
              </w:rPr>
              <w:t>HRR_delta180</w:t>
            </w:r>
          </w:p>
        </w:tc>
        <w:tc>
          <w:tcPr>
            <w:tcW w:w="1880" w:type="dxa"/>
            <w:tcBorders>
              <w:right w:val="single" w:sz="4" w:space="0" w:color="auto"/>
            </w:tcBorders>
          </w:tcPr>
          <w:p w14:paraId="74A048DA" w14:textId="761052CB" w:rsidR="00E02F26" w:rsidRPr="00F243CE" w:rsidRDefault="00E02F26" w:rsidP="00E02F26">
            <w:pPr>
              <w:cnfStyle w:val="000000100000" w:firstRow="0" w:lastRow="0" w:firstColumn="0" w:lastColumn="0" w:oddVBand="0" w:evenVBand="0" w:oddHBand="1" w:evenHBand="0" w:firstRowFirstColumn="0" w:firstRowLastColumn="0" w:lastRowFirstColumn="0" w:lastRowLastColumn="0"/>
              <w:rPr>
                <w:sz w:val="22"/>
                <w:szCs w:val="22"/>
              </w:rPr>
            </w:pPr>
            <w:r w:rsidRPr="00305016">
              <w:rPr>
                <w:sz w:val="22"/>
                <w:szCs w:val="22"/>
              </w:rPr>
              <w:t xml:space="preserve">0.09213    </w:t>
            </w:r>
          </w:p>
        </w:tc>
        <w:tc>
          <w:tcPr>
            <w:tcW w:w="1664" w:type="dxa"/>
            <w:tcBorders>
              <w:left w:val="single" w:sz="4" w:space="0" w:color="auto"/>
            </w:tcBorders>
          </w:tcPr>
          <w:p w14:paraId="4417D6D8" w14:textId="6B451E1E" w:rsidR="00E02F26" w:rsidRPr="00F243CE" w:rsidRDefault="00E02F26" w:rsidP="00E02F26">
            <w:pPr>
              <w:cnfStyle w:val="000000100000" w:firstRow="0" w:lastRow="0" w:firstColumn="0" w:lastColumn="0" w:oddVBand="0" w:evenVBand="0" w:oddHBand="1" w:evenHBand="0" w:firstRowFirstColumn="0" w:firstRowLastColumn="0" w:lastRowFirstColumn="0" w:lastRowLastColumn="0"/>
              <w:rPr>
                <w:sz w:val="22"/>
                <w:szCs w:val="22"/>
              </w:rPr>
            </w:pPr>
            <w:r w:rsidRPr="00305016">
              <w:rPr>
                <w:sz w:val="22"/>
                <w:szCs w:val="22"/>
              </w:rPr>
              <w:t>2.70e-07</w:t>
            </w:r>
          </w:p>
        </w:tc>
        <w:tc>
          <w:tcPr>
            <w:tcW w:w="2097" w:type="dxa"/>
            <w:tcBorders>
              <w:left w:val="single" w:sz="4" w:space="0" w:color="auto"/>
            </w:tcBorders>
          </w:tcPr>
          <w:p w14:paraId="6199FBDA" w14:textId="6F9C8085" w:rsidR="00E02F26" w:rsidRPr="00F243CE" w:rsidRDefault="00EF52D2" w:rsidP="00E02F2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(4-1</w:t>
            </w:r>
            <w:r w:rsidR="00E136A4">
              <w:rPr>
                <w:sz w:val="22"/>
                <w:szCs w:val="22"/>
              </w:rPr>
              <w:t>+</w:t>
            </w:r>
            <w:r>
              <w:rPr>
                <w:sz w:val="22"/>
                <w:szCs w:val="22"/>
              </w:rPr>
              <w:t>1)*</w:t>
            </w:r>
            <w:r w:rsidR="005700CF">
              <w:rPr>
                <w:sz w:val="22"/>
                <w:szCs w:val="22"/>
              </w:rPr>
              <w:t>2.70e-07</w:t>
            </w:r>
          </w:p>
        </w:tc>
        <w:tc>
          <w:tcPr>
            <w:tcW w:w="1881" w:type="dxa"/>
            <w:tcBorders>
              <w:left w:val="single" w:sz="4" w:space="0" w:color="auto"/>
            </w:tcBorders>
          </w:tcPr>
          <w:p w14:paraId="6B5FBCCC" w14:textId="64C06367" w:rsidR="00E02F26" w:rsidRPr="00F243CE" w:rsidRDefault="004568D1" w:rsidP="00E02F2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1.08e-06</w:t>
            </w:r>
          </w:p>
        </w:tc>
      </w:tr>
      <w:tr w:rsidR="00E02F26" w14:paraId="44587B54" w14:textId="62DB02CA" w:rsidTr="001D4C93">
        <w:trPr>
          <w:trHeight w:val="310"/>
        </w:trPr>
        <w:tc>
          <w:tcPr>
            <w:cnfStyle w:val="001000000000" w:firstRow="0" w:lastRow="0" w:firstColumn="1" w:lastColumn="0" w:oddVBand="0" w:evenVBand="0" w:oddHBand="0" w:evenHBand="0" w:firstRowFirstColumn="0" w:firstRowLastColumn="0" w:lastRowFirstColumn="0" w:lastRowLastColumn="0"/>
            <w:tcW w:w="1701" w:type="dxa"/>
          </w:tcPr>
          <w:p w14:paraId="67913528" w14:textId="67A9634D" w:rsidR="00E02F26" w:rsidRDefault="00E02F26" w:rsidP="00E02F26">
            <w:pPr>
              <w:rPr>
                <w:sz w:val="22"/>
                <w:szCs w:val="22"/>
              </w:rPr>
            </w:pPr>
            <w:r>
              <w:rPr>
                <w:sz w:val="22"/>
                <w:szCs w:val="22"/>
              </w:rPr>
              <w:t>HRR180per</w:t>
            </w:r>
          </w:p>
        </w:tc>
        <w:tc>
          <w:tcPr>
            <w:tcW w:w="1880" w:type="dxa"/>
            <w:tcBorders>
              <w:right w:val="single" w:sz="4" w:space="0" w:color="auto"/>
            </w:tcBorders>
          </w:tcPr>
          <w:p w14:paraId="48B11B9E" w14:textId="3053050D" w:rsidR="00E02F26" w:rsidRDefault="00E02F26" w:rsidP="00E02F26">
            <w:pPr>
              <w:cnfStyle w:val="000000000000" w:firstRow="0" w:lastRow="0" w:firstColumn="0" w:lastColumn="0" w:oddVBand="0" w:evenVBand="0" w:oddHBand="0" w:evenHBand="0" w:firstRowFirstColumn="0" w:firstRowLastColumn="0" w:lastRowFirstColumn="0" w:lastRowLastColumn="0"/>
              <w:rPr>
                <w:sz w:val="22"/>
                <w:szCs w:val="22"/>
              </w:rPr>
            </w:pPr>
            <w:r w:rsidRPr="00551656">
              <w:rPr>
                <w:sz w:val="22"/>
                <w:szCs w:val="22"/>
              </w:rPr>
              <w:t>-0.1621</w:t>
            </w:r>
          </w:p>
        </w:tc>
        <w:tc>
          <w:tcPr>
            <w:tcW w:w="1664" w:type="dxa"/>
            <w:tcBorders>
              <w:left w:val="single" w:sz="4" w:space="0" w:color="auto"/>
            </w:tcBorders>
          </w:tcPr>
          <w:p w14:paraId="5DB3588A" w14:textId="62F4B688" w:rsidR="00E02F26" w:rsidRDefault="00E02F26" w:rsidP="00E02F26">
            <w:pPr>
              <w:cnfStyle w:val="000000000000" w:firstRow="0" w:lastRow="0" w:firstColumn="0" w:lastColumn="0" w:oddVBand="0" w:evenVBand="0" w:oddHBand="0" w:evenHBand="0" w:firstRowFirstColumn="0" w:firstRowLastColumn="0" w:lastRowFirstColumn="0" w:lastRowLastColumn="0"/>
              <w:rPr>
                <w:sz w:val="22"/>
                <w:szCs w:val="22"/>
              </w:rPr>
            </w:pPr>
            <w:r w:rsidRPr="00551656">
              <w:rPr>
                <w:sz w:val="22"/>
                <w:szCs w:val="22"/>
              </w:rPr>
              <w:t>3.48e-07</w:t>
            </w:r>
          </w:p>
        </w:tc>
        <w:tc>
          <w:tcPr>
            <w:tcW w:w="2097" w:type="dxa"/>
            <w:tcBorders>
              <w:left w:val="single" w:sz="4" w:space="0" w:color="auto"/>
            </w:tcBorders>
          </w:tcPr>
          <w:p w14:paraId="0706DD46" w14:textId="047E4512" w:rsidR="00E02F26" w:rsidRPr="00305016" w:rsidRDefault="00A44355" w:rsidP="00E02F2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r w:rsidR="004A0742">
              <w:rPr>
                <w:sz w:val="22"/>
                <w:szCs w:val="22"/>
              </w:rPr>
              <w:t>2</w:t>
            </w:r>
            <w:r w:rsidR="00E136A4">
              <w:rPr>
                <w:sz w:val="22"/>
                <w:szCs w:val="22"/>
              </w:rPr>
              <w:t>+</w:t>
            </w:r>
            <w:r w:rsidR="004A0742">
              <w:rPr>
                <w:sz w:val="22"/>
                <w:szCs w:val="22"/>
              </w:rPr>
              <w:t>1)*3.48e-07</w:t>
            </w:r>
          </w:p>
        </w:tc>
        <w:tc>
          <w:tcPr>
            <w:tcW w:w="1881" w:type="dxa"/>
            <w:tcBorders>
              <w:left w:val="single" w:sz="4" w:space="0" w:color="auto"/>
            </w:tcBorders>
          </w:tcPr>
          <w:p w14:paraId="2D636A66" w14:textId="64890EFC" w:rsidR="00E02F26" w:rsidRPr="00305016" w:rsidRDefault="00CA5410" w:rsidP="00E02F2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1.044e-06</w:t>
            </w:r>
          </w:p>
        </w:tc>
      </w:tr>
      <w:tr w:rsidR="00E02F26" w14:paraId="365521C5" w14:textId="498907B9" w:rsidTr="001D4C9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701" w:type="dxa"/>
          </w:tcPr>
          <w:p w14:paraId="11800D26" w14:textId="77777777" w:rsidR="00E02F26" w:rsidRDefault="00E02F26" w:rsidP="00E02F26">
            <w:pPr>
              <w:rPr>
                <w:sz w:val="22"/>
                <w:szCs w:val="22"/>
              </w:rPr>
            </w:pPr>
            <w:r>
              <w:rPr>
                <w:sz w:val="22"/>
                <w:szCs w:val="22"/>
              </w:rPr>
              <w:t>HRR10per</w:t>
            </w:r>
          </w:p>
        </w:tc>
        <w:tc>
          <w:tcPr>
            <w:tcW w:w="1880" w:type="dxa"/>
            <w:tcBorders>
              <w:right w:val="single" w:sz="4" w:space="0" w:color="auto"/>
            </w:tcBorders>
          </w:tcPr>
          <w:p w14:paraId="78853727" w14:textId="52CE8592" w:rsidR="00E02F26" w:rsidRDefault="00E02F26" w:rsidP="00E02F26">
            <w:pPr>
              <w:cnfStyle w:val="000000100000" w:firstRow="0" w:lastRow="0" w:firstColumn="0" w:lastColumn="0" w:oddVBand="0" w:evenVBand="0" w:oddHBand="1" w:evenHBand="0" w:firstRowFirstColumn="0" w:firstRowLastColumn="0" w:lastRowFirstColumn="0" w:lastRowLastColumn="0"/>
              <w:rPr>
                <w:sz w:val="22"/>
                <w:szCs w:val="22"/>
              </w:rPr>
            </w:pPr>
            <w:r w:rsidRPr="009D131E">
              <w:rPr>
                <w:sz w:val="22"/>
                <w:szCs w:val="22"/>
              </w:rPr>
              <w:t>-0.1851</w:t>
            </w:r>
          </w:p>
        </w:tc>
        <w:tc>
          <w:tcPr>
            <w:tcW w:w="1664" w:type="dxa"/>
            <w:tcBorders>
              <w:left w:val="single" w:sz="4" w:space="0" w:color="auto"/>
            </w:tcBorders>
          </w:tcPr>
          <w:p w14:paraId="4CC4D611" w14:textId="77777777" w:rsidR="00E02F26" w:rsidRDefault="00E02F26" w:rsidP="00E02F26">
            <w:pPr>
              <w:cnfStyle w:val="000000100000" w:firstRow="0" w:lastRow="0" w:firstColumn="0" w:lastColumn="0" w:oddVBand="0" w:evenVBand="0" w:oddHBand="1" w:evenHBand="0" w:firstRowFirstColumn="0" w:firstRowLastColumn="0" w:lastRowFirstColumn="0" w:lastRowLastColumn="0"/>
              <w:rPr>
                <w:sz w:val="22"/>
                <w:szCs w:val="22"/>
              </w:rPr>
            </w:pPr>
            <w:r w:rsidRPr="009D131E">
              <w:rPr>
                <w:sz w:val="22"/>
                <w:szCs w:val="22"/>
              </w:rPr>
              <w:t>0.0135</w:t>
            </w:r>
          </w:p>
        </w:tc>
        <w:tc>
          <w:tcPr>
            <w:tcW w:w="2097" w:type="dxa"/>
            <w:tcBorders>
              <w:left w:val="single" w:sz="4" w:space="0" w:color="auto"/>
            </w:tcBorders>
          </w:tcPr>
          <w:p w14:paraId="28FA1728" w14:textId="71BF5E91" w:rsidR="00E02F26" w:rsidRPr="009D131E" w:rsidRDefault="004A0742" w:rsidP="00E02F2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(4-3</w:t>
            </w:r>
            <w:r w:rsidR="00E136A4">
              <w:rPr>
                <w:sz w:val="22"/>
                <w:szCs w:val="22"/>
              </w:rPr>
              <w:t>+</w:t>
            </w:r>
            <w:r>
              <w:rPr>
                <w:sz w:val="22"/>
                <w:szCs w:val="22"/>
              </w:rPr>
              <w:t>1)*</w:t>
            </w:r>
            <w:r w:rsidR="00DD1E18">
              <w:rPr>
                <w:sz w:val="22"/>
                <w:szCs w:val="22"/>
              </w:rPr>
              <w:t>0.0135</w:t>
            </w:r>
          </w:p>
        </w:tc>
        <w:tc>
          <w:tcPr>
            <w:tcW w:w="1881" w:type="dxa"/>
            <w:tcBorders>
              <w:left w:val="single" w:sz="4" w:space="0" w:color="auto"/>
            </w:tcBorders>
          </w:tcPr>
          <w:p w14:paraId="1D570FEE" w14:textId="71906B73" w:rsidR="00E02F26" w:rsidRPr="009D131E" w:rsidRDefault="00CA5410" w:rsidP="00E02F2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0.027</w:t>
            </w:r>
          </w:p>
        </w:tc>
      </w:tr>
      <w:tr w:rsidR="00E02F26" w14:paraId="24589835" w14:textId="7DE486E0" w:rsidTr="001D4C93">
        <w:trPr>
          <w:trHeight w:val="310"/>
        </w:trPr>
        <w:tc>
          <w:tcPr>
            <w:cnfStyle w:val="001000000000" w:firstRow="0" w:lastRow="0" w:firstColumn="1" w:lastColumn="0" w:oddVBand="0" w:evenVBand="0" w:oddHBand="0" w:evenHBand="0" w:firstRowFirstColumn="0" w:firstRowLastColumn="0" w:lastRowFirstColumn="0" w:lastRowLastColumn="0"/>
            <w:tcW w:w="1701" w:type="dxa"/>
          </w:tcPr>
          <w:p w14:paraId="7AFD4300" w14:textId="255260EA" w:rsidR="00E02F26" w:rsidRDefault="00E02F26" w:rsidP="00E02F26">
            <w:pPr>
              <w:rPr>
                <w:sz w:val="22"/>
                <w:szCs w:val="22"/>
              </w:rPr>
            </w:pPr>
            <w:r>
              <w:rPr>
                <w:sz w:val="22"/>
                <w:szCs w:val="22"/>
              </w:rPr>
              <w:t>HRR_delta10</w:t>
            </w:r>
          </w:p>
        </w:tc>
        <w:tc>
          <w:tcPr>
            <w:tcW w:w="1880" w:type="dxa"/>
            <w:tcBorders>
              <w:right w:val="single" w:sz="4" w:space="0" w:color="auto"/>
            </w:tcBorders>
          </w:tcPr>
          <w:p w14:paraId="61005F4B" w14:textId="7BF59278" w:rsidR="00E02F26" w:rsidRDefault="00E02F26" w:rsidP="00E02F26">
            <w:pPr>
              <w:cnfStyle w:val="000000000000" w:firstRow="0" w:lastRow="0" w:firstColumn="0" w:lastColumn="0" w:oddVBand="0" w:evenVBand="0" w:oddHBand="0" w:evenHBand="0" w:firstRowFirstColumn="0" w:firstRowLastColumn="0" w:lastRowFirstColumn="0" w:lastRowLastColumn="0"/>
              <w:rPr>
                <w:sz w:val="22"/>
                <w:szCs w:val="22"/>
              </w:rPr>
            </w:pPr>
            <w:r w:rsidRPr="00F243CE">
              <w:rPr>
                <w:sz w:val="22"/>
                <w:szCs w:val="22"/>
              </w:rPr>
              <w:t xml:space="preserve">0.09834   </w:t>
            </w:r>
          </w:p>
        </w:tc>
        <w:tc>
          <w:tcPr>
            <w:tcW w:w="1664" w:type="dxa"/>
            <w:tcBorders>
              <w:left w:val="single" w:sz="4" w:space="0" w:color="auto"/>
            </w:tcBorders>
          </w:tcPr>
          <w:p w14:paraId="21A3CF68" w14:textId="5571A8ED" w:rsidR="00E02F26" w:rsidRDefault="00E02F26" w:rsidP="00E02F26">
            <w:pPr>
              <w:cnfStyle w:val="000000000000" w:firstRow="0" w:lastRow="0" w:firstColumn="0" w:lastColumn="0" w:oddVBand="0" w:evenVBand="0" w:oddHBand="0" w:evenHBand="0" w:firstRowFirstColumn="0" w:firstRowLastColumn="0" w:lastRowFirstColumn="0" w:lastRowLastColumn="0"/>
              <w:rPr>
                <w:sz w:val="22"/>
                <w:szCs w:val="22"/>
              </w:rPr>
            </w:pPr>
            <w:r w:rsidRPr="00F243CE">
              <w:rPr>
                <w:sz w:val="22"/>
                <w:szCs w:val="22"/>
              </w:rPr>
              <w:t>0.0157</w:t>
            </w:r>
          </w:p>
        </w:tc>
        <w:tc>
          <w:tcPr>
            <w:tcW w:w="2097" w:type="dxa"/>
            <w:tcBorders>
              <w:left w:val="single" w:sz="4" w:space="0" w:color="auto"/>
            </w:tcBorders>
          </w:tcPr>
          <w:p w14:paraId="431736A9" w14:textId="53FE584D" w:rsidR="00E02F26" w:rsidRPr="00551656" w:rsidRDefault="00DD1E18" w:rsidP="00E02F2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(4-4</w:t>
            </w:r>
            <w:r w:rsidR="00E136A4">
              <w:rPr>
                <w:sz w:val="22"/>
                <w:szCs w:val="22"/>
              </w:rPr>
              <w:t>+</w:t>
            </w:r>
            <w:r>
              <w:rPr>
                <w:sz w:val="22"/>
                <w:szCs w:val="22"/>
              </w:rPr>
              <w:t>1)*0.0157</w:t>
            </w:r>
          </w:p>
        </w:tc>
        <w:tc>
          <w:tcPr>
            <w:tcW w:w="1881" w:type="dxa"/>
            <w:tcBorders>
              <w:left w:val="single" w:sz="4" w:space="0" w:color="auto"/>
            </w:tcBorders>
          </w:tcPr>
          <w:p w14:paraId="6C98D1D3" w14:textId="39FD4EC6" w:rsidR="00E02F26" w:rsidRPr="00551656" w:rsidRDefault="004D1BBE" w:rsidP="00E02F2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0.0157</w:t>
            </w:r>
          </w:p>
        </w:tc>
      </w:tr>
    </w:tbl>
    <w:p w14:paraId="4514A1E2" w14:textId="5F343DBF" w:rsidR="009725A4" w:rsidRDefault="00A44355" w:rsidP="00F64311">
      <w:pPr>
        <w:spacing w:before="240"/>
        <w:rPr>
          <w:sz w:val="22"/>
          <w:szCs w:val="22"/>
        </w:rPr>
      </w:pPr>
      <w:r>
        <w:rPr>
          <w:sz w:val="22"/>
          <w:szCs w:val="22"/>
        </w:rPr>
        <w:lastRenderedPageBreak/>
        <w:t>The adjustment to each p-value is as follows:</w:t>
      </w:r>
    </w:p>
    <w:p w14:paraId="77C9FE7A" w14:textId="620FD80E" w:rsidR="00A44355" w:rsidRPr="004D1BBE" w:rsidRDefault="00A44355" w:rsidP="00F64311">
      <w:pPr>
        <w:spacing w:before="240"/>
        <w:rPr>
          <w:sz w:val="22"/>
          <w:szCs w:val="22"/>
        </w:rPr>
      </w:pPr>
      <m:oMathPara>
        <m:oMath>
          <m:r>
            <w:rPr>
              <w:rFonts w:ascii="Cambria Math" w:hAnsi="Cambria Math"/>
              <w:sz w:val="22"/>
              <w:szCs w:val="22"/>
            </w:rPr>
            <m:t>new  p-value=</m:t>
          </m:r>
          <m:func>
            <m:funcPr>
              <m:ctrlPr>
                <w:rPr>
                  <w:rFonts w:ascii="Cambria Math" w:hAnsi="Cambria Math"/>
                  <w:i/>
                  <w:sz w:val="22"/>
                  <w:szCs w:val="22"/>
                </w:rPr>
              </m:ctrlPr>
            </m:funcPr>
            <m:fName>
              <m:r>
                <m:rPr>
                  <m:sty m:val="p"/>
                </m:rPr>
                <w:rPr>
                  <w:rFonts w:ascii="Cambria Math" w:hAnsi="Cambria Math"/>
                  <w:sz w:val="22"/>
                  <w:szCs w:val="22"/>
                </w:rPr>
                <m:t>min</m:t>
              </m:r>
            </m:fName>
            <m:e>
              <m:d>
                <m:dPr>
                  <m:begChr m:val="{"/>
                  <m:endChr m:val="}"/>
                  <m:ctrlPr>
                    <w:rPr>
                      <w:rFonts w:ascii="Cambria Math" w:hAnsi="Cambria Math"/>
                      <w:i/>
                      <w:sz w:val="22"/>
                      <w:szCs w:val="22"/>
                    </w:rPr>
                  </m:ctrlPr>
                </m:dPr>
                <m:e>
                  <m:r>
                    <w:rPr>
                      <w:rFonts w:ascii="Cambria Math" w:hAnsi="Cambria Math"/>
                      <w:sz w:val="22"/>
                      <w:szCs w:val="22"/>
                    </w:rPr>
                    <m:t>comparison value, 1</m:t>
                  </m:r>
                </m:e>
              </m:d>
            </m:e>
          </m:func>
        </m:oMath>
      </m:oMathPara>
    </w:p>
    <w:p w14:paraId="4D856C45" w14:textId="77777777" w:rsidR="00314AAF" w:rsidRDefault="004D1BBE" w:rsidP="00F64311">
      <w:pPr>
        <w:spacing w:before="240"/>
        <w:rPr>
          <w:sz w:val="22"/>
          <w:szCs w:val="22"/>
        </w:rPr>
      </w:pPr>
      <w:r>
        <w:rPr>
          <w:sz w:val="22"/>
          <w:szCs w:val="22"/>
        </w:rPr>
        <w:t>Now considering the new p-values</w:t>
      </w:r>
      <w:r w:rsidR="008A5E79">
        <w:rPr>
          <w:sz w:val="22"/>
          <w:szCs w:val="22"/>
        </w:rPr>
        <w:t xml:space="preserve"> at the 5% sig. level</w:t>
      </w:r>
      <w:r w:rsidR="00C566C2">
        <w:rPr>
          <w:sz w:val="22"/>
          <w:szCs w:val="22"/>
        </w:rPr>
        <w:t>, all of the results are critically significant</w:t>
      </w:r>
      <w:r w:rsidR="00314AAF">
        <w:rPr>
          <w:sz w:val="22"/>
          <w:szCs w:val="22"/>
        </w:rPr>
        <w:t xml:space="preserve"> such that:</w:t>
      </w:r>
    </w:p>
    <w:p w14:paraId="030FC60E" w14:textId="2191041F" w:rsidR="004D1BBE" w:rsidRPr="00446E81" w:rsidRDefault="00314AAF" w:rsidP="00027D59">
      <w:pPr>
        <w:jc w:val="center"/>
        <w:rPr>
          <w:sz w:val="22"/>
          <w:szCs w:val="22"/>
        </w:rPr>
      </w:pPr>
      <m:oMathPara>
        <m:oMath>
          <m:r>
            <w:rPr>
              <w:rFonts w:ascii="Cambria Math" w:hAnsi="Cambria Math"/>
              <w:sz w:val="22"/>
              <w:szCs w:val="22"/>
            </w:rPr>
            <m:t>1.08*</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r>
            <w:rPr>
              <w:rFonts w:ascii="Cambria Math" w:hAnsi="Cambria Math"/>
              <w:sz w:val="22"/>
              <w:szCs w:val="22"/>
            </w:rPr>
            <m:t>, 1.044*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r>
            <w:rPr>
              <w:rFonts w:ascii="Cambria Math" w:hAnsi="Cambria Math"/>
              <w:sz w:val="22"/>
              <w:szCs w:val="22"/>
            </w:rPr>
            <m:t>,0.027, 0.0157&lt;0.05</m:t>
          </m:r>
        </m:oMath>
      </m:oMathPara>
    </w:p>
    <w:p w14:paraId="6FB17107" w14:textId="1A2A77EC" w:rsidR="00446E81" w:rsidRDefault="00446E81" w:rsidP="00446E81">
      <w:pPr>
        <w:spacing w:before="240"/>
        <w:rPr>
          <w:sz w:val="22"/>
          <w:szCs w:val="22"/>
        </w:rPr>
      </w:pPr>
      <w:r>
        <w:rPr>
          <w:sz w:val="22"/>
          <w:szCs w:val="22"/>
        </w:rPr>
        <w:t xml:space="preserve">Therefore </w:t>
      </w:r>
      <w:r w:rsidR="00584765">
        <w:rPr>
          <w:sz w:val="22"/>
          <w:szCs w:val="22"/>
        </w:rPr>
        <w:t xml:space="preserve">using Holm Method provides </w:t>
      </w:r>
      <w:r w:rsidR="00267741">
        <w:rPr>
          <w:sz w:val="22"/>
          <w:szCs w:val="22"/>
        </w:rPr>
        <w:t xml:space="preserve">the </w:t>
      </w:r>
      <w:r w:rsidR="00584765">
        <w:rPr>
          <w:sz w:val="22"/>
          <w:szCs w:val="22"/>
        </w:rPr>
        <w:t>contrasting result that all 4 models demonstrate a significant relationship between</w:t>
      </w:r>
      <w:r w:rsidR="00183736">
        <w:rPr>
          <w:sz w:val="22"/>
          <w:szCs w:val="22"/>
        </w:rPr>
        <w:t xml:space="preserve"> their corresponding HRR measure and MAS.</w:t>
      </w:r>
    </w:p>
    <w:p w14:paraId="6A79D86B" w14:textId="20708AB5" w:rsidR="00E66718" w:rsidRPr="00E66718" w:rsidRDefault="00E66718" w:rsidP="00446E81">
      <w:pPr>
        <w:spacing w:before="240"/>
        <w:rPr>
          <w:b/>
          <w:bCs/>
        </w:rPr>
      </w:pPr>
      <w:r w:rsidRPr="00E66718">
        <w:rPr>
          <w:b/>
          <w:bCs/>
        </w:rPr>
        <w:t>Section 2:</w:t>
      </w:r>
    </w:p>
    <w:p w14:paraId="67963929" w14:textId="2676FB61" w:rsidR="00E66718" w:rsidRDefault="009B21C6" w:rsidP="009130BA">
      <w:pPr>
        <w:rPr>
          <w:b/>
          <w:bCs/>
        </w:rPr>
      </w:pPr>
      <w:r w:rsidRPr="009130BA">
        <w:rPr>
          <w:b/>
          <w:bCs/>
        </w:rPr>
        <w:t xml:space="preserve">Finding the Log-Likelihood function and </w:t>
      </w:r>
      <w:r w:rsidR="009130BA" w:rsidRPr="009130BA">
        <w:rPr>
          <w:b/>
          <w:bCs/>
        </w:rPr>
        <w:t>Estimates via Numerical Optimisation</w:t>
      </w:r>
    </w:p>
    <w:p w14:paraId="6AEB1CF4" w14:textId="09F2B859" w:rsidR="002C343B" w:rsidRDefault="002C343B" w:rsidP="00E86B54">
      <w:pPr>
        <w:spacing w:before="240"/>
        <w:rPr>
          <w:sz w:val="22"/>
          <w:szCs w:val="22"/>
        </w:rPr>
      </w:pPr>
      <w:r>
        <w:rPr>
          <w:sz w:val="22"/>
          <w:szCs w:val="22"/>
        </w:rPr>
        <w:t>Given the Beta Distribution:</w:t>
      </w:r>
    </w:p>
    <w:p w14:paraId="7F64D8E2" w14:textId="77777777" w:rsidR="00D32A20" w:rsidRPr="009130BA" w:rsidRDefault="00670597" w:rsidP="00D32A20">
      <w:pPr>
        <w:spacing w:before="240"/>
        <w:rPr>
          <w:sz w:val="22"/>
          <w:szCs w:val="22"/>
        </w:rPr>
      </w:pPr>
      <m:oMathPara>
        <m:oMath>
          <m:sSub>
            <m:sSubPr>
              <m:ctrlPr>
                <w:rPr>
                  <w:rFonts w:ascii="Cambria Math" w:hAnsi="Cambria Math"/>
                  <w:i/>
                  <w:sz w:val="22"/>
                  <w:szCs w:val="22"/>
                </w:rPr>
              </m:ctrlPr>
            </m:sSubPr>
            <m:e>
              <m:r>
                <w:rPr>
                  <w:rFonts w:ascii="Cambria Math" w:hAnsi="Cambria Math"/>
                  <w:sz w:val="22"/>
                  <w:szCs w:val="22"/>
                </w:rPr>
                <m:t xml:space="preserve"> </m:t>
              </m:r>
              <m:r>
                <w:rPr>
                  <w:rFonts w:ascii="Cambria Math" w:hAnsi="Cambria Math"/>
                  <w:sz w:val="22"/>
                  <w:szCs w:val="22"/>
                </w:rPr>
                <m:t>f</m:t>
              </m:r>
            </m:e>
            <m:sub>
              <m:r>
                <w:rPr>
                  <w:rFonts w:ascii="Cambria Math" w:hAnsi="Cambria Math"/>
                  <w:sz w:val="22"/>
                  <w:szCs w:val="22"/>
                </w:rPr>
                <m:t>Y</m:t>
              </m:r>
            </m:sub>
          </m:sSub>
          <m:d>
            <m:dPr>
              <m:ctrlPr>
                <w:rPr>
                  <w:rFonts w:ascii="Cambria Math" w:hAnsi="Cambria Math"/>
                  <w:i/>
                  <w:sz w:val="22"/>
                  <w:szCs w:val="22"/>
                </w:rPr>
              </m:ctrlPr>
            </m:dPr>
            <m:e>
              <m:r>
                <w:rPr>
                  <w:rFonts w:ascii="Cambria Math" w:hAnsi="Cambria Math"/>
                  <w:sz w:val="22"/>
                  <w:szCs w:val="22"/>
                </w:rPr>
                <m:t>y</m:t>
              </m:r>
              <m:r>
                <w:rPr>
                  <w:rFonts w:ascii="Cambria Math" w:hAnsi="Cambria Math"/>
                  <w:sz w:val="22"/>
                  <w:szCs w:val="22"/>
                </w:rPr>
                <m:t>;</m:t>
              </m:r>
              <m:r>
                <w:rPr>
                  <w:rFonts w:ascii="Cambria Math" w:hAnsi="Cambria Math"/>
                  <w:sz w:val="22"/>
                  <w:szCs w:val="22"/>
                </w:rPr>
                <m:t>α</m:t>
              </m:r>
              <m:r>
                <w:rPr>
                  <w:rFonts w:ascii="Cambria Math" w:hAnsi="Cambria Math"/>
                  <w:sz w:val="22"/>
                  <w:szCs w:val="22"/>
                </w:rPr>
                <m:t>,</m:t>
              </m:r>
              <m:r>
                <w:rPr>
                  <w:rFonts w:ascii="Cambria Math" w:hAnsi="Cambria Math"/>
                  <w:sz w:val="22"/>
                  <w:szCs w:val="22"/>
                </w:rPr>
                <m:t>β</m:t>
              </m:r>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α</m:t>
                  </m:r>
                  <m:r>
                    <w:rPr>
                      <w:rFonts w:ascii="Cambria Math" w:hAnsi="Cambria Math"/>
                      <w:sz w:val="22"/>
                      <w:szCs w:val="22"/>
                    </w:rPr>
                    <m:t>-</m:t>
                  </m:r>
                  <m:r>
                    <w:rPr>
                      <w:rFonts w:ascii="Cambria Math" w:hAnsi="Cambria Math"/>
                      <w:sz w:val="22"/>
                      <w:szCs w:val="22"/>
                    </w:rPr>
                    <m:t>1</m:t>
                  </m:r>
                </m:sup>
              </m:sSup>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1 -</m:t>
                      </m:r>
                      <m:r>
                        <w:rPr>
                          <w:rFonts w:ascii="Cambria Math" w:hAnsi="Cambria Math"/>
                          <w:sz w:val="22"/>
                          <w:szCs w:val="22"/>
                        </w:rPr>
                        <m:t>y</m:t>
                      </m:r>
                    </m:e>
                  </m:d>
                </m:e>
                <m:sup>
                  <m:r>
                    <w:rPr>
                      <w:rFonts w:ascii="Cambria Math" w:hAnsi="Cambria Math"/>
                      <w:sz w:val="22"/>
                      <w:szCs w:val="22"/>
                    </w:rPr>
                    <m:t>β</m:t>
                  </m:r>
                  <m:r>
                    <w:rPr>
                      <w:rFonts w:ascii="Cambria Math" w:hAnsi="Cambria Math"/>
                      <w:sz w:val="22"/>
                      <w:szCs w:val="22"/>
                    </w:rPr>
                    <m:t>-</m:t>
                  </m:r>
                  <m:r>
                    <w:rPr>
                      <w:rFonts w:ascii="Cambria Math" w:hAnsi="Cambria Math"/>
                      <w:sz w:val="22"/>
                      <w:szCs w:val="22"/>
                    </w:rPr>
                    <m:t>1</m:t>
                  </m:r>
                </m:sup>
              </m:sSup>
            </m:num>
            <m:den>
              <m:r>
                <w:rPr>
                  <w:rFonts w:ascii="Cambria Math" w:hAnsi="Cambria Math"/>
                  <w:sz w:val="22"/>
                  <w:szCs w:val="22"/>
                </w:rPr>
                <m:t>B</m:t>
              </m:r>
              <m:r>
                <w:rPr>
                  <w:rFonts w:ascii="Cambria Math" w:hAnsi="Cambria Math"/>
                  <w:sz w:val="22"/>
                  <w:szCs w:val="22"/>
                </w:rPr>
                <m:t>(</m:t>
              </m:r>
              <m:r>
                <w:rPr>
                  <w:rFonts w:ascii="Cambria Math" w:hAnsi="Cambria Math"/>
                  <w:sz w:val="22"/>
                  <w:szCs w:val="22"/>
                </w:rPr>
                <m:t>α</m:t>
              </m:r>
              <m:r>
                <w:rPr>
                  <w:rFonts w:ascii="Cambria Math" w:hAnsi="Cambria Math"/>
                  <w:sz w:val="22"/>
                  <w:szCs w:val="22"/>
                </w:rPr>
                <m:t xml:space="preserve">, </m:t>
              </m:r>
              <m:r>
                <w:rPr>
                  <w:rFonts w:ascii="Cambria Math" w:hAnsi="Cambria Math"/>
                  <w:sz w:val="22"/>
                  <w:szCs w:val="22"/>
                </w:rPr>
                <m:t>β</m:t>
              </m:r>
              <m:r>
                <w:rPr>
                  <w:rFonts w:ascii="Cambria Math" w:hAnsi="Cambria Math"/>
                  <w:sz w:val="22"/>
                  <w:szCs w:val="22"/>
                </w:rPr>
                <m:t>)</m:t>
              </m:r>
            </m:den>
          </m:f>
          <m:r>
            <m:rPr>
              <m:sty m:val="p"/>
            </m:rPr>
            <w:rPr>
              <w:rFonts w:ascii="Cambria Math" w:hAnsi="Cambria Math"/>
              <w:sz w:val="22"/>
              <w:szCs w:val="22"/>
            </w:rPr>
            <m:t xml:space="preserve"> ,  </m:t>
          </m:r>
          <m:r>
            <w:rPr>
              <w:rFonts w:ascii="Cambria Math" w:hAnsi="Cambria Math"/>
              <w:sz w:val="22"/>
              <w:szCs w:val="22"/>
            </w:rPr>
            <m:t xml:space="preserve"> 0 ≤</m:t>
          </m:r>
          <m:r>
            <w:rPr>
              <w:rFonts w:ascii="Cambria Math" w:hAnsi="Cambria Math"/>
              <w:sz w:val="22"/>
              <w:szCs w:val="22"/>
            </w:rPr>
            <m:t>y</m:t>
          </m:r>
          <m:r>
            <w:rPr>
              <w:rFonts w:ascii="Cambria Math" w:hAnsi="Cambria Math"/>
              <w:sz w:val="22"/>
              <w:szCs w:val="22"/>
            </w:rPr>
            <m:t xml:space="preserve"> ≤1.</m:t>
          </m:r>
        </m:oMath>
      </m:oMathPara>
    </w:p>
    <w:p w14:paraId="52E7EC86" w14:textId="59284544" w:rsidR="009130BA" w:rsidRDefault="00DC1639" w:rsidP="00E86B54">
      <w:pPr>
        <w:spacing w:before="240"/>
        <w:rPr>
          <w:sz w:val="22"/>
          <w:szCs w:val="22"/>
        </w:rPr>
      </w:pPr>
      <w:r>
        <w:rPr>
          <w:sz w:val="22"/>
          <w:szCs w:val="22"/>
        </w:rPr>
        <w:t xml:space="preserve">The Log-likelihood </w:t>
      </w:r>
      <w:r w:rsidR="004B743F">
        <w:rPr>
          <w:sz w:val="22"/>
          <w:szCs w:val="22"/>
        </w:rPr>
        <w:t xml:space="preserve">function can be derived as follows for some given sample </w:t>
      </w:r>
      <m:oMath>
        <m:r>
          <w:rPr>
            <w:rFonts w:ascii="Cambria Math" w:hAnsi="Cambria Math"/>
            <w:sz w:val="22"/>
            <w:szCs w:val="22"/>
          </w:rPr>
          <m:t>y</m:t>
        </m:r>
      </m:oMath>
      <w:r w:rsidR="004B743F">
        <w:rPr>
          <w:sz w:val="22"/>
          <w:szCs w:val="22"/>
        </w:rPr>
        <w:t>:</w:t>
      </w:r>
    </w:p>
    <w:p w14:paraId="5500D9A6" w14:textId="4DFE6C52" w:rsidR="004B743F" w:rsidRPr="00CD2F57" w:rsidRDefault="004B743F" w:rsidP="00E86B54">
      <w:pPr>
        <w:spacing w:before="240"/>
        <w:rPr>
          <w:sz w:val="22"/>
          <w:szCs w:val="22"/>
        </w:rPr>
      </w:pPr>
      <m:oMathPara>
        <m:oMath>
          <m:r>
            <w:rPr>
              <w:rFonts w:ascii="Cambria Math" w:hAnsi="Cambria Math"/>
              <w:sz w:val="22"/>
              <w:szCs w:val="22"/>
            </w:rPr>
            <m:t>L</m:t>
          </m:r>
          <m:d>
            <m:dPr>
              <m:ctrlPr>
                <w:rPr>
                  <w:rFonts w:ascii="Cambria Math" w:hAnsi="Cambria Math"/>
                  <w:i/>
                  <w:sz w:val="22"/>
                  <w:szCs w:val="22"/>
                </w:rPr>
              </m:ctrlPr>
            </m:dPr>
            <m:e>
              <m:r>
                <w:rPr>
                  <w:rFonts w:ascii="Cambria Math" w:hAnsi="Cambria Math"/>
                  <w:sz w:val="22"/>
                  <w:szCs w:val="22"/>
                </w:rPr>
                <m:t>α, β;y</m:t>
              </m:r>
            </m:e>
          </m:d>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α-1</m:t>
                          </m:r>
                        </m:sup>
                      </m:sSup>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1 -y</m:t>
                              </m:r>
                            </m:e>
                          </m:d>
                        </m:e>
                        <m:sup>
                          <m:r>
                            <w:rPr>
                              <w:rFonts w:ascii="Cambria Math" w:hAnsi="Cambria Math"/>
                              <w:sz w:val="22"/>
                              <w:szCs w:val="22"/>
                            </w:rPr>
                            <m:t>β-1</m:t>
                          </m:r>
                        </m:sup>
                      </m:sSup>
                    </m:num>
                    <m:den>
                      <m:r>
                        <w:rPr>
                          <w:rFonts w:ascii="Cambria Math" w:hAnsi="Cambria Math"/>
                          <w:sz w:val="22"/>
                          <w:szCs w:val="22"/>
                        </w:rPr>
                        <m:t>B</m:t>
                      </m:r>
                      <m:d>
                        <m:dPr>
                          <m:ctrlPr>
                            <w:rPr>
                              <w:rFonts w:ascii="Cambria Math" w:hAnsi="Cambria Math"/>
                              <w:i/>
                              <w:sz w:val="22"/>
                              <w:szCs w:val="22"/>
                            </w:rPr>
                          </m:ctrlPr>
                        </m:dPr>
                        <m:e>
                          <m:r>
                            <w:rPr>
                              <w:rFonts w:ascii="Cambria Math" w:hAnsi="Cambria Math"/>
                              <w:sz w:val="22"/>
                              <w:szCs w:val="22"/>
                            </w:rPr>
                            <m:t>α, β</m:t>
                          </m:r>
                        </m:e>
                      </m:d>
                    </m:den>
                  </m:f>
                </m:e>
              </m:d>
            </m:e>
          </m:nary>
        </m:oMath>
      </m:oMathPara>
    </w:p>
    <w:p w14:paraId="73B81732" w14:textId="5ED16CE2" w:rsidR="00CD2F57" w:rsidRPr="009D79E8" w:rsidRDefault="00AF6605" w:rsidP="00E86B54">
      <w:pPr>
        <w:spacing w:before="240"/>
        <w:rPr>
          <w:sz w:val="22"/>
          <w:szCs w:val="22"/>
        </w:rPr>
      </w:pPr>
      <m:oMathPara>
        <m:oMath>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α-1</m:t>
                  </m:r>
                </m:sup>
              </m:sSup>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1 -y</m:t>
                      </m:r>
                    </m:e>
                  </m:d>
                </m:e>
                <m:sup>
                  <m:r>
                    <w:rPr>
                      <w:rFonts w:ascii="Cambria Math" w:hAnsi="Cambria Math"/>
                      <w:sz w:val="22"/>
                      <w:szCs w:val="22"/>
                    </w:rPr>
                    <m:t>β-1</m:t>
                  </m:r>
                </m:sup>
              </m:sSup>
              <m:r>
                <w:rPr>
                  <w:rFonts w:ascii="Cambria Math" w:hAnsi="Cambria Math"/>
                  <w:sz w:val="22"/>
                  <w:szCs w:val="22"/>
                </w:rPr>
                <m:t>)</m:t>
              </m:r>
            </m:e>
          </m:nary>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B</m:t>
                      </m:r>
                      <m:d>
                        <m:dPr>
                          <m:ctrlPr>
                            <w:rPr>
                              <w:rFonts w:ascii="Cambria Math" w:hAnsi="Cambria Math"/>
                              <w:i/>
                              <w:sz w:val="22"/>
                              <w:szCs w:val="22"/>
                            </w:rPr>
                          </m:ctrlPr>
                        </m:dPr>
                        <m:e>
                          <m:r>
                            <w:rPr>
                              <w:rFonts w:ascii="Cambria Math" w:hAnsi="Cambria Math"/>
                              <w:sz w:val="22"/>
                              <w:szCs w:val="22"/>
                            </w:rPr>
                            <m:t>α, β</m:t>
                          </m:r>
                        </m:e>
                      </m:d>
                    </m:den>
                  </m:f>
                </m:e>
              </m:d>
            </m:e>
          </m:nary>
        </m:oMath>
      </m:oMathPara>
    </w:p>
    <w:p w14:paraId="42319D4F" w14:textId="6387AA18" w:rsidR="009D79E8" w:rsidRPr="00C85119" w:rsidRDefault="009D79E8" w:rsidP="00E86B54">
      <w:pPr>
        <w:spacing w:before="240"/>
        <w:rPr>
          <w:sz w:val="22"/>
          <w:szCs w:val="22"/>
        </w:rPr>
      </w:pPr>
      <m:oMathPara>
        <m:oMath>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i/>
                      <w:sz w:val="22"/>
                      <w:szCs w:val="22"/>
                    </w:rPr>
                  </m:ctrlPr>
                </m:sSupPr>
                <m:e>
                  <m:r>
                    <w:rPr>
                      <w:rFonts w:ascii="Cambria Math" w:hAnsi="Cambria Math"/>
                      <w:sz w:val="22"/>
                      <w:szCs w:val="22"/>
                    </w:rPr>
                    <m:t>e</m:t>
                  </m:r>
                </m:e>
                <m:sup>
                  <m:func>
                    <m:funcPr>
                      <m:ctrlPr>
                        <w:rPr>
                          <w:rFonts w:ascii="Cambria Math" w:hAnsi="Cambria Math"/>
                          <w:i/>
                          <w:sz w:val="22"/>
                          <w:szCs w:val="22"/>
                        </w:rPr>
                      </m:ctrlPr>
                    </m:funcPr>
                    <m:fName>
                      <m:d>
                        <m:dPr>
                          <m:ctrlPr>
                            <w:rPr>
                              <w:rFonts w:ascii="Cambria Math" w:hAnsi="Cambria Math"/>
                              <w:i/>
                              <w:sz w:val="22"/>
                              <w:szCs w:val="22"/>
                            </w:rPr>
                          </m:ctrlPr>
                        </m:dPr>
                        <m:e>
                          <m:r>
                            <w:rPr>
                              <w:rFonts w:ascii="Cambria Math" w:hAnsi="Cambria Math"/>
                              <w:sz w:val="22"/>
                              <w:szCs w:val="22"/>
                            </w:rPr>
                            <m:t>α-1</m:t>
                          </m:r>
                        </m:e>
                      </m:d>
                      <m:r>
                        <m:rPr>
                          <m:sty m:val="p"/>
                        </m:rPr>
                        <w:rPr>
                          <w:rFonts w:ascii="Cambria Math" w:hAnsi="Cambria Math"/>
                          <w:sz w:val="22"/>
                          <w:szCs w:val="22"/>
                        </w:rPr>
                        <m:t>ln</m:t>
                      </m: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e>
                      </m:d>
                    </m:e>
                  </m:func>
                </m:sup>
              </m:sSup>
            </m:e>
          </m:nary>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i/>
                      <w:sz w:val="22"/>
                      <w:szCs w:val="22"/>
                    </w:rPr>
                  </m:ctrlPr>
                </m:sSupPr>
                <m:e>
                  <m:r>
                    <w:rPr>
                      <w:rFonts w:ascii="Cambria Math" w:hAnsi="Cambria Math"/>
                      <w:sz w:val="22"/>
                      <w:szCs w:val="22"/>
                    </w:rPr>
                    <m:t>e</m:t>
                  </m:r>
                </m:e>
                <m:sup>
                  <m:func>
                    <m:funcPr>
                      <m:ctrlPr>
                        <w:rPr>
                          <w:rFonts w:ascii="Cambria Math" w:hAnsi="Cambria Math"/>
                          <w:i/>
                          <w:sz w:val="22"/>
                          <w:szCs w:val="22"/>
                        </w:rPr>
                      </m:ctrlPr>
                    </m:funcPr>
                    <m:fName>
                      <m:d>
                        <m:dPr>
                          <m:ctrlPr>
                            <w:rPr>
                              <w:rFonts w:ascii="Cambria Math" w:hAnsi="Cambria Math"/>
                              <w:i/>
                              <w:sz w:val="22"/>
                              <w:szCs w:val="22"/>
                            </w:rPr>
                          </m:ctrlPr>
                        </m:dPr>
                        <m:e>
                          <m:r>
                            <w:rPr>
                              <w:rFonts w:ascii="Cambria Math" w:hAnsi="Cambria Math"/>
                              <w:sz w:val="22"/>
                              <w:szCs w:val="22"/>
                            </w:rPr>
                            <m:t>β-1</m:t>
                          </m:r>
                        </m:e>
                      </m:d>
                      <m:r>
                        <m:rPr>
                          <m:sty m:val="p"/>
                        </m:rPr>
                        <w:rPr>
                          <w:rFonts w:ascii="Cambria Math" w:hAnsi="Cambria Math"/>
                          <w:sz w:val="22"/>
                          <w:szCs w:val="22"/>
                        </w:rPr>
                        <m:t>ln</m:t>
                      </m:r>
                    </m:fName>
                    <m:e>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e>
                      </m:d>
                    </m:e>
                  </m:func>
                </m:sup>
              </m:sSup>
            </m:e>
          </m:nary>
          <m:r>
            <w:rPr>
              <w:rFonts w:ascii="Cambria Math" w:hAnsi="Cambria Math"/>
              <w:sz w:val="22"/>
              <w:szCs w:val="22"/>
            </w:rPr>
            <m:t>* B</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α, β</m:t>
                  </m:r>
                </m:e>
              </m:d>
            </m:e>
            <m:sup>
              <m:r>
                <w:rPr>
                  <w:rFonts w:ascii="Cambria Math" w:hAnsi="Cambria Math"/>
                  <w:sz w:val="22"/>
                  <w:szCs w:val="22"/>
                </w:rPr>
                <m:t>-n</m:t>
              </m:r>
            </m:sup>
          </m:sSup>
        </m:oMath>
      </m:oMathPara>
    </w:p>
    <w:p w14:paraId="0151660A" w14:textId="1D1AC340" w:rsidR="00C85119" w:rsidRPr="00C42127" w:rsidRDefault="00C85119" w:rsidP="00E86B54">
      <w:pPr>
        <w:spacing w:before="240"/>
        <w:rPr>
          <w:sz w:val="22"/>
          <w:szCs w:val="22"/>
        </w:rPr>
      </w:pPr>
      <m:oMathPara>
        <m:oMath>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 xml:space="preserve"> exp</m:t>
              </m:r>
            </m:fName>
            <m:e>
              <m:d>
                <m:dPr>
                  <m:begChr m:val="["/>
                  <m:endChr m:val="]"/>
                  <m:ctrlPr>
                    <w:rPr>
                      <w:rFonts w:ascii="Cambria Math" w:hAnsi="Cambria Math"/>
                      <w:i/>
                      <w:sz w:val="22"/>
                      <w:szCs w:val="22"/>
                    </w:rPr>
                  </m:ctrlPr>
                </m:dPr>
                <m:e>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m:rPr>
                          <m:sty m:val="p"/>
                        </m:rPr>
                        <w:rPr>
                          <w:rFonts w:ascii="Cambria Math" w:hAnsi="Cambria Math"/>
                          <w:sz w:val="22"/>
                          <w:szCs w:val="22"/>
                        </w:rPr>
                        <m:t>(α-1)ln⁡</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e>
                  </m:nary>
                  <m:r>
                    <w:rPr>
                      <w:rFonts w:ascii="Cambria Math" w:hAnsi="Cambria Math"/>
                      <w:sz w:val="22"/>
                      <w:szCs w:val="22"/>
                    </w:rPr>
                    <m:t xml:space="preserve"> +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m:rPr>
                          <m:sty m:val="p"/>
                        </m:rPr>
                        <w:rPr>
                          <w:rFonts w:ascii="Cambria Math" w:hAnsi="Cambria Math"/>
                          <w:sz w:val="22"/>
                          <w:szCs w:val="22"/>
                        </w:rPr>
                        <m:t>(β-1)ln⁡</m:t>
                      </m:r>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e>
                  </m:nary>
                </m:e>
              </m:d>
            </m:e>
          </m:func>
          <m:r>
            <w:rPr>
              <w:rFonts w:ascii="Cambria Math" w:hAnsi="Cambria Math"/>
              <w:sz w:val="22"/>
              <w:szCs w:val="22"/>
            </w:rPr>
            <m:t>* B</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α, β</m:t>
                  </m:r>
                </m:e>
              </m:d>
            </m:e>
            <m:sup>
              <m:r>
                <w:rPr>
                  <w:rFonts w:ascii="Cambria Math" w:hAnsi="Cambria Math"/>
                  <w:sz w:val="22"/>
                  <w:szCs w:val="22"/>
                </w:rPr>
                <m:t>-n</m:t>
              </m:r>
            </m:sup>
          </m:sSup>
        </m:oMath>
      </m:oMathPara>
    </w:p>
    <w:p w14:paraId="0E2E6BB0" w14:textId="027A4DA9" w:rsidR="00C42127" w:rsidRPr="00D97D74" w:rsidRDefault="00D97D74" w:rsidP="00E86B54">
      <w:pPr>
        <w:spacing w:before="240"/>
        <w:rPr>
          <w:sz w:val="22"/>
          <w:szCs w:val="22"/>
        </w:rPr>
      </w:pPr>
      <m:oMathPara>
        <m:oMath>
          <m:r>
            <w:rPr>
              <w:rFonts w:ascii="Cambria Math" w:hAnsi="Cambria Math"/>
              <w:sz w:val="22"/>
              <w:szCs w:val="22"/>
            </w:rPr>
            <m:t>LogL</m:t>
          </m:r>
          <m:d>
            <m:dPr>
              <m:ctrlPr>
                <w:rPr>
                  <w:rFonts w:ascii="Cambria Math" w:hAnsi="Cambria Math"/>
                  <w:i/>
                  <w:sz w:val="22"/>
                  <w:szCs w:val="22"/>
                </w:rPr>
              </m:ctrlPr>
            </m:dPr>
            <m:e>
              <m:r>
                <w:rPr>
                  <w:rFonts w:ascii="Cambria Math" w:hAnsi="Cambria Math"/>
                  <w:sz w:val="22"/>
                  <w:szCs w:val="22"/>
                </w:rPr>
                <m:t>α,β;y</m:t>
              </m:r>
            </m:e>
          </m:d>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func>
                <m:funcPr>
                  <m:ctrlPr>
                    <w:rPr>
                      <w:rFonts w:ascii="Cambria Math" w:hAnsi="Cambria Math"/>
                      <w:sz w:val="22"/>
                      <w:szCs w:val="22"/>
                    </w:rPr>
                  </m:ctrlPr>
                </m:funcPr>
                <m:fName>
                  <m:r>
                    <m:rPr>
                      <m:sty m:val="p"/>
                    </m:rPr>
                    <w:rPr>
                      <w:rFonts w:ascii="Cambria Math" w:hAnsi="Cambria Math"/>
                      <w:sz w:val="22"/>
                      <w:szCs w:val="22"/>
                    </w:rPr>
                    <m:t>((α-1)ln</m:t>
                  </m: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e>
                  </m:d>
                  <m:r>
                    <w:rPr>
                      <w:rFonts w:ascii="Cambria Math" w:hAnsi="Cambria Math"/>
                      <w:sz w:val="22"/>
                      <w:szCs w:val="22"/>
                    </w:rPr>
                    <m:t>+</m:t>
                  </m:r>
                  <m:r>
                    <m:rPr>
                      <m:sty m:val="p"/>
                    </m:rPr>
                    <w:rPr>
                      <w:rFonts w:ascii="Cambria Math" w:hAnsi="Cambria Math"/>
                      <w:sz w:val="22"/>
                      <w:szCs w:val="22"/>
                    </w:rPr>
                    <m:t>(β-1)ln⁡</m:t>
                  </m:r>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 xml:space="preserve">)) </m:t>
                  </m:r>
                </m:e>
              </m:func>
            </m:e>
          </m:nary>
          <m:r>
            <w:rPr>
              <w:rFonts w:ascii="Cambria Math" w:hAnsi="Cambria Math"/>
              <w:sz w:val="22"/>
              <w:szCs w:val="22"/>
            </w:rPr>
            <m:t>-nlog</m:t>
          </m:r>
          <m:d>
            <m:dPr>
              <m:ctrlPr>
                <w:rPr>
                  <w:rFonts w:ascii="Cambria Math" w:hAnsi="Cambria Math"/>
                  <w:i/>
                  <w:sz w:val="22"/>
                  <w:szCs w:val="22"/>
                </w:rPr>
              </m:ctrlPr>
            </m:dPr>
            <m:e>
              <m:r>
                <w:rPr>
                  <w:rFonts w:ascii="Cambria Math" w:hAnsi="Cambria Math"/>
                  <w:sz w:val="22"/>
                  <w:szCs w:val="22"/>
                </w:rPr>
                <m:t>B</m:t>
              </m:r>
              <m:d>
                <m:dPr>
                  <m:ctrlPr>
                    <w:rPr>
                      <w:rFonts w:ascii="Cambria Math" w:hAnsi="Cambria Math"/>
                      <w:i/>
                      <w:sz w:val="22"/>
                      <w:szCs w:val="22"/>
                    </w:rPr>
                  </m:ctrlPr>
                </m:dPr>
                <m:e>
                  <m:r>
                    <w:rPr>
                      <w:rFonts w:ascii="Cambria Math" w:hAnsi="Cambria Math"/>
                      <w:sz w:val="22"/>
                      <w:szCs w:val="22"/>
                    </w:rPr>
                    <m:t>α, β</m:t>
                  </m:r>
                </m:e>
              </m:d>
            </m:e>
          </m:d>
        </m:oMath>
      </m:oMathPara>
    </w:p>
    <w:p w14:paraId="74A733A5" w14:textId="071CE1E4" w:rsidR="00D97D74" w:rsidRPr="008240DC" w:rsidRDefault="00D97D74" w:rsidP="00E86B54">
      <w:pPr>
        <w:spacing w:before="240"/>
        <w:rPr>
          <w:sz w:val="22"/>
          <w:szCs w:val="22"/>
        </w:rPr>
      </w:pPr>
      <m:oMathPara>
        <m:oMath>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func>
                <m:funcPr>
                  <m:ctrlPr>
                    <w:rPr>
                      <w:rFonts w:ascii="Cambria Math" w:hAnsi="Cambria Math"/>
                      <w:sz w:val="22"/>
                      <w:szCs w:val="22"/>
                    </w:rPr>
                  </m:ctrlPr>
                </m:funcPr>
                <m:fName>
                  <m:r>
                    <m:rPr>
                      <m:sty m:val="p"/>
                    </m:rPr>
                    <w:rPr>
                      <w:rFonts w:ascii="Cambria Math" w:hAnsi="Cambria Math"/>
                      <w:sz w:val="22"/>
                      <w:szCs w:val="22"/>
                    </w:rPr>
                    <m:t>((α-1)ln</m:t>
                  </m: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e>
                  </m:d>
                  <m:r>
                    <w:rPr>
                      <w:rFonts w:ascii="Cambria Math" w:hAnsi="Cambria Math"/>
                      <w:sz w:val="22"/>
                      <w:szCs w:val="22"/>
                    </w:rPr>
                    <m:t>+</m:t>
                  </m:r>
                  <m:r>
                    <m:rPr>
                      <m:sty m:val="p"/>
                    </m:rPr>
                    <w:rPr>
                      <w:rFonts w:ascii="Cambria Math" w:hAnsi="Cambria Math"/>
                      <w:sz w:val="22"/>
                      <w:szCs w:val="22"/>
                    </w:rPr>
                    <m:t>(β-1)ln⁡</m:t>
                  </m:r>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 xml:space="preserve">)) </m:t>
                  </m:r>
                </m:e>
              </m:func>
            </m:e>
          </m:nary>
          <m:r>
            <w:rPr>
              <w:rFonts w:ascii="Cambria Math" w:hAnsi="Cambria Math"/>
              <w:sz w:val="22"/>
              <w:szCs w:val="22"/>
            </w:rPr>
            <m:t>-nlog</m:t>
          </m:r>
          <m:d>
            <m:dPr>
              <m:ctrlPr>
                <w:rPr>
                  <w:rFonts w:ascii="Cambria Math" w:hAnsi="Cambria Math"/>
                  <w:i/>
                  <w:sz w:val="22"/>
                  <w:szCs w:val="22"/>
                </w:rPr>
              </m:ctrlPr>
            </m:dPr>
            <m:e>
              <m:f>
                <m:fPr>
                  <m:ctrlPr>
                    <w:rPr>
                      <w:rFonts w:ascii="Cambria Math" w:hAnsi="Cambria Math"/>
                      <w:i/>
                      <w:sz w:val="22"/>
                      <w:szCs w:val="22"/>
                    </w:rPr>
                  </m:ctrlPr>
                </m:fPr>
                <m:num>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α</m:t>
                      </m:r>
                    </m:e>
                  </m:d>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β</m:t>
                      </m:r>
                    </m:e>
                  </m:d>
                </m:num>
                <m:den>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α+β</m:t>
                      </m:r>
                    </m:e>
                  </m:d>
                </m:den>
              </m:f>
            </m:e>
          </m:d>
        </m:oMath>
      </m:oMathPara>
    </w:p>
    <w:p w14:paraId="5C11728D" w14:textId="2BF8FD3F" w:rsidR="008240DC" w:rsidRPr="00C95FAC" w:rsidRDefault="008240DC" w:rsidP="00E86B54">
      <w:pPr>
        <w:spacing w:before="240"/>
        <w:rPr>
          <w:sz w:val="22"/>
          <w:szCs w:val="22"/>
        </w:rPr>
      </w:pPr>
      <m:oMathPara>
        <m:oMath>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func>
                <m:funcPr>
                  <m:ctrlPr>
                    <w:rPr>
                      <w:rFonts w:ascii="Cambria Math" w:hAnsi="Cambria Math"/>
                      <w:sz w:val="22"/>
                      <w:szCs w:val="22"/>
                    </w:rPr>
                  </m:ctrlPr>
                </m:funcPr>
                <m:fName>
                  <m:r>
                    <m:rPr>
                      <m:sty m:val="p"/>
                    </m:rPr>
                    <w:rPr>
                      <w:rFonts w:ascii="Cambria Math" w:hAnsi="Cambria Math"/>
                      <w:sz w:val="22"/>
                      <w:szCs w:val="22"/>
                    </w:rPr>
                    <m:t>((α-1)ln</m:t>
                  </m: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e>
                  </m:d>
                  <m:r>
                    <w:rPr>
                      <w:rFonts w:ascii="Cambria Math" w:hAnsi="Cambria Math"/>
                      <w:sz w:val="22"/>
                      <w:szCs w:val="22"/>
                    </w:rPr>
                    <m:t>+</m:t>
                  </m:r>
                  <m:r>
                    <m:rPr>
                      <m:sty m:val="p"/>
                    </m:rPr>
                    <w:rPr>
                      <w:rFonts w:ascii="Cambria Math" w:hAnsi="Cambria Math"/>
                      <w:sz w:val="22"/>
                      <w:szCs w:val="22"/>
                    </w:rPr>
                    <m:t>(β-1)ln⁡</m:t>
                  </m:r>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 xml:space="preserve">)) </m:t>
                  </m:r>
                </m:e>
              </m:func>
            </m:e>
          </m:nary>
          <m:r>
            <w:rPr>
              <w:rFonts w:ascii="Cambria Math" w:hAnsi="Cambria Math"/>
              <w:sz w:val="22"/>
              <w:szCs w:val="22"/>
            </w:rPr>
            <m:t>-nlog</m:t>
          </m:r>
          <m:d>
            <m:dPr>
              <m:ctrlPr>
                <w:rPr>
                  <w:rFonts w:ascii="Cambria Math" w:hAnsi="Cambria Math"/>
                  <w:i/>
                  <w:sz w:val="22"/>
                  <w:szCs w:val="22"/>
                </w:rPr>
              </m:ctrlPr>
            </m:dPr>
            <m:e>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α</m:t>
                  </m:r>
                </m:e>
              </m:d>
            </m:e>
          </m:d>
          <m:r>
            <w:rPr>
              <w:rFonts w:ascii="Cambria Math" w:hAnsi="Cambria Math"/>
              <w:sz w:val="22"/>
              <w:szCs w:val="22"/>
            </w:rPr>
            <m:t>-nlog</m:t>
          </m:r>
          <m:d>
            <m:dPr>
              <m:ctrlPr>
                <w:rPr>
                  <w:rFonts w:ascii="Cambria Math" w:hAnsi="Cambria Math"/>
                  <w:i/>
                  <w:sz w:val="22"/>
                  <w:szCs w:val="22"/>
                </w:rPr>
              </m:ctrlPr>
            </m:dPr>
            <m:e>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β</m:t>
                  </m:r>
                </m:e>
              </m:d>
            </m:e>
          </m:d>
          <m:r>
            <w:rPr>
              <w:rFonts w:ascii="Cambria Math" w:hAnsi="Cambria Math"/>
              <w:sz w:val="22"/>
              <w:szCs w:val="22"/>
            </w:rPr>
            <m:t>+nlog</m:t>
          </m:r>
          <m:d>
            <m:dPr>
              <m:ctrlPr>
                <w:rPr>
                  <w:rFonts w:ascii="Cambria Math" w:hAnsi="Cambria Math"/>
                  <w:i/>
                  <w:sz w:val="22"/>
                  <w:szCs w:val="22"/>
                </w:rPr>
              </m:ctrlPr>
            </m:dPr>
            <m:e>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α+β</m:t>
                  </m:r>
                </m:e>
              </m:d>
            </m:e>
          </m:d>
        </m:oMath>
      </m:oMathPara>
    </w:p>
    <w:p w14:paraId="0C3E8A18" w14:textId="77777777" w:rsidR="00027D59" w:rsidRDefault="00027D59" w:rsidP="00E86B54">
      <w:pPr>
        <w:spacing w:before="240"/>
        <w:rPr>
          <w:sz w:val="22"/>
          <w:szCs w:val="22"/>
        </w:rPr>
      </w:pPr>
    </w:p>
    <w:p w14:paraId="3C6AC3CE" w14:textId="29D74F9D" w:rsidR="00C95FAC" w:rsidRDefault="00D86BC1" w:rsidP="00E86B54">
      <w:pPr>
        <w:spacing w:before="240"/>
        <w:rPr>
          <w:sz w:val="22"/>
          <w:szCs w:val="22"/>
        </w:rPr>
      </w:pPr>
      <w:r w:rsidRPr="00D86BC1">
        <w:rPr>
          <w:noProof/>
          <w:sz w:val="22"/>
          <w:szCs w:val="22"/>
        </w:rPr>
        <w:lastRenderedPageBreak/>
        <w:drawing>
          <wp:anchor distT="0" distB="0" distL="114300" distR="114300" simplePos="0" relativeHeight="251679744" behindDoc="1" locked="0" layoutInCell="1" allowOverlap="1" wp14:anchorId="4BA322EA" wp14:editId="4415FE4B">
            <wp:simplePos x="0" y="0"/>
            <wp:positionH relativeFrom="margin">
              <wp:align>left</wp:align>
            </wp:positionH>
            <wp:positionV relativeFrom="paragraph">
              <wp:posOffset>255180</wp:posOffset>
            </wp:positionV>
            <wp:extent cx="5434396" cy="2647959"/>
            <wp:effectExtent l="0" t="0" r="0" b="0"/>
            <wp:wrapTight wrapText="bothSides">
              <wp:wrapPolygon edited="0">
                <wp:start x="0" y="0"/>
                <wp:lineTo x="0" y="21445"/>
                <wp:lineTo x="21504" y="21445"/>
                <wp:lineTo x="21504" y="0"/>
                <wp:lineTo x="0" y="0"/>
              </wp:wrapPolygon>
            </wp:wrapTight>
            <wp:docPr id="196994185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41856" name="Picture 1" descr="A computer screen with white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34396" cy="2647959"/>
                    </a:xfrm>
                    <a:prstGeom prst="rect">
                      <a:avLst/>
                    </a:prstGeom>
                  </pic:spPr>
                </pic:pic>
              </a:graphicData>
            </a:graphic>
            <wp14:sizeRelH relativeFrom="page">
              <wp14:pctWidth>0</wp14:pctWidth>
            </wp14:sizeRelH>
            <wp14:sizeRelV relativeFrom="page">
              <wp14:pctHeight>0</wp14:pctHeight>
            </wp14:sizeRelV>
          </wp:anchor>
        </w:drawing>
      </w:r>
      <w:r w:rsidR="00DB75A3">
        <w:rPr>
          <w:sz w:val="22"/>
          <w:szCs w:val="22"/>
        </w:rPr>
        <w:t xml:space="preserve">The </w:t>
      </w:r>
      <w:r w:rsidR="00094912">
        <w:rPr>
          <w:sz w:val="22"/>
          <w:szCs w:val="22"/>
        </w:rPr>
        <w:t>Maximum Likelihood Estimates</w:t>
      </w:r>
      <w:r w:rsidR="00DB75A3">
        <w:rPr>
          <w:sz w:val="22"/>
          <w:szCs w:val="22"/>
        </w:rPr>
        <w:t xml:space="preserve"> </w:t>
      </w:r>
      <w:r w:rsidR="00124C20">
        <w:rPr>
          <w:sz w:val="22"/>
          <w:szCs w:val="22"/>
        </w:rPr>
        <w:t>can be calculated with the following code:</w:t>
      </w:r>
    </w:p>
    <w:p w14:paraId="26E76B35" w14:textId="45E52F8B" w:rsidR="000F7B63" w:rsidRDefault="00CE6A8B" w:rsidP="00CE2BD7">
      <w:pPr>
        <w:spacing w:before="240" w:after="0"/>
        <w:rPr>
          <w:sz w:val="22"/>
          <w:szCs w:val="22"/>
        </w:rPr>
      </w:pPr>
      <w:r>
        <w:rPr>
          <w:sz w:val="22"/>
          <w:szCs w:val="22"/>
        </w:rPr>
        <w:t>Where:</w:t>
      </w:r>
    </w:p>
    <w:p w14:paraId="6D99805C" w14:textId="2FF5E741" w:rsidR="00C40D90" w:rsidRPr="00DC713F" w:rsidRDefault="00670597" w:rsidP="00DC713F">
      <w:pPr>
        <w:rPr>
          <w:sz w:val="22"/>
          <w:szCs w:val="22"/>
        </w:rPr>
      </w:pPr>
      <m:oMathPara>
        <m:oMath>
          <m:acc>
            <m:accPr>
              <m:ctrlPr>
                <w:rPr>
                  <w:rFonts w:ascii="Cambria Math" w:hAnsi="Cambria Math"/>
                  <w:i/>
                  <w:sz w:val="22"/>
                  <w:szCs w:val="22"/>
                </w:rPr>
              </m:ctrlPr>
            </m:accPr>
            <m:e>
              <m:r>
                <w:rPr>
                  <w:rFonts w:ascii="Cambria Math" w:hAnsi="Cambria Math"/>
                  <w:sz w:val="22"/>
                  <w:szCs w:val="22"/>
                </w:rPr>
                <m:t>α</m:t>
              </m:r>
            </m:e>
          </m:acc>
          <m:r>
            <w:rPr>
              <w:rFonts w:ascii="Cambria Math" w:hAnsi="Cambria Math"/>
              <w:sz w:val="22"/>
              <w:szCs w:val="22"/>
            </w:rPr>
            <m:t xml:space="preserve">=6.77 </m:t>
          </m:r>
          <m:d>
            <m:dPr>
              <m:ctrlPr>
                <w:rPr>
                  <w:rFonts w:ascii="Cambria Math" w:hAnsi="Cambria Math"/>
                  <w:i/>
                  <w:sz w:val="22"/>
                  <w:szCs w:val="22"/>
                </w:rPr>
              </m:ctrlPr>
            </m:dPr>
            <m:e>
              <m:r>
                <w:rPr>
                  <w:rFonts w:ascii="Cambria Math" w:hAnsi="Cambria Math"/>
                  <w:sz w:val="22"/>
                  <w:szCs w:val="22"/>
                </w:rPr>
                <m:t>4sf.</m:t>
              </m:r>
            </m:e>
          </m:d>
          <m:r>
            <w:rPr>
              <w:rFonts w:ascii="Cambria Math" w:hAnsi="Cambria Math"/>
              <w:sz w:val="22"/>
              <w:szCs w:val="22"/>
            </w:rPr>
            <m:t xml:space="preserve">,      </m:t>
          </m:r>
          <m:acc>
            <m:accPr>
              <m:ctrlPr>
                <w:rPr>
                  <w:rFonts w:ascii="Cambria Math" w:hAnsi="Cambria Math"/>
                  <w:i/>
                  <w:sz w:val="22"/>
                  <w:szCs w:val="22"/>
                </w:rPr>
              </m:ctrlPr>
            </m:accPr>
            <m:e>
              <m:r>
                <w:rPr>
                  <w:rFonts w:ascii="Cambria Math" w:hAnsi="Cambria Math"/>
                  <w:sz w:val="22"/>
                  <w:szCs w:val="22"/>
                </w:rPr>
                <m:t>β</m:t>
              </m:r>
            </m:e>
          </m:acc>
          <m:r>
            <w:rPr>
              <w:rFonts w:ascii="Cambria Math" w:hAnsi="Cambria Math"/>
              <w:sz w:val="22"/>
              <w:szCs w:val="22"/>
            </w:rPr>
            <m:t>=4.156 (4sf.)</m:t>
          </m:r>
        </m:oMath>
      </m:oMathPara>
    </w:p>
    <w:p w14:paraId="5C3E36F2" w14:textId="40720562" w:rsidR="00DC713F" w:rsidRPr="00AE4F5B" w:rsidRDefault="00DC713F" w:rsidP="00E86B54">
      <w:pPr>
        <w:spacing w:before="240"/>
        <w:rPr>
          <w:b/>
          <w:bCs/>
        </w:rPr>
      </w:pPr>
      <w:r w:rsidRPr="00AE4F5B">
        <w:rPr>
          <w:b/>
          <w:bCs/>
        </w:rPr>
        <w:t>Assessing Reliability of Beta Model via Q-Q Plot</w:t>
      </w:r>
    </w:p>
    <w:p w14:paraId="6EBA421B" w14:textId="5104E66E" w:rsidR="00DC713F" w:rsidRDefault="003A0F32" w:rsidP="00E86B54">
      <w:pPr>
        <w:spacing w:before="240"/>
        <w:rPr>
          <w:sz w:val="22"/>
          <w:szCs w:val="22"/>
        </w:rPr>
      </w:pPr>
      <w:r w:rsidRPr="006D0E1F">
        <w:rPr>
          <w:noProof/>
          <w:sz w:val="22"/>
          <w:szCs w:val="22"/>
        </w:rPr>
        <w:drawing>
          <wp:anchor distT="0" distB="0" distL="114300" distR="114300" simplePos="0" relativeHeight="251672576" behindDoc="1" locked="0" layoutInCell="1" allowOverlap="1" wp14:anchorId="5153796A" wp14:editId="27FFAE26">
            <wp:simplePos x="0" y="0"/>
            <wp:positionH relativeFrom="margin">
              <wp:align>left</wp:align>
            </wp:positionH>
            <wp:positionV relativeFrom="paragraph">
              <wp:posOffset>488950</wp:posOffset>
            </wp:positionV>
            <wp:extent cx="4773295" cy="927100"/>
            <wp:effectExtent l="0" t="0" r="8255" b="6350"/>
            <wp:wrapTight wrapText="bothSides">
              <wp:wrapPolygon edited="0">
                <wp:start x="0" y="0"/>
                <wp:lineTo x="0" y="21304"/>
                <wp:lineTo x="21551" y="21304"/>
                <wp:lineTo x="21551" y="0"/>
                <wp:lineTo x="0" y="0"/>
              </wp:wrapPolygon>
            </wp:wrapTight>
            <wp:docPr id="195107878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78786" name="Picture 1" descr="A black screen with white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778414" cy="928334"/>
                    </a:xfrm>
                    <a:prstGeom prst="rect">
                      <a:avLst/>
                    </a:prstGeom>
                  </pic:spPr>
                </pic:pic>
              </a:graphicData>
            </a:graphic>
            <wp14:sizeRelH relativeFrom="page">
              <wp14:pctWidth>0</wp14:pctWidth>
            </wp14:sizeRelH>
            <wp14:sizeRelV relativeFrom="page">
              <wp14:pctHeight>0</wp14:pctHeight>
            </wp14:sizeRelV>
          </wp:anchor>
        </w:drawing>
      </w:r>
      <w:r w:rsidR="00435BB4">
        <w:rPr>
          <w:sz w:val="22"/>
          <w:szCs w:val="22"/>
        </w:rPr>
        <w:t xml:space="preserve">A Q-Q plot comparing </w:t>
      </w:r>
      <w:r w:rsidR="00264CE8">
        <w:rPr>
          <w:sz w:val="22"/>
          <w:szCs w:val="22"/>
        </w:rPr>
        <w:t>theoretical quantiles to</w:t>
      </w:r>
      <w:r w:rsidR="006D0E1F">
        <w:rPr>
          <w:sz w:val="22"/>
          <w:szCs w:val="22"/>
        </w:rPr>
        <w:t xml:space="preserve"> the sample quantiles </w:t>
      </w:r>
      <w:r>
        <w:rPr>
          <w:sz w:val="22"/>
          <w:szCs w:val="22"/>
        </w:rPr>
        <w:t>given by the estimated beta distribution can be done with</w:t>
      </w:r>
      <w:r w:rsidR="00264CE8">
        <w:rPr>
          <w:sz w:val="22"/>
          <w:szCs w:val="22"/>
        </w:rPr>
        <w:t xml:space="preserve"> </w:t>
      </w:r>
      <w:r w:rsidR="00DC713F">
        <w:rPr>
          <w:sz w:val="22"/>
          <w:szCs w:val="22"/>
        </w:rPr>
        <w:t xml:space="preserve"> following code:</w:t>
      </w:r>
      <w:r w:rsidR="006D0E1F" w:rsidRPr="006D0E1F">
        <w:rPr>
          <w:sz w:val="22"/>
          <w:szCs w:val="22"/>
        </w:rPr>
        <w:t xml:space="preserve"> </w:t>
      </w:r>
    </w:p>
    <w:p w14:paraId="352F6796" w14:textId="71AE9131" w:rsidR="006D0E1F" w:rsidRDefault="006D0E1F" w:rsidP="00E86B54">
      <w:pPr>
        <w:spacing w:before="240"/>
        <w:rPr>
          <w:sz w:val="22"/>
          <w:szCs w:val="22"/>
        </w:rPr>
      </w:pPr>
    </w:p>
    <w:p w14:paraId="2541AD49" w14:textId="14655104" w:rsidR="00FB3882" w:rsidRDefault="00FB3882" w:rsidP="00E86B54">
      <w:pPr>
        <w:spacing w:before="240"/>
        <w:rPr>
          <w:sz w:val="22"/>
          <w:szCs w:val="22"/>
        </w:rPr>
      </w:pPr>
    </w:p>
    <w:p w14:paraId="33F53913" w14:textId="6F556EF4" w:rsidR="00FB3882" w:rsidRDefault="00D86BC1" w:rsidP="00E86B54">
      <w:pPr>
        <w:spacing w:before="240"/>
        <w:rPr>
          <w:sz w:val="22"/>
          <w:szCs w:val="22"/>
        </w:rPr>
      </w:pPr>
      <w:r>
        <w:rPr>
          <w:noProof/>
          <w:sz w:val="22"/>
          <w:szCs w:val="22"/>
        </w:rPr>
        <w:drawing>
          <wp:anchor distT="0" distB="0" distL="114300" distR="114300" simplePos="0" relativeHeight="251677696" behindDoc="1" locked="0" layoutInCell="1" allowOverlap="1" wp14:anchorId="49215A06" wp14:editId="0CDD7787">
            <wp:simplePos x="0" y="0"/>
            <wp:positionH relativeFrom="margin">
              <wp:posOffset>-347345</wp:posOffset>
            </wp:positionH>
            <wp:positionV relativeFrom="paragraph">
              <wp:posOffset>384810</wp:posOffset>
            </wp:positionV>
            <wp:extent cx="3192145" cy="2804795"/>
            <wp:effectExtent l="0" t="0" r="8255" b="0"/>
            <wp:wrapTight wrapText="bothSides">
              <wp:wrapPolygon edited="0">
                <wp:start x="0" y="0"/>
                <wp:lineTo x="0" y="21419"/>
                <wp:lineTo x="21527" y="21419"/>
                <wp:lineTo x="21527" y="0"/>
                <wp:lineTo x="0" y="0"/>
              </wp:wrapPolygon>
            </wp:wrapTight>
            <wp:docPr id="2710578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2145" cy="2804795"/>
                    </a:xfrm>
                    <a:prstGeom prst="rect">
                      <a:avLst/>
                    </a:prstGeom>
                    <a:noFill/>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114300" distR="114300" simplePos="0" relativeHeight="251678720" behindDoc="1" locked="0" layoutInCell="1" allowOverlap="1" wp14:anchorId="3A851FAF" wp14:editId="3EE907CF">
            <wp:simplePos x="0" y="0"/>
            <wp:positionH relativeFrom="page">
              <wp:posOffset>3786505</wp:posOffset>
            </wp:positionH>
            <wp:positionV relativeFrom="paragraph">
              <wp:posOffset>384810</wp:posOffset>
            </wp:positionV>
            <wp:extent cx="3201670" cy="2812415"/>
            <wp:effectExtent l="0" t="0" r="0" b="6985"/>
            <wp:wrapTight wrapText="bothSides">
              <wp:wrapPolygon edited="0">
                <wp:start x="0" y="0"/>
                <wp:lineTo x="0" y="21507"/>
                <wp:lineTo x="21463" y="21507"/>
                <wp:lineTo x="21463" y="0"/>
                <wp:lineTo x="0" y="0"/>
              </wp:wrapPolygon>
            </wp:wrapTight>
            <wp:docPr id="14099986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1670" cy="2812415"/>
                    </a:xfrm>
                    <a:prstGeom prst="rect">
                      <a:avLst/>
                    </a:prstGeom>
                    <a:noFill/>
                  </pic:spPr>
                </pic:pic>
              </a:graphicData>
            </a:graphic>
            <wp14:sizeRelH relativeFrom="page">
              <wp14:pctWidth>0</wp14:pctWidth>
            </wp14:sizeRelH>
            <wp14:sizeRelV relativeFrom="page">
              <wp14:pctHeight>0</wp14:pctHeight>
            </wp14:sizeRelV>
          </wp:anchor>
        </w:drawing>
      </w:r>
    </w:p>
    <w:p w14:paraId="1140C76A" w14:textId="468ED784" w:rsidR="00813F38" w:rsidRPr="00200280" w:rsidRDefault="00813F38" w:rsidP="00813F38">
      <w:pPr>
        <w:jc w:val="center"/>
        <w:rPr>
          <w:bCs/>
          <w:i/>
          <w:iCs/>
          <w:sz w:val="18"/>
          <w:szCs w:val="18"/>
        </w:rPr>
      </w:pPr>
      <w:r w:rsidRPr="00200280">
        <w:rPr>
          <w:bCs/>
          <w:i/>
          <w:iCs/>
          <w:sz w:val="18"/>
          <w:szCs w:val="18"/>
        </w:rPr>
        <w:t xml:space="preserve">Figure </w:t>
      </w:r>
      <w:r w:rsidR="005A0A91">
        <w:rPr>
          <w:bCs/>
          <w:i/>
          <w:iCs/>
          <w:sz w:val="18"/>
          <w:szCs w:val="18"/>
        </w:rPr>
        <w:t>9 + 10</w:t>
      </w:r>
      <w:r w:rsidRPr="00200280">
        <w:rPr>
          <w:bCs/>
          <w:i/>
          <w:iCs/>
          <w:sz w:val="18"/>
          <w:szCs w:val="18"/>
        </w:rPr>
        <w:t xml:space="preserve">: </w:t>
      </w:r>
      <w:r>
        <w:rPr>
          <w:bCs/>
          <w:i/>
          <w:iCs/>
          <w:sz w:val="18"/>
          <w:szCs w:val="18"/>
        </w:rPr>
        <w:t>q-q and histogram plots</w:t>
      </w:r>
      <w:r w:rsidRPr="00200280">
        <w:rPr>
          <w:bCs/>
          <w:i/>
          <w:iCs/>
          <w:sz w:val="18"/>
          <w:szCs w:val="18"/>
        </w:rPr>
        <w:t xml:space="preserve"> </w:t>
      </w:r>
      <w:r>
        <w:rPr>
          <w:bCs/>
          <w:i/>
          <w:iCs/>
          <w:sz w:val="18"/>
          <w:szCs w:val="18"/>
        </w:rPr>
        <w:t xml:space="preserve">to compare </w:t>
      </w:r>
      <w:r w:rsidRPr="00200280">
        <w:rPr>
          <w:bCs/>
          <w:i/>
          <w:iCs/>
          <w:sz w:val="18"/>
          <w:szCs w:val="18"/>
        </w:rPr>
        <w:t xml:space="preserve">the </w:t>
      </w:r>
      <w:r w:rsidR="009F61B3">
        <w:rPr>
          <w:bCs/>
          <w:i/>
          <w:iCs/>
          <w:sz w:val="18"/>
          <w:szCs w:val="18"/>
        </w:rPr>
        <w:t>danceability</w:t>
      </w:r>
      <w:r w:rsidRPr="00200280">
        <w:rPr>
          <w:bCs/>
          <w:i/>
          <w:iCs/>
          <w:sz w:val="18"/>
          <w:szCs w:val="18"/>
        </w:rPr>
        <w:t xml:space="preserve"> </w:t>
      </w:r>
      <w:r w:rsidR="005A0A91">
        <w:rPr>
          <w:bCs/>
          <w:i/>
          <w:iCs/>
          <w:sz w:val="18"/>
          <w:szCs w:val="18"/>
        </w:rPr>
        <w:t>data</w:t>
      </w:r>
      <w:r>
        <w:rPr>
          <w:bCs/>
          <w:i/>
          <w:iCs/>
          <w:sz w:val="18"/>
          <w:szCs w:val="18"/>
        </w:rPr>
        <w:t xml:space="preserve"> to the </w:t>
      </w:r>
      <w:r w:rsidR="009F61B3">
        <w:rPr>
          <w:bCs/>
          <w:i/>
          <w:iCs/>
          <w:sz w:val="18"/>
          <w:szCs w:val="18"/>
        </w:rPr>
        <w:t>estimated beta</w:t>
      </w:r>
      <w:r>
        <w:rPr>
          <w:i/>
          <w:sz w:val="18"/>
          <w:szCs w:val="18"/>
        </w:rPr>
        <w:t xml:space="preserve"> </w:t>
      </w:r>
      <w:r w:rsidR="005A0A91">
        <w:rPr>
          <w:i/>
          <w:sz w:val="18"/>
          <w:szCs w:val="18"/>
        </w:rPr>
        <w:t>distribution (</w:t>
      </w:r>
      <w:r>
        <w:rPr>
          <w:i/>
          <w:sz w:val="18"/>
          <w:szCs w:val="18"/>
        </w:rPr>
        <w:t>in red</w:t>
      </w:r>
      <w:r w:rsidR="005A0A91">
        <w:rPr>
          <w:i/>
          <w:sz w:val="18"/>
          <w:szCs w:val="18"/>
        </w:rPr>
        <w:t>)</w:t>
      </w:r>
    </w:p>
    <w:p w14:paraId="66CFCF08" w14:textId="02A6E044" w:rsidR="00FB0268" w:rsidRDefault="00922275" w:rsidP="00E86B54">
      <w:pPr>
        <w:spacing w:before="240"/>
        <w:rPr>
          <w:sz w:val="22"/>
          <w:szCs w:val="22"/>
        </w:rPr>
      </w:pPr>
      <w:r>
        <w:rPr>
          <w:sz w:val="22"/>
          <w:szCs w:val="22"/>
        </w:rPr>
        <w:lastRenderedPageBreak/>
        <w:t xml:space="preserve">The Beta Distribution is </w:t>
      </w:r>
      <w:r w:rsidR="00B94114">
        <w:rPr>
          <w:sz w:val="22"/>
          <w:szCs w:val="22"/>
        </w:rPr>
        <w:t xml:space="preserve">a good </w:t>
      </w:r>
      <w:r>
        <w:rPr>
          <w:sz w:val="22"/>
          <w:szCs w:val="22"/>
        </w:rPr>
        <w:t xml:space="preserve">fit for Kendrick Lamar’s </w:t>
      </w:r>
      <w:r w:rsidR="007478A0">
        <w:rPr>
          <w:sz w:val="22"/>
          <w:szCs w:val="22"/>
        </w:rPr>
        <w:t xml:space="preserve">danceability data because the </w:t>
      </w:r>
      <w:r w:rsidR="0091670C">
        <w:rPr>
          <w:sz w:val="22"/>
          <w:szCs w:val="22"/>
        </w:rPr>
        <w:t xml:space="preserve">quantiles of the data </w:t>
      </w:r>
      <w:r w:rsidR="00BC5AF5">
        <w:rPr>
          <w:sz w:val="22"/>
          <w:szCs w:val="22"/>
        </w:rPr>
        <w:t>fit to</w:t>
      </w:r>
      <w:r w:rsidR="0091670C">
        <w:rPr>
          <w:sz w:val="22"/>
          <w:szCs w:val="22"/>
        </w:rPr>
        <w:t xml:space="preserve"> the estimated model </w:t>
      </w:r>
      <w:r w:rsidR="00BC5AF5">
        <w:rPr>
          <w:sz w:val="22"/>
          <w:szCs w:val="22"/>
        </w:rPr>
        <w:t xml:space="preserve">very well </w:t>
      </w:r>
      <w:r w:rsidR="0091670C">
        <w:rPr>
          <w:sz w:val="22"/>
          <w:szCs w:val="22"/>
        </w:rPr>
        <w:t xml:space="preserve">as shown in </w:t>
      </w:r>
      <m:oMath>
        <m:r>
          <w:rPr>
            <w:rFonts w:ascii="Cambria Math" w:hAnsi="Cambria Math"/>
            <w:sz w:val="22"/>
            <w:szCs w:val="22"/>
          </w:rPr>
          <m:t>Figure 9</m:t>
        </m:r>
      </m:oMath>
      <w:r w:rsidR="0091670C">
        <w:rPr>
          <w:sz w:val="22"/>
          <w:szCs w:val="22"/>
        </w:rPr>
        <w:t xml:space="preserve">. </w:t>
      </w:r>
      <w:r w:rsidR="00BC5AF5">
        <w:rPr>
          <w:sz w:val="22"/>
          <w:szCs w:val="22"/>
        </w:rPr>
        <w:t xml:space="preserve">There is no </w:t>
      </w:r>
      <w:r w:rsidR="00CD79E7">
        <w:rPr>
          <w:sz w:val="22"/>
          <w:szCs w:val="22"/>
        </w:rPr>
        <w:t xml:space="preserve">visually significant skew or mean shift between the Beta Model and </w:t>
      </w:r>
      <w:r w:rsidR="00D218BB">
        <w:rPr>
          <w:sz w:val="22"/>
          <w:szCs w:val="22"/>
        </w:rPr>
        <w:t>sample dat</w:t>
      </w:r>
      <w:r w:rsidR="00FC011A">
        <w:rPr>
          <w:sz w:val="22"/>
          <w:szCs w:val="22"/>
        </w:rPr>
        <w:t>a</w:t>
      </w:r>
      <w:r w:rsidR="00D218BB">
        <w:rPr>
          <w:sz w:val="22"/>
          <w:szCs w:val="22"/>
        </w:rPr>
        <w:t>.</w:t>
      </w:r>
    </w:p>
    <w:p w14:paraId="6F1B8398" w14:textId="6F74608C" w:rsidR="003A0F32" w:rsidRDefault="00FB0268" w:rsidP="00E86B54">
      <w:pPr>
        <w:spacing w:before="240"/>
        <w:rPr>
          <w:sz w:val="22"/>
          <w:szCs w:val="22"/>
        </w:rPr>
      </w:pPr>
      <w:r>
        <w:rPr>
          <w:sz w:val="22"/>
          <w:szCs w:val="22"/>
        </w:rPr>
        <w:t xml:space="preserve">This is reinforced in </w:t>
      </w:r>
      <m:oMath>
        <m:r>
          <w:rPr>
            <w:rFonts w:ascii="Cambria Math" w:hAnsi="Cambria Math"/>
            <w:sz w:val="22"/>
            <w:szCs w:val="22"/>
          </w:rPr>
          <m:t>Figure 10</m:t>
        </m:r>
      </m:oMath>
      <w:r>
        <w:rPr>
          <w:sz w:val="22"/>
          <w:szCs w:val="22"/>
        </w:rPr>
        <w:t xml:space="preserve"> where </w:t>
      </w:r>
      <w:r w:rsidR="00D218BB">
        <w:rPr>
          <w:sz w:val="22"/>
          <w:szCs w:val="22"/>
        </w:rPr>
        <w:t xml:space="preserve">there is minimal </w:t>
      </w:r>
      <w:r w:rsidR="009E7825">
        <w:rPr>
          <w:sz w:val="22"/>
          <w:szCs w:val="22"/>
        </w:rPr>
        <w:t xml:space="preserve">difference between the mean of the danceability data (blue) and the </w:t>
      </w:r>
      <w:r w:rsidR="001B71F4">
        <w:rPr>
          <w:sz w:val="22"/>
          <w:szCs w:val="22"/>
        </w:rPr>
        <w:t>B</w:t>
      </w:r>
      <w:r w:rsidR="009E7825">
        <w:rPr>
          <w:sz w:val="22"/>
          <w:szCs w:val="22"/>
        </w:rPr>
        <w:t xml:space="preserve">eta </w:t>
      </w:r>
      <w:r w:rsidR="001B71F4">
        <w:rPr>
          <w:sz w:val="22"/>
          <w:szCs w:val="22"/>
        </w:rPr>
        <w:t>M</w:t>
      </w:r>
      <w:r w:rsidR="009E7825">
        <w:rPr>
          <w:sz w:val="22"/>
          <w:szCs w:val="22"/>
        </w:rPr>
        <w:t>odel mean (red peak)</w:t>
      </w:r>
      <w:r w:rsidR="00D218BB">
        <w:rPr>
          <w:sz w:val="22"/>
          <w:szCs w:val="22"/>
        </w:rPr>
        <w:t xml:space="preserve"> and </w:t>
      </w:r>
      <w:r w:rsidR="001F11FD">
        <w:rPr>
          <w:sz w:val="22"/>
          <w:szCs w:val="22"/>
        </w:rPr>
        <w:t>no obvious skew or outliers.</w:t>
      </w:r>
    </w:p>
    <w:p w14:paraId="2FAD4814" w14:textId="11BC1333" w:rsidR="001F11FD" w:rsidRDefault="001F11FD" w:rsidP="00E86B54">
      <w:pPr>
        <w:spacing w:before="240"/>
        <w:rPr>
          <w:sz w:val="22"/>
          <w:szCs w:val="22"/>
        </w:rPr>
      </w:pPr>
      <w:r>
        <w:rPr>
          <w:sz w:val="22"/>
          <w:szCs w:val="22"/>
        </w:rPr>
        <w:t xml:space="preserve">We can </w:t>
      </w:r>
      <w:r w:rsidR="00451666">
        <w:rPr>
          <w:sz w:val="22"/>
          <w:szCs w:val="22"/>
        </w:rPr>
        <w:t>quantify the significance of this fit with the following method.</w:t>
      </w:r>
    </w:p>
    <w:p w14:paraId="4A957551" w14:textId="0E7146FC" w:rsidR="009E7825" w:rsidRPr="00C927E6" w:rsidRDefault="00C927E6" w:rsidP="00E86B54">
      <w:pPr>
        <w:spacing w:before="240"/>
        <w:rPr>
          <w:b/>
          <w:bCs/>
        </w:rPr>
      </w:pPr>
      <w:r w:rsidRPr="00C927E6">
        <w:rPr>
          <w:b/>
          <w:bCs/>
        </w:rPr>
        <w:t>Using Chi-Squared to Determine Goodness of Fit</w:t>
      </w:r>
    </w:p>
    <w:p w14:paraId="345FC4A7" w14:textId="6164C4B7" w:rsidR="00C927E6" w:rsidRDefault="00EF2EBC" w:rsidP="00E86B54">
      <w:pPr>
        <w:spacing w:before="240"/>
        <w:rPr>
          <w:sz w:val="22"/>
          <w:szCs w:val="22"/>
        </w:rPr>
      </w:pPr>
      <w:r>
        <w:rPr>
          <w:sz w:val="22"/>
          <w:szCs w:val="22"/>
        </w:rPr>
        <w:t xml:space="preserve">We can </w:t>
      </w:r>
      <w:r w:rsidR="00FA5143">
        <w:rPr>
          <w:sz w:val="22"/>
          <w:szCs w:val="22"/>
        </w:rPr>
        <w:t>conduct the following Pearson’s Chi-Squared Hypothesis Test:</w:t>
      </w:r>
    </w:p>
    <w:p w14:paraId="52F3EEC9" w14:textId="6C414E78" w:rsidR="00FA5143" w:rsidRPr="00655C35" w:rsidRDefault="00670597" w:rsidP="00E86B54">
      <w:pPr>
        <w:spacing w:before="240"/>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:danceability data is from B(</m:t>
          </m:r>
          <m:acc>
            <m:accPr>
              <m:ctrlPr>
                <w:rPr>
                  <w:rFonts w:ascii="Cambria Math" w:hAnsi="Cambria Math"/>
                  <w:i/>
                  <w:sz w:val="22"/>
                  <w:szCs w:val="22"/>
                </w:rPr>
              </m:ctrlPr>
            </m:accPr>
            <m:e>
              <m:r>
                <w:rPr>
                  <w:rFonts w:ascii="Cambria Math" w:hAnsi="Cambria Math"/>
                  <w:sz w:val="22"/>
                  <w:szCs w:val="22"/>
                </w:rPr>
                <m:t>α</m:t>
              </m:r>
            </m:e>
          </m:acc>
          <m:r>
            <w:rPr>
              <w:rFonts w:ascii="Cambria Math" w:hAnsi="Cambria Math"/>
              <w:sz w:val="22"/>
              <w:szCs w:val="22"/>
            </w:rPr>
            <m:t xml:space="preserve">, </m:t>
          </m:r>
          <m:acc>
            <m:accPr>
              <m:ctrlPr>
                <w:rPr>
                  <w:rFonts w:ascii="Cambria Math" w:hAnsi="Cambria Math"/>
                  <w:i/>
                  <w:sz w:val="22"/>
                  <w:szCs w:val="22"/>
                </w:rPr>
              </m:ctrlPr>
            </m:accPr>
            <m:e>
              <m:r>
                <w:rPr>
                  <w:rFonts w:ascii="Cambria Math" w:hAnsi="Cambria Math"/>
                  <w:sz w:val="22"/>
                  <w:szCs w:val="22"/>
                </w:rPr>
                <m:t>β</m:t>
              </m:r>
            </m:e>
          </m:acc>
          <m:r>
            <w:rPr>
              <w:rFonts w:ascii="Cambria Math" w:hAnsi="Cambria Math"/>
              <w:sz w:val="22"/>
              <w:szCs w:val="22"/>
            </w:rPr>
            <m:t>)</m:t>
          </m:r>
        </m:oMath>
      </m:oMathPara>
    </w:p>
    <w:p w14:paraId="02F9B29C" w14:textId="41E31420" w:rsidR="00655C35" w:rsidRPr="003326AC" w:rsidRDefault="00670597" w:rsidP="003326AC">
      <w:pPr>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:danceability data is not from B(</m:t>
          </m:r>
          <m:acc>
            <m:accPr>
              <m:ctrlPr>
                <w:rPr>
                  <w:rFonts w:ascii="Cambria Math" w:hAnsi="Cambria Math"/>
                  <w:i/>
                  <w:sz w:val="22"/>
                  <w:szCs w:val="22"/>
                </w:rPr>
              </m:ctrlPr>
            </m:accPr>
            <m:e>
              <m:r>
                <w:rPr>
                  <w:rFonts w:ascii="Cambria Math" w:hAnsi="Cambria Math"/>
                  <w:sz w:val="22"/>
                  <w:szCs w:val="22"/>
                </w:rPr>
                <m:t>α</m:t>
              </m:r>
            </m:e>
          </m:acc>
          <m:r>
            <w:rPr>
              <w:rFonts w:ascii="Cambria Math" w:hAnsi="Cambria Math"/>
              <w:sz w:val="22"/>
              <w:szCs w:val="22"/>
            </w:rPr>
            <m:t xml:space="preserve">, </m:t>
          </m:r>
          <m:acc>
            <m:accPr>
              <m:ctrlPr>
                <w:rPr>
                  <w:rFonts w:ascii="Cambria Math" w:hAnsi="Cambria Math"/>
                  <w:i/>
                  <w:sz w:val="22"/>
                  <w:szCs w:val="22"/>
                </w:rPr>
              </m:ctrlPr>
            </m:accPr>
            <m:e>
              <m:r>
                <w:rPr>
                  <w:rFonts w:ascii="Cambria Math" w:hAnsi="Cambria Math"/>
                  <w:sz w:val="22"/>
                  <w:szCs w:val="22"/>
                </w:rPr>
                <m:t>β</m:t>
              </m:r>
            </m:e>
          </m:acc>
          <m:r>
            <w:rPr>
              <w:rFonts w:ascii="Cambria Math" w:hAnsi="Cambria Math"/>
              <w:sz w:val="22"/>
              <w:szCs w:val="22"/>
            </w:rPr>
            <m:t>)</m:t>
          </m:r>
        </m:oMath>
      </m:oMathPara>
    </w:p>
    <w:p w14:paraId="72F850FA" w14:textId="3565DE2B" w:rsidR="003326AC" w:rsidRDefault="0023270A" w:rsidP="00F5120E">
      <w:pPr>
        <w:rPr>
          <w:sz w:val="22"/>
          <w:szCs w:val="22"/>
        </w:rPr>
      </w:pPr>
      <w:r>
        <w:rPr>
          <w:sz w:val="22"/>
          <w:szCs w:val="22"/>
        </w:rPr>
        <w:t>The results of the test</w:t>
      </w:r>
      <w:r w:rsidR="0032375B">
        <w:rPr>
          <w:sz w:val="22"/>
          <w:szCs w:val="22"/>
        </w:rPr>
        <w:t xml:space="preserve"> (4sf.)</w:t>
      </w:r>
      <w:r w:rsidR="00D81BAD">
        <w:rPr>
          <w:sz w:val="22"/>
          <w:szCs w:val="22"/>
        </w:rPr>
        <w:t>:</w:t>
      </w:r>
    </w:p>
    <w:tbl>
      <w:tblPr>
        <w:tblStyle w:val="ListTable7Colorful"/>
        <w:tblW w:w="0" w:type="auto"/>
        <w:tblLook w:val="04A0" w:firstRow="1" w:lastRow="0" w:firstColumn="1" w:lastColumn="0" w:noHBand="0" w:noVBand="1"/>
      </w:tblPr>
      <w:tblGrid>
        <w:gridCol w:w="1288"/>
        <w:gridCol w:w="1288"/>
        <w:gridCol w:w="1288"/>
        <w:gridCol w:w="1288"/>
        <w:gridCol w:w="1288"/>
        <w:gridCol w:w="1288"/>
        <w:gridCol w:w="1288"/>
      </w:tblGrid>
      <w:tr w:rsidR="00107875" w14:paraId="1DC078D2" w14:textId="77777777" w:rsidTr="00E42C2A">
        <w:trPr>
          <w:cnfStyle w:val="100000000000" w:firstRow="1" w:lastRow="0" w:firstColumn="0" w:lastColumn="0" w:oddVBand="0" w:evenVBand="0" w:oddHBand="0" w:evenHBand="0" w:firstRowFirstColumn="0" w:firstRowLastColumn="0" w:lastRowFirstColumn="0" w:lastRowLastColumn="0"/>
          <w:trHeight w:val="335"/>
        </w:trPr>
        <w:tc>
          <w:tcPr>
            <w:cnfStyle w:val="001000000100" w:firstRow="0" w:lastRow="0" w:firstColumn="1" w:lastColumn="0" w:oddVBand="0" w:evenVBand="0" w:oddHBand="0" w:evenHBand="0" w:firstRowFirstColumn="1" w:firstRowLastColumn="0" w:lastRowFirstColumn="0" w:lastRowLastColumn="0"/>
            <w:tcW w:w="1288" w:type="dxa"/>
            <w:tcBorders>
              <w:right w:val="single" w:sz="4" w:space="0" w:color="auto"/>
            </w:tcBorders>
          </w:tcPr>
          <w:p w14:paraId="773A00BB" w14:textId="3BF8A9F2" w:rsidR="00107875" w:rsidRDefault="00E42C2A" w:rsidP="00E42C2A">
            <w:pPr>
              <w:rPr>
                <w:sz w:val="22"/>
                <w:szCs w:val="22"/>
              </w:rPr>
            </w:pPr>
            <w:r>
              <w:rPr>
                <w:sz w:val="22"/>
                <w:szCs w:val="22"/>
              </w:rPr>
              <w:t>Bins</w:t>
            </w:r>
          </w:p>
        </w:tc>
        <w:tc>
          <w:tcPr>
            <w:tcW w:w="1288" w:type="dxa"/>
            <w:tcBorders>
              <w:left w:val="single" w:sz="4" w:space="0" w:color="auto"/>
              <w:right w:val="single" w:sz="4" w:space="0" w:color="auto"/>
            </w:tcBorders>
          </w:tcPr>
          <w:p w14:paraId="073AF8CD" w14:textId="77D41CBB" w:rsidR="00107875" w:rsidRDefault="00DB7D2C" w:rsidP="00E42C2A">
            <w:pPr>
              <w:cnfStyle w:val="100000000000" w:firstRow="1" w:lastRow="0" w:firstColumn="0" w:lastColumn="0" w:oddVBand="0" w:evenVBand="0" w:oddHBand="0" w:evenHBand="0" w:firstRowFirstColumn="0" w:firstRowLastColumn="0" w:lastRowFirstColumn="0" w:lastRowLastColumn="0"/>
              <w:rPr>
                <w:sz w:val="22"/>
                <w:szCs w:val="22"/>
              </w:rPr>
            </w:pPr>
            <w:r w:rsidRPr="00DB7D2C">
              <w:rPr>
                <w:sz w:val="22"/>
                <w:szCs w:val="22"/>
              </w:rPr>
              <w:t>(0,0.15]</w:t>
            </w:r>
          </w:p>
        </w:tc>
        <w:tc>
          <w:tcPr>
            <w:tcW w:w="1288" w:type="dxa"/>
            <w:tcBorders>
              <w:left w:val="single" w:sz="4" w:space="0" w:color="auto"/>
              <w:right w:val="single" w:sz="4" w:space="0" w:color="auto"/>
            </w:tcBorders>
          </w:tcPr>
          <w:p w14:paraId="7C67957A" w14:textId="4774BBE4" w:rsidR="00107875" w:rsidRDefault="00DB7D2C" w:rsidP="00E42C2A">
            <w:pPr>
              <w:cnfStyle w:val="100000000000" w:firstRow="1" w:lastRow="0" w:firstColumn="0" w:lastColumn="0" w:oddVBand="0" w:evenVBand="0" w:oddHBand="0" w:evenHBand="0" w:firstRowFirstColumn="0" w:firstRowLastColumn="0" w:lastRowFirstColumn="0" w:lastRowLastColumn="0"/>
              <w:rPr>
                <w:sz w:val="22"/>
                <w:szCs w:val="22"/>
              </w:rPr>
            </w:pPr>
            <w:r w:rsidRPr="00DB7D2C">
              <w:rPr>
                <w:sz w:val="22"/>
                <w:szCs w:val="22"/>
              </w:rPr>
              <w:t>(0.15,0.3]</w:t>
            </w:r>
          </w:p>
        </w:tc>
        <w:tc>
          <w:tcPr>
            <w:tcW w:w="1288" w:type="dxa"/>
            <w:tcBorders>
              <w:left w:val="single" w:sz="4" w:space="0" w:color="auto"/>
              <w:right w:val="single" w:sz="4" w:space="0" w:color="auto"/>
            </w:tcBorders>
          </w:tcPr>
          <w:p w14:paraId="2CDE74B0" w14:textId="268B9080" w:rsidR="00107875" w:rsidRDefault="00DB7D2C" w:rsidP="00E42C2A">
            <w:pPr>
              <w:cnfStyle w:val="100000000000" w:firstRow="1" w:lastRow="0" w:firstColumn="0" w:lastColumn="0" w:oddVBand="0" w:evenVBand="0" w:oddHBand="0" w:evenHBand="0" w:firstRowFirstColumn="0" w:firstRowLastColumn="0" w:lastRowFirstColumn="0" w:lastRowLastColumn="0"/>
              <w:rPr>
                <w:sz w:val="22"/>
                <w:szCs w:val="22"/>
              </w:rPr>
            </w:pPr>
            <w:r w:rsidRPr="00DB7D2C">
              <w:rPr>
                <w:sz w:val="22"/>
                <w:szCs w:val="22"/>
              </w:rPr>
              <w:t>(0.3,0.45]</w:t>
            </w:r>
          </w:p>
        </w:tc>
        <w:tc>
          <w:tcPr>
            <w:tcW w:w="1288" w:type="dxa"/>
            <w:tcBorders>
              <w:left w:val="single" w:sz="4" w:space="0" w:color="auto"/>
              <w:right w:val="single" w:sz="4" w:space="0" w:color="auto"/>
            </w:tcBorders>
          </w:tcPr>
          <w:p w14:paraId="6D2F5814" w14:textId="668A6B85" w:rsidR="00107875" w:rsidRDefault="00DB7D2C" w:rsidP="00E42C2A">
            <w:pPr>
              <w:cnfStyle w:val="100000000000" w:firstRow="1" w:lastRow="0" w:firstColumn="0" w:lastColumn="0" w:oddVBand="0" w:evenVBand="0" w:oddHBand="0" w:evenHBand="0" w:firstRowFirstColumn="0" w:firstRowLastColumn="0" w:lastRowFirstColumn="0" w:lastRowLastColumn="0"/>
              <w:rPr>
                <w:sz w:val="22"/>
                <w:szCs w:val="22"/>
              </w:rPr>
            </w:pPr>
            <w:r w:rsidRPr="00DB7D2C">
              <w:rPr>
                <w:sz w:val="22"/>
                <w:szCs w:val="22"/>
              </w:rPr>
              <w:t>(0.45,0.6]</w:t>
            </w:r>
          </w:p>
        </w:tc>
        <w:tc>
          <w:tcPr>
            <w:tcW w:w="1288" w:type="dxa"/>
            <w:tcBorders>
              <w:left w:val="single" w:sz="4" w:space="0" w:color="auto"/>
              <w:right w:val="single" w:sz="4" w:space="0" w:color="auto"/>
            </w:tcBorders>
          </w:tcPr>
          <w:p w14:paraId="4C52F6CB" w14:textId="734CA388" w:rsidR="00107875" w:rsidRDefault="00DB7D2C" w:rsidP="00E42C2A">
            <w:pPr>
              <w:cnfStyle w:val="100000000000" w:firstRow="1" w:lastRow="0" w:firstColumn="0" w:lastColumn="0" w:oddVBand="0" w:evenVBand="0" w:oddHBand="0" w:evenHBand="0" w:firstRowFirstColumn="0" w:firstRowLastColumn="0" w:lastRowFirstColumn="0" w:lastRowLastColumn="0"/>
              <w:rPr>
                <w:sz w:val="22"/>
                <w:szCs w:val="22"/>
              </w:rPr>
            </w:pPr>
            <w:r w:rsidRPr="00DB7D2C">
              <w:rPr>
                <w:sz w:val="22"/>
                <w:szCs w:val="22"/>
              </w:rPr>
              <w:t>(0.6,0.75]</w:t>
            </w:r>
          </w:p>
        </w:tc>
        <w:tc>
          <w:tcPr>
            <w:tcW w:w="1288" w:type="dxa"/>
            <w:tcBorders>
              <w:left w:val="single" w:sz="4" w:space="0" w:color="auto"/>
            </w:tcBorders>
          </w:tcPr>
          <w:p w14:paraId="25D2A995" w14:textId="407A43BF" w:rsidR="00107875" w:rsidRPr="00DB7D2C" w:rsidRDefault="00DB7D2C" w:rsidP="00E42C2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i w:val="0"/>
                <w:sz w:val="22"/>
                <w:szCs w:val="22"/>
              </w:rPr>
            </w:pPr>
            <w:r w:rsidRPr="00DB7D2C">
              <w:rPr>
                <w:sz w:val="22"/>
                <w:szCs w:val="22"/>
              </w:rPr>
              <w:t>(0.75,1]</w:t>
            </w:r>
          </w:p>
        </w:tc>
      </w:tr>
      <w:tr w:rsidR="00107875" w14:paraId="780474B6" w14:textId="77777777" w:rsidTr="00B422E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288" w:type="dxa"/>
            <w:tcBorders>
              <w:right w:val="single" w:sz="4" w:space="0" w:color="auto"/>
            </w:tcBorders>
          </w:tcPr>
          <w:p w14:paraId="7BE7D2E6" w14:textId="0B3A417E" w:rsidR="00107875" w:rsidRDefault="001975CA" w:rsidP="00E42C2A">
            <w:pPr>
              <w:rPr>
                <w:sz w:val="22"/>
                <w:szCs w:val="22"/>
              </w:rPr>
            </w:pPr>
            <w:r>
              <w:rPr>
                <w:sz w:val="22"/>
                <w:szCs w:val="22"/>
              </w:rPr>
              <w:t>Observed</w:t>
            </w:r>
          </w:p>
        </w:tc>
        <w:tc>
          <w:tcPr>
            <w:tcW w:w="1288" w:type="dxa"/>
            <w:tcBorders>
              <w:left w:val="single" w:sz="4" w:space="0" w:color="auto"/>
              <w:right w:val="single" w:sz="4" w:space="0" w:color="auto"/>
            </w:tcBorders>
          </w:tcPr>
          <w:p w14:paraId="0792ADC1" w14:textId="3153D342" w:rsidR="00107875" w:rsidRDefault="001975CA" w:rsidP="00E42C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288" w:type="dxa"/>
            <w:tcBorders>
              <w:left w:val="single" w:sz="4" w:space="0" w:color="auto"/>
              <w:right w:val="single" w:sz="4" w:space="0" w:color="auto"/>
            </w:tcBorders>
          </w:tcPr>
          <w:p w14:paraId="212083AE" w14:textId="77DC699C" w:rsidR="00107875" w:rsidRDefault="001975CA" w:rsidP="00E42C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288" w:type="dxa"/>
            <w:tcBorders>
              <w:left w:val="single" w:sz="4" w:space="0" w:color="auto"/>
              <w:right w:val="single" w:sz="4" w:space="0" w:color="auto"/>
            </w:tcBorders>
          </w:tcPr>
          <w:p w14:paraId="77687762" w14:textId="5DCC6F52" w:rsidR="00107875" w:rsidRDefault="001975CA" w:rsidP="00E42C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w:t>
            </w:r>
          </w:p>
        </w:tc>
        <w:tc>
          <w:tcPr>
            <w:tcW w:w="1288" w:type="dxa"/>
            <w:tcBorders>
              <w:left w:val="single" w:sz="4" w:space="0" w:color="auto"/>
              <w:right w:val="single" w:sz="4" w:space="0" w:color="auto"/>
            </w:tcBorders>
          </w:tcPr>
          <w:p w14:paraId="7DB8EE3F" w14:textId="6858B271" w:rsidR="00107875" w:rsidRDefault="001975CA" w:rsidP="00E42C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38</w:t>
            </w:r>
          </w:p>
        </w:tc>
        <w:tc>
          <w:tcPr>
            <w:tcW w:w="1288" w:type="dxa"/>
            <w:tcBorders>
              <w:left w:val="single" w:sz="4" w:space="0" w:color="auto"/>
              <w:right w:val="single" w:sz="4" w:space="0" w:color="auto"/>
            </w:tcBorders>
          </w:tcPr>
          <w:p w14:paraId="3A98ECA2" w14:textId="45F1C5D0" w:rsidR="00107875" w:rsidRDefault="001975CA" w:rsidP="00E42C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38</w:t>
            </w:r>
          </w:p>
        </w:tc>
        <w:tc>
          <w:tcPr>
            <w:tcW w:w="1288" w:type="dxa"/>
            <w:tcBorders>
              <w:left w:val="single" w:sz="4" w:space="0" w:color="auto"/>
            </w:tcBorders>
          </w:tcPr>
          <w:p w14:paraId="17BAE589" w14:textId="68E8AA65" w:rsidR="00107875" w:rsidRDefault="001975CA" w:rsidP="00E42C2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w:t>
            </w:r>
          </w:p>
        </w:tc>
      </w:tr>
      <w:tr w:rsidR="00107875" w14:paraId="1C61564A" w14:textId="77777777" w:rsidTr="006E2A62">
        <w:tc>
          <w:tcPr>
            <w:cnfStyle w:val="001000000000" w:firstRow="0" w:lastRow="0" w:firstColumn="1" w:lastColumn="0" w:oddVBand="0" w:evenVBand="0" w:oddHBand="0" w:evenHBand="0" w:firstRowFirstColumn="0" w:firstRowLastColumn="0" w:lastRowFirstColumn="0" w:lastRowLastColumn="0"/>
            <w:tcW w:w="1288" w:type="dxa"/>
            <w:tcBorders>
              <w:right w:val="single" w:sz="4" w:space="0" w:color="auto"/>
            </w:tcBorders>
          </w:tcPr>
          <w:p w14:paraId="5DFE4FF1" w14:textId="42A0E3E6" w:rsidR="001975CA" w:rsidRPr="001975CA" w:rsidRDefault="001975CA" w:rsidP="00E42C2A">
            <w:pPr>
              <w:rPr>
                <w:i w:val="0"/>
                <w:iCs w:val="0"/>
                <w:sz w:val="22"/>
                <w:szCs w:val="22"/>
              </w:rPr>
            </w:pPr>
            <w:r>
              <w:rPr>
                <w:sz w:val="22"/>
                <w:szCs w:val="22"/>
              </w:rPr>
              <w:t>Expected</w:t>
            </w:r>
          </w:p>
        </w:tc>
        <w:tc>
          <w:tcPr>
            <w:tcW w:w="1288" w:type="dxa"/>
            <w:tcBorders>
              <w:left w:val="single" w:sz="4" w:space="0" w:color="auto"/>
              <w:right w:val="single" w:sz="4" w:space="0" w:color="auto"/>
            </w:tcBorders>
          </w:tcPr>
          <w:p w14:paraId="004DCB10" w14:textId="7C9AF254" w:rsidR="00107875" w:rsidRDefault="00535CB6" w:rsidP="00E42C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00736F0A">
              <w:rPr>
                <w:sz w:val="22"/>
                <w:szCs w:val="22"/>
              </w:rPr>
              <w:t>0225</w:t>
            </w:r>
          </w:p>
        </w:tc>
        <w:tc>
          <w:tcPr>
            <w:tcW w:w="1288" w:type="dxa"/>
            <w:tcBorders>
              <w:left w:val="single" w:sz="4" w:space="0" w:color="auto"/>
              <w:right w:val="single" w:sz="4" w:space="0" w:color="auto"/>
            </w:tcBorders>
          </w:tcPr>
          <w:p w14:paraId="4373D79D" w14:textId="539A6B3C" w:rsidR="00107875" w:rsidRDefault="00736F0A" w:rsidP="00E42C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1.455</w:t>
            </w:r>
          </w:p>
        </w:tc>
        <w:tc>
          <w:tcPr>
            <w:tcW w:w="1288" w:type="dxa"/>
            <w:tcBorders>
              <w:left w:val="single" w:sz="4" w:space="0" w:color="auto"/>
              <w:right w:val="single" w:sz="4" w:space="0" w:color="auto"/>
            </w:tcBorders>
          </w:tcPr>
          <w:p w14:paraId="4E2381B8" w14:textId="0E3488AE" w:rsidR="00107875" w:rsidRDefault="00736F0A" w:rsidP="00E42C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11.17</w:t>
            </w:r>
          </w:p>
        </w:tc>
        <w:tc>
          <w:tcPr>
            <w:tcW w:w="1288" w:type="dxa"/>
            <w:tcBorders>
              <w:left w:val="single" w:sz="4" w:space="0" w:color="auto"/>
              <w:right w:val="single" w:sz="4" w:space="0" w:color="auto"/>
            </w:tcBorders>
          </w:tcPr>
          <w:p w14:paraId="43345659" w14:textId="2D8A2CF2" w:rsidR="00107875" w:rsidRDefault="0032375B" w:rsidP="00E42C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30.64</w:t>
            </w:r>
          </w:p>
        </w:tc>
        <w:tc>
          <w:tcPr>
            <w:tcW w:w="1288" w:type="dxa"/>
            <w:tcBorders>
              <w:left w:val="single" w:sz="4" w:space="0" w:color="auto"/>
              <w:right w:val="single" w:sz="4" w:space="0" w:color="auto"/>
            </w:tcBorders>
          </w:tcPr>
          <w:p w14:paraId="49E15A64" w14:textId="2988DA0D" w:rsidR="00107875" w:rsidRDefault="00377601" w:rsidP="00E42C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38.</w:t>
            </w:r>
            <w:r w:rsidR="00CF5B0C">
              <w:rPr>
                <w:sz w:val="22"/>
                <w:szCs w:val="22"/>
              </w:rPr>
              <w:t>54</w:t>
            </w:r>
          </w:p>
        </w:tc>
        <w:tc>
          <w:tcPr>
            <w:tcW w:w="1288" w:type="dxa"/>
            <w:tcBorders>
              <w:left w:val="single" w:sz="4" w:space="0" w:color="auto"/>
            </w:tcBorders>
          </w:tcPr>
          <w:p w14:paraId="655581CC" w14:textId="6D0A035D" w:rsidR="00107875" w:rsidRDefault="00CF5B0C" w:rsidP="00E42C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19.17</w:t>
            </w:r>
          </w:p>
        </w:tc>
      </w:tr>
    </w:tbl>
    <w:p w14:paraId="28BB030D" w14:textId="775C2FCE" w:rsidR="003E2902" w:rsidRDefault="003E2902">
      <w:pPr>
        <w:spacing w:before="240"/>
        <w:rPr>
          <w:sz w:val="22"/>
          <w:szCs w:val="22"/>
        </w:rPr>
      </w:pPr>
      <w:r>
        <w:rPr>
          <w:sz w:val="22"/>
          <w:szCs w:val="22"/>
        </w:rPr>
        <w:t>The test statistic is calculated as:</w:t>
      </w:r>
    </w:p>
    <w:p w14:paraId="52B0CC73" w14:textId="7BA6D426" w:rsidR="003E2902" w:rsidRDefault="00670597">
      <w:pPr>
        <w:spacing w:before="240"/>
        <w:rPr>
          <w:sz w:val="22"/>
          <w:szCs w:val="22"/>
        </w:rPr>
      </w:pPr>
      <m:oMathPara>
        <m:oMath>
          <m:sSup>
            <m:sSupPr>
              <m:ctrlPr>
                <w:rPr>
                  <w:rFonts w:ascii="Cambria Math" w:hAnsi="Cambria Math"/>
                  <w:i/>
                  <w:sz w:val="22"/>
                  <w:szCs w:val="22"/>
                </w:rPr>
              </m:ctrlPr>
            </m:sSupPr>
            <m:e>
              <m:r>
                <w:rPr>
                  <w:rFonts w:ascii="Cambria Math" w:hAnsi="Cambria Math"/>
                  <w:sz w:val="22"/>
                  <w:szCs w:val="22"/>
                </w:rPr>
                <m:t>χ</m:t>
              </m:r>
            </m:e>
            <m:sup>
              <m:r>
                <w:rPr>
                  <w:rFonts w:ascii="Cambria Math" w:hAnsi="Cambria Math"/>
                  <w:sz w:val="22"/>
                  <w:szCs w:val="22"/>
                </w:rPr>
                <m:t>2</m:t>
              </m:r>
            </m:sup>
          </m:sSup>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f>
                <m:fPr>
                  <m:ctrlPr>
                    <w:rPr>
                      <w:rFonts w:ascii="Cambria Math" w:hAnsi="Cambria Math"/>
                      <w:i/>
                      <w:sz w:val="22"/>
                      <w:szCs w:val="22"/>
                    </w:rPr>
                  </m:ctrlPr>
                </m:fPr>
                <m:num>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den>
              </m:f>
            </m:e>
          </m:nary>
          <m:r>
            <w:rPr>
              <w:rFonts w:ascii="Cambria Math" w:hAnsi="Cambria Math"/>
              <w:sz w:val="22"/>
              <w:szCs w:val="22"/>
            </w:rPr>
            <m:t xml:space="preserve">=4.398 (4sf.) </m:t>
          </m:r>
        </m:oMath>
      </m:oMathPara>
    </w:p>
    <w:p w14:paraId="236CB771" w14:textId="0425E99C" w:rsidR="00DB7D2C" w:rsidRDefault="00A53780" w:rsidP="001832C3">
      <w:pPr>
        <w:rPr>
          <w:sz w:val="22"/>
          <w:szCs w:val="22"/>
        </w:rPr>
      </w:pPr>
      <w:r>
        <w:rPr>
          <w:sz w:val="22"/>
          <w:szCs w:val="22"/>
        </w:rPr>
        <w:t>At the 5% sig. level</w:t>
      </w:r>
      <w:r w:rsidR="00840274">
        <w:rPr>
          <w:sz w:val="22"/>
          <w:szCs w:val="22"/>
        </w:rPr>
        <w:t>:</w:t>
      </w:r>
    </w:p>
    <w:p w14:paraId="231C03C0" w14:textId="51B226DF" w:rsidR="00026DED" w:rsidRPr="00026DED" w:rsidRDefault="00840274" w:rsidP="001832C3">
      <w:pPr>
        <w:rPr>
          <w:sz w:val="22"/>
          <w:szCs w:val="22"/>
        </w:rPr>
      </w:pPr>
      <m:oMathPara>
        <m:oMath>
          <m:r>
            <w:rPr>
              <w:rFonts w:ascii="Cambria Math" w:hAnsi="Cambria Math"/>
              <w:sz w:val="22"/>
              <w:szCs w:val="22"/>
            </w:rPr>
            <m:t>DoF=6-2-1=3</m:t>
          </m:r>
        </m:oMath>
      </m:oMathPara>
    </w:p>
    <w:p w14:paraId="0A59DF62" w14:textId="50FD5098" w:rsidR="00026DED" w:rsidRPr="00BA40A4" w:rsidRDefault="007E7AD4" w:rsidP="001832C3">
      <w:pPr>
        <w:rPr>
          <w:sz w:val="22"/>
          <w:szCs w:val="22"/>
        </w:rPr>
      </w:pPr>
      <m:oMathPara>
        <m:oMath>
          <m:r>
            <w:rPr>
              <w:rFonts w:ascii="Cambria Math" w:hAnsi="Cambria Math"/>
              <w:sz w:val="22"/>
              <w:szCs w:val="22"/>
            </w:rPr>
            <m:t>p-value</m:t>
          </m:r>
          <m:r>
            <w:rPr>
              <w:rFonts w:ascii="Cambria Math" w:hAnsi="Cambria Math" w:cs="Calibri"/>
              <w:sz w:val="22"/>
              <w:szCs w:val="22"/>
            </w:rPr>
            <m:t>≈</m:t>
          </m:r>
          <m:r>
            <w:rPr>
              <w:rFonts w:ascii="Cambria Math" w:hAnsi="Cambria Math"/>
              <w:sz w:val="22"/>
              <w:szCs w:val="22"/>
            </w:rPr>
            <m:t>0.221&gt;0.05</m:t>
          </m:r>
        </m:oMath>
      </m:oMathPara>
    </w:p>
    <w:p w14:paraId="4B40EAB4" w14:textId="14E516F1" w:rsidR="00BA40A4" w:rsidRDefault="00BA40A4" w:rsidP="001832C3">
      <w:pPr>
        <w:rPr>
          <w:sz w:val="22"/>
          <w:szCs w:val="22"/>
        </w:rPr>
      </w:pPr>
      <w:r>
        <w:rPr>
          <w:sz w:val="22"/>
          <w:szCs w:val="22"/>
        </w:rPr>
        <w:t>Or:</w:t>
      </w:r>
    </w:p>
    <w:p w14:paraId="39736F7C" w14:textId="24E30549" w:rsidR="00BA40A4" w:rsidRPr="000F6070" w:rsidRDefault="00BA40A4" w:rsidP="001832C3">
      <w:pPr>
        <w:rPr>
          <w:sz w:val="22"/>
          <w:szCs w:val="22"/>
        </w:rPr>
      </w:pPr>
      <m:oMathPara>
        <m:oMath>
          <m:r>
            <w:rPr>
              <w:rFonts w:ascii="Cambria Math" w:hAnsi="Cambria Math"/>
              <w:sz w:val="22"/>
              <w:szCs w:val="22"/>
            </w:rPr>
            <m:t>critical value</m:t>
          </m:r>
          <m:r>
            <w:rPr>
              <w:rFonts w:ascii="Cambria Math" w:hAnsi="Cambria Math" w:cs="Calibri"/>
              <w:sz w:val="22"/>
              <w:szCs w:val="22"/>
            </w:rPr>
            <m:t xml:space="preserve">≈7.815&gt; </m:t>
          </m:r>
          <m:sSup>
            <m:sSupPr>
              <m:ctrlPr>
                <w:rPr>
                  <w:rFonts w:ascii="Cambria Math" w:hAnsi="Cambria Math"/>
                  <w:i/>
                  <w:sz w:val="22"/>
                  <w:szCs w:val="22"/>
                </w:rPr>
              </m:ctrlPr>
            </m:sSupPr>
            <m:e>
              <m:r>
                <w:rPr>
                  <w:rFonts w:ascii="Cambria Math" w:hAnsi="Cambria Math"/>
                  <w:sz w:val="22"/>
                  <w:szCs w:val="22"/>
                </w:rPr>
                <m:t>χ</m:t>
              </m:r>
            </m:e>
            <m:sup>
              <m:r>
                <w:rPr>
                  <w:rFonts w:ascii="Cambria Math" w:hAnsi="Cambria Math"/>
                  <w:sz w:val="22"/>
                  <w:szCs w:val="22"/>
                </w:rPr>
                <m:t>2</m:t>
              </m:r>
            </m:sup>
          </m:sSup>
        </m:oMath>
      </m:oMathPara>
    </w:p>
    <w:p w14:paraId="5F7EBA39" w14:textId="504E9E76" w:rsidR="00BA40A4" w:rsidRDefault="00B8302C" w:rsidP="001832C3">
      <w:pPr>
        <w:rPr>
          <w:sz w:val="22"/>
          <w:szCs w:val="22"/>
        </w:rPr>
      </w:pPr>
      <w:r>
        <w:rPr>
          <w:sz w:val="22"/>
          <w:szCs w:val="22"/>
        </w:rPr>
        <w:t xml:space="preserve">Therefore </w:t>
      </w:r>
      <w:r w:rsidR="00AB4FFF">
        <w:rPr>
          <w:sz w:val="22"/>
          <w:szCs w:val="22"/>
        </w:rPr>
        <w:t>we</w:t>
      </w:r>
      <w:r w:rsidR="00331976">
        <w:rPr>
          <w:sz w:val="22"/>
          <w:szCs w:val="22"/>
        </w:rPr>
        <w:t xml:space="preserve"> don’t</w:t>
      </w:r>
      <w:r w:rsidR="00AB4FFF">
        <w:rPr>
          <w:sz w:val="22"/>
          <w:szCs w:val="22"/>
        </w:rPr>
        <w:t xml:space="preserve"> have enough evidence to reject the null hypothesis</w:t>
      </w:r>
      <w:r w:rsidR="00331976">
        <w:rPr>
          <w:sz w:val="22"/>
          <w:szCs w:val="22"/>
        </w:rPr>
        <w:t xml:space="preserve">, so </w:t>
      </w:r>
      <w:r w:rsidR="001B71F4">
        <w:rPr>
          <w:sz w:val="22"/>
          <w:szCs w:val="22"/>
        </w:rPr>
        <w:t>Kendrick Lamar’s danceability data does</w:t>
      </w:r>
      <w:r w:rsidR="00331976">
        <w:rPr>
          <w:sz w:val="22"/>
          <w:szCs w:val="22"/>
        </w:rPr>
        <w:t xml:space="preserve"> </w:t>
      </w:r>
      <w:r w:rsidR="001B71F4">
        <w:rPr>
          <w:sz w:val="22"/>
          <w:szCs w:val="22"/>
        </w:rPr>
        <w:t>follow the estimated Beta distribution.</w:t>
      </w:r>
      <w:r w:rsidR="00D07BDE">
        <w:rPr>
          <w:sz w:val="22"/>
          <w:szCs w:val="22"/>
        </w:rPr>
        <w:t xml:space="preserve"> Similar to the results of the Q-Q plot, we can state that this Beta Model is a </w:t>
      </w:r>
      <w:r w:rsidR="00331976">
        <w:rPr>
          <w:sz w:val="22"/>
          <w:szCs w:val="22"/>
        </w:rPr>
        <w:t>good</w:t>
      </w:r>
      <w:r w:rsidR="00D07BDE">
        <w:rPr>
          <w:sz w:val="22"/>
          <w:szCs w:val="22"/>
        </w:rPr>
        <w:t xml:space="preserve"> estimation for the distribution of th</w:t>
      </w:r>
      <w:r w:rsidR="00331976">
        <w:rPr>
          <w:sz w:val="22"/>
          <w:szCs w:val="22"/>
        </w:rPr>
        <w:t xml:space="preserve">is </w:t>
      </w:r>
      <w:r w:rsidR="00D07BDE">
        <w:rPr>
          <w:sz w:val="22"/>
          <w:szCs w:val="22"/>
        </w:rPr>
        <w:t>data.</w:t>
      </w:r>
      <w:r w:rsidR="00F5120E" w:rsidRPr="00F5120E">
        <w:rPr>
          <w:sz w:val="22"/>
          <w:szCs w:val="22"/>
        </w:rPr>
        <w:t xml:space="preserve"> </w:t>
      </w:r>
    </w:p>
    <w:p w14:paraId="5B939737" w14:textId="0F521E48" w:rsidR="00891D37" w:rsidRDefault="00BA40A4" w:rsidP="001832C3">
      <w:pPr>
        <w:rPr>
          <w:sz w:val="22"/>
          <w:szCs w:val="22"/>
        </w:rPr>
      </w:pPr>
      <w:r w:rsidRPr="00F5120E">
        <w:rPr>
          <w:noProof/>
          <w:sz w:val="22"/>
          <w:szCs w:val="22"/>
        </w:rPr>
        <w:drawing>
          <wp:anchor distT="0" distB="0" distL="114300" distR="114300" simplePos="0" relativeHeight="251675648" behindDoc="0" locked="0" layoutInCell="1" allowOverlap="1" wp14:anchorId="6AA8F312" wp14:editId="4A7B5DED">
            <wp:simplePos x="0" y="0"/>
            <wp:positionH relativeFrom="margin">
              <wp:posOffset>-635</wp:posOffset>
            </wp:positionH>
            <wp:positionV relativeFrom="paragraph">
              <wp:posOffset>203913</wp:posOffset>
            </wp:positionV>
            <wp:extent cx="4486910" cy="1338580"/>
            <wp:effectExtent l="0" t="0" r="8890" b="0"/>
            <wp:wrapNone/>
            <wp:docPr id="65505585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55859" name="Picture 1" descr="A computer screen with white tex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486910" cy="1338580"/>
                    </a:xfrm>
                    <a:prstGeom prst="rect">
                      <a:avLst/>
                    </a:prstGeom>
                  </pic:spPr>
                </pic:pic>
              </a:graphicData>
            </a:graphic>
            <wp14:sizeRelH relativeFrom="page">
              <wp14:pctWidth>0</wp14:pctWidth>
            </wp14:sizeRelH>
            <wp14:sizeRelV relativeFrom="page">
              <wp14:pctHeight>0</wp14:pctHeight>
            </wp14:sizeRelV>
          </wp:anchor>
        </w:drawing>
      </w:r>
      <w:r w:rsidR="00891D37">
        <w:rPr>
          <w:sz w:val="22"/>
          <w:szCs w:val="22"/>
        </w:rPr>
        <w:t>Done with the following code:</w:t>
      </w:r>
    </w:p>
    <w:p w14:paraId="72279901" w14:textId="68152C51" w:rsidR="00D07BDE" w:rsidRDefault="00D07BDE">
      <w:pPr>
        <w:spacing w:before="240"/>
        <w:rPr>
          <w:sz w:val="22"/>
          <w:szCs w:val="22"/>
        </w:rPr>
      </w:pPr>
    </w:p>
    <w:p w14:paraId="2C9E203E" w14:textId="0A1D2963" w:rsidR="00F5120E" w:rsidRDefault="00F5120E">
      <w:pPr>
        <w:spacing w:before="240"/>
        <w:rPr>
          <w:sz w:val="22"/>
          <w:szCs w:val="22"/>
        </w:rPr>
      </w:pPr>
    </w:p>
    <w:p w14:paraId="37B252B3" w14:textId="6F649AA4" w:rsidR="007A50D5" w:rsidRDefault="007A50D5">
      <w:pPr>
        <w:spacing w:before="240"/>
        <w:rPr>
          <w:sz w:val="22"/>
          <w:szCs w:val="22"/>
        </w:rPr>
      </w:pPr>
    </w:p>
    <w:p w14:paraId="6CA32932" w14:textId="0747679D" w:rsidR="007A50D5" w:rsidRDefault="007A50D5">
      <w:pPr>
        <w:spacing w:before="240"/>
        <w:rPr>
          <w:sz w:val="22"/>
          <w:szCs w:val="22"/>
        </w:rPr>
      </w:pPr>
    </w:p>
    <w:p w14:paraId="17FE5075" w14:textId="6943899F" w:rsidR="00D07BDE" w:rsidRPr="00472202" w:rsidRDefault="001832C3">
      <w:pPr>
        <w:spacing w:before="240"/>
        <w:rPr>
          <w:b/>
          <w:bCs/>
        </w:rPr>
      </w:pPr>
      <w:r w:rsidRPr="00472202">
        <w:rPr>
          <w:b/>
          <w:bCs/>
        </w:rPr>
        <w:lastRenderedPageBreak/>
        <w:t>Examining</w:t>
      </w:r>
      <w:r w:rsidR="00BF29F9" w:rsidRPr="00472202">
        <w:rPr>
          <w:b/>
          <w:bCs/>
        </w:rPr>
        <w:t xml:space="preserve"> the Dispersion Ordering</w:t>
      </w:r>
      <w:r w:rsidR="00472202" w:rsidRPr="00472202">
        <w:rPr>
          <w:b/>
          <w:bCs/>
        </w:rPr>
        <w:t xml:space="preserve"> Between Drake and Kendrick Lamar’s Music</w:t>
      </w:r>
    </w:p>
    <w:p w14:paraId="24A634B8" w14:textId="5B0426AF" w:rsidR="00472202" w:rsidRDefault="00BC438D">
      <w:pPr>
        <w:spacing w:before="240"/>
        <w:rPr>
          <w:sz w:val="22"/>
          <w:szCs w:val="22"/>
        </w:rPr>
      </w:pPr>
      <w:r>
        <w:rPr>
          <w:sz w:val="22"/>
          <w:szCs w:val="22"/>
        </w:rPr>
        <w:t>The triangular area between 3 songs of an artist can be calculated by a</w:t>
      </w:r>
      <w:r w:rsidR="00DE2D3A">
        <w:rPr>
          <w:sz w:val="22"/>
          <w:szCs w:val="22"/>
        </w:rPr>
        <w:t xml:space="preserve">pplying the following the </w:t>
      </w:r>
      <w:r w:rsidR="00142531">
        <w:rPr>
          <w:sz w:val="22"/>
          <w:szCs w:val="22"/>
        </w:rPr>
        <w:t>function to 1000 sets of 3 randomly selected songs per artist:</w:t>
      </w:r>
    </w:p>
    <w:p w14:paraId="2839511C" w14:textId="795BBB65" w:rsidR="00BC438D" w:rsidRPr="00102C72" w:rsidRDefault="00102C72" w:rsidP="00102C72">
      <w:pPr>
        <w:spacing w:before="240"/>
        <w:rPr>
          <w:sz w:val="22"/>
          <w:szCs w:val="22"/>
        </w:rPr>
      </w:pPr>
      <m:oMathPara>
        <m:oMath>
          <m:r>
            <w:rPr>
              <w:rFonts w:ascii="Cambria Math" w:hAnsi="Cambria Math"/>
              <w:sz w:val="22"/>
              <w:szCs w:val="22"/>
            </w:rPr>
            <m:t>Area=</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 xml:space="preserve"> |x11</m:t>
          </m:r>
          <m:d>
            <m:dPr>
              <m:ctrlPr>
                <w:rPr>
                  <w:rFonts w:ascii="Cambria Math" w:hAnsi="Cambria Math"/>
                  <w:i/>
                  <w:sz w:val="22"/>
                  <w:szCs w:val="22"/>
                </w:rPr>
              </m:ctrlPr>
            </m:dPr>
            <m:e>
              <m:r>
                <w:rPr>
                  <w:rFonts w:ascii="Cambria Math" w:hAnsi="Cambria Math"/>
                  <w:sz w:val="22"/>
                  <w:szCs w:val="22"/>
                </w:rPr>
                <m:t>x22 - x32</m:t>
              </m:r>
            </m:e>
          </m:d>
          <m:r>
            <w:rPr>
              <w:rFonts w:ascii="Cambria Math" w:hAnsi="Cambria Math"/>
              <w:sz w:val="22"/>
              <w:szCs w:val="22"/>
            </w:rPr>
            <m:t xml:space="preserve"> + x21(x32 - x12) + x31(x12 - x22)|</m:t>
          </m:r>
        </m:oMath>
      </m:oMathPara>
    </w:p>
    <w:p w14:paraId="5E9D5487" w14:textId="3B3C3F81" w:rsidR="00102C72" w:rsidRDefault="00102C72" w:rsidP="00102C72">
      <w:pPr>
        <w:spacing w:before="240"/>
        <w:rPr>
          <w:sz w:val="22"/>
          <w:szCs w:val="22"/>
        </w:rPr>
      </w:pPr>
      <w:r>
        <w:rPr>
          <w:sz w:val="22"/>
          <w:szCs w:val="22"/>
        </w:rPr>
        <w:t xml:space="preserve">Where </w:t>
      </w:r>
      <w:r w:rsidR="007B19E0">
        <w:rPr>
          <w:sz w:val="22"/>
          <w:szCs w:val="22"/>
        </w:rPr>
        <w:t xml:space="preserve">x1, x2 and x3 and the 3 random songs (rows from each </w:t>
      </w:r>
      <w:r w:rsidR="00956016">
        <w:rPr>
          <w:sz w:val="22"/>
          <w:szCs w:val="22"/>
        </w:rPr>
        <w:t>artist’s</w:t>
      </w:r>
      <w:r w:rsidR="007B19E0">
        <w:rPr>
          <w:sz w:val="22"/>
          <w:szCs w:val="22"/>
        </w:rPr>
        <w:t xml:space="preserve"> </w:t>
      </w:r>
      <w:r w:rsidR="00956016">
        <w:rPr>
          <w:sz w:val="22"/>
          <w:szCs w:val="22"/>
        </w:rPr>
        <w:t>data frame</w:t>
      </w:r>
      <w:r w:rsidR="007B19E0">
        <w:rPr>
          <w:sz w:val="22"/>
          <w:szCs w:val="22"/>
        </w:rPr>
        <w:t xml:space="preserve">) and </w:t>
      </w:r>
      <w:r w:rsidR="00581F18">
        <w:rPr>
          <w:sz w:val="22"/>
          <w:szCs w:val="22"/>
        </w:rPr>
        <w:t>the</w:t>
      </w:r>
      <w:r w:rsidR="00956016">
        <w:rPr>
          <w:sz w:val="22"/>
          <w:szCs w:val="22"/>
        </w:rPr>
        <w:t xml:space="preserve"> secondary</w:t>
      </w:r>
      <w:r w:rsidR="00581F18">
        <w:rPr>
          <w:sz w:val="22"/>
          <w:szCs w:val="22"/>
        </w:rPr>
        <w:t xml:space="preserve"> index 1 refers to the speec</w:t>
      </w:r>
      <w:r w:rsidR="00DB0AEE">
        <w:rPr>
          <w:sz w:val="22"/>
          <w:szCs w:val="22"/>
        </w:rPr>
        <w:t>h</w:t>
      </w:r>
      <w:r w:rsidR="00581F18">
        <w:rPr>
          <w:sz w:val="22"/>
          <w:szCs w:val="22"/>
        </w:rPr>
        <w:t>iness score</w:t>
      </w:r>
      <w:r w:rsidR="0097261D">
        <w:rPr>
          <w:sz w:val="22"/>
          <w:szCs w:val="22"/>
        </w:rPr>
        <w:t xml:space="preserve"> and 2 refers to the danceability score.</w:t>
      </w:r>
    </w:p>
    <w:p w14:paraId="236D5172" w14:textId="6ECB6F8D" w:rsidR="0097261D" w:rsidRDefault="00A84811" w:rsidP="00102C72">
      <w:pPr>
        <w:spacing w:before="240"/>
        <w:rPr>
          <w:sz w:val="22"/>
          <w:szCs w:val="22"/>
        </w:rPr>
      </w:pPr>
      <w:r w:rsidRPr="00A84811">
        <w:rPr>
          <w:noProof/>
          <w:sz w:val="22"/>
          <w:szCs w:val="22"/>
        </w:rPr>
        <w:drawing>
          <wp:anchor distT="0" distB="0" distL="114300" distR="114300" simplePos="0" relativeHeight="251676672" behindDoc="1" locked="0" layoutInCell="1" allowOverlap="1" wp14:anchorId="6096DD5D" wp14:editId="63AFE720">
            <wp:simplePos x="0" y="0"/>
            <wp:positionH relativeFrom="margin">
              <wp:align>left</wp:align>
            </wp:positionH>
            <wp:positionV relativeFrom="paragraph">
              <wp:posOffset>313546</wp:posOffset>
            </wp:positionV>
            <wp:extent cx="4844415" cy="1913890"/>
            <wp:effectExtent l="0" t="0" r="0" b="0"/>
            <wp:wrapTight wrapText="bothSides">
              <wp:wrapPolygon edited="0">
                <wp:start x="0" y="0"/>
                <wp:lineTo x="0" y="21285"/>
                <wp:lineTo x="21490" y="21285"/>
                <wp:lineTo x="21490" y="0"/>
                <wp:lineTo x="0" y="0"/>
              </wp:wrapPolygon>
            </wp:wrapTight>
            <wp:docPr id="94336785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67851" name="Picture 1" descr="A screen shot of a computer code&#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44415" cy="1913890"/>
                    </a:xfrm>
                    <a:prstGeom prst="rect">
                      <a:avLst/>
                    </a:prstGeom>
                  </pic:spPr>
                </pic:pic>
              </a:graphicData>
            </a:graphic>
            <wp14:sizeRelH relativeFrom="page">
              <wp14:pctWidth>0</wp14:pctWidth>
            </wp14:sizeRelH>
            <wp14:sizeRelV relativeFrom="page">
              <wp14:pctHeight>0</wp14:pctHeight>
            </wp14:sizeRelV>
          </wp:anchor>
        </w:drawing>
      </w:r>
      <w:r w:rsidR="0097261D">
        <w:rPr>
          <w:sz w:val="22"/>
          <w:szCs w:val="22"/>
        </w:rPr>
        <w:t>It can be applied with the following code:</w:t>
      </w:r>
    </w:p>
    <w:p w14:paraId="5B6676C6" w14:textId="476452DB" w:rsidR="0097261D" w:rsidRDefault="0097261D" w:rsidP="00102C72">
      <w:pPr>
        <w:spacing w:before="240"/>
        <w:rPr>
          <w:sz w:val="22"/>
          <w:szCs w:val="22"/>
        </w:rPr>
      </w:pPr>
    </w:p>
    <w:p w14:paraId="7DAFC6C6" w14:textId="77777777" w:rsidR="00A84811" w:rsidRDefault="00A84811" w:rsidP="00102C72">
      <w:pPr>
        <w:spacing w:before="240"/>
        <w:rPr>
          <w:sz w:val="22"/>
          <w:szCs w:val="22"/>
        </w:rPr>
      </w:pPr>
    </w:p>
    <w:p w14:paraId="7CB5C1C4" w14:textId="77777777" w:rsidR="00A84811" w:rsidRDefault="00A84811" w:rsidP="00102C72">
      <w:pPr>
        <w:spacing w:before="240"/>
        <w:rPr>
          <w:sz w:val="22"/>
          <w:szCs w:val="22"/>
        </w:rPr>
      </w:pPr>
    </w:p>
    <w:p w14:paraId="59C17680" w14:textId="77777777" w:rsidR="00A84811" w:rsidRDefault="00A84811" w:rsidP="00102C72">
      <w:pPr>
        <w:spacing w:before="240"/>
        <w:rPr>
          <w:sz w:val="22"/>
          <w:szCs w:val="22"/>
        </w:rPr>
      </w:pPr>
    </w:p>
    <w:p w14:paraId="0E8302AF" w14:textId="77777777" w:rsidR="00A84811" w:rsidRDefault="00A84811" w:rsidP="00102C72">
      <w:pPr>
        <w:spacing w:before="240"/>
        <w:rPr>
          <w:sz w:val="22"/>
          <w:szCs w:val="22"/>
        </w:rPr>
      </w:pPr>
    </w:p>
    <w:p w14:paraId="73B5BBFA" w14:textId="5B53AE2E" w:rsidR="00A84811" w:rsidRDefault="002904A5" w:rsidP="00102C72">
      <w:pPr>
        <w:spacing w:before="240"/>
        <w:rPr>
          <w:sz w:val="22"/>
          <w:szCs w:val="22"/>
        </w:rPr>
      </w:pPr>
      <w:r>
        <w:rPr>
          <w:noProof/>
          <w:sz w:val="22"/>
          <w:szCs w:val="22"/>
        </w:rPr>
        <w:drawing>
          <wp:anchor distT="0" distB="0" distL="114300" distR="114300" simplePos="0" relativeHeight="251680768" behindDoc="1" locked="0" layoutInCell="1" allowOverlap="1" wp14:anchorId="147F2BF8" wp14:editId="07A9803F">
            <wp:simplePos x="0" y="0"/>
            <wp:positionH relativeFrom="margin">
              <wp:posOffset>736600</wp:posOffset>
            </wp:positionH>
            <wp:positionV relativeFrom="paragraph">
              <wp:posOffset>233680</wp:posOffset>
            </wp:positionV>
            <wp:extent cx="4537710" cy="3272790"/>
            <wp:effectExtent l="0" t="0" r="0" b="3810"/>
            <wp:wrapTight wrapText="bothSides">
              <wp:wrapPolygon edited="0">
                <wp:start x="0" y="0"/>
                <wp:lineTo x="0" y="21499"/>
                <wp:lineTo x="21491" y="21499"/>
                <wp:lineTo x="21491" y="0"/>
                <wp:lineTo x="0" y="0"/>
              </wp:wrapPolygon>
            </wp:wrapTight>
            <wp:docPr id="1949436695" name="Picture 1" descr="A graph of a triangle area meas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36695" name="Picture 1" descr="A graph of a triangle area measur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37710" cy="3272790"/>
                    </a:xfrm>
                    <a:prstGeom prst="rect">
                      <a:avLst/>
                    </a:prstGeom>
                    <a:noFill/>
                  </pic:spPr>
                </pic:pic>
              </a:graphicData>
            </a:graphic>
            <wp14:sizeRelH relativeFrom="page">
              <wp14:pctWidth>0</wp14:pctWidth>
            </wp14:sizeRelH>
            <wp14:sizeRelV relativeFrom="page">
              <wp14:pctHeight>0</wp14:pctHeight>
            </wp14:sizeRelV>
          </wp:anchor>
        </w:drawing>
      </w:r>
    </w:p>
    <w:p w14:paraId="20967BFE" w14:textId="3921A8C0" w:rsidR="00E329FA" w:rsidRDefault="00E329FA" w:rsidP="00102C72">
      <w:pPr>
        <w:spacing w:before="240"/>
        <w:rPr>
          <w:sz w:val="22"/>
          <w:szCs w:val="22"/>
        </w:rPr>
      </w:pPr>
    </w:p>
    <w:p w14:paraId="7E2DCB9E" w14:textId="1D2296F0" w:rsidR="00E329FA" w:rsidRDefault="00E329FA" w:rsidP="00102C72">
      <w:pPr>
        <w:spacing w:before="240"/>
        <w:rPr>
          <w:sz w:val="22"/>
          <w:szCs w:val="22"/>
        </w:rPr>
      </w:pPr>
    </w:p>
    <w:p w14:paraId="40B2CDC7" w14:textId="285EE042" w:rsidR="00E329FA" w:rsidRDefault="00E329FA" w:rsidP="00102C72">
      <w:pPr>
        <w:spacing w:before="240"/>
        <w:rPr>
          <w:sz w:val="22"/>
          <w:szCs w:val="22"/>
        </w:rPr>
      </w:pPr>
    </w:p>
    <w:p w14:paraId="24F68709" w14:textId="4D932C04" w:rsidR="00A84811" w:rsidRDefault="00A84811" w:rsidP="00102C72">
      <w:pPr>
        <w:spacing w:before="240"/>
        <w:rPr>
          <w:sz w:val="22"/>
          <w:szCs w:val="22"/>
        </w:rPr>
      </w:pPr>
    </w:p>
    <w:p w14:paraId="5EED95FB" w14:textId="77777777" w:rsidR="00E329FA" w:rsidRDefault="00E329FA" w:rsidP="00102C72">
      <w:pPr>
        <w:spacing w:before="240"/>
        <w:rPr>
          <w:sz w:val="22"/>
          <w:szCs w:val="22"/>
        </w:rPr>
      </w:pPr>
    </w:p>
    <w:p w14:paraId="554C9159" w14:textId="77777777" w:rsidR="00E329FA" w:rsidRDefault="00E329FA" w:rsidP="00102C72">
      <w:pPr>
        <w:spacing w:before="240"/>
        <w:rPr>
          <w:sz w:val="22"/>
          <w:szCs w:val="22"/>
        </w:rPr>
      </w:pPr>
    </w:p>
    <w:p w14:paraId="0720C44E" w14:textId="77777777" w:rsidR="00E329FA" w:rsidRDefault="00E329FA" w:rsidP="00102C72">
      <w:pPr>
        <w:spacing w:before="240"/>
        <w:rPr>
          <w:sz w:val="22"/>
          <w:szCs w:val="22"/>
        </w:rPr>
      </w:pPr>
    </w:p>
    <w:p w14:paraId="178993D7" w14:textId="77777777" w:rsidR="00E329FA" w:rsidRDefault="00E329FA" w:rsidP="00102C72">
      <w:pPr>
        <w:spacing w:before="240"/>
        <w:rPr>
          <w:sz w:val="22"/>
          <w:szCs w:val="22"/>
        </w:rPr>
      </w:pPr>
    </w:p>
    <w:p w14:paraId="60D0598E" w14:textId="77777777" w:rsidR="00E329FA" w:rsidRDefault="00E329FA" w:rsidP="00102C72">
      <w:pPr>
        <w:spacing w:before="240"/>
        <w:rPr>
          <w:sz w:val="22"/>
          <w:szCs w:val="22"/>
        </w:rPr>
      </w:pPr>
    </w:p>
    <w:p w14:paraId="20E342F8" w14:textId="3DC81588" w:rsidR="00937F07" w:rsidRPr="00670C05" w:rsidRDefault="00937F07" w:rsidP="00937F07">
      <w:pPr>
        <w:spacing w:before="240"/>
        <w:jc w:val="center"/>
        <w:rPr>
          <w:bCs/>
          <w:i/>
          <w:iCs/>
          <w:sz w:val="18"/>
          <w:szCs w:val="18"/>
        </w:rPr>
      </w:pPr>
      <w:r w:rsidRPr="00670C05">
        <w:rPr>
          <w:bCs/>
          <w:i/>
          <w:iCs/>
          <w:sz w:val="18"/>
          <w:szCs w:val="18"/>
        </w:rPr>
        <w:t xml:space="preserve">Figure </w:t>
      </w:r>
      <w:r>
        <w:rPr>
          <w:bCs/>
          <w:i/>
          <w:iCs/>
          <w:sz w:val="18"/>
          <w:szCs w:val="18"/>
        </w:rPr>
        <w:t>11</w:t>
      </w:r>
      <w:r w:rsidRPr="00670C05">
        <w:rPr>
          <w:bCs/>
          <w:i/>
          <w:iCs/>
          <w:sz w:val="18"/>
          <w:szCs w:val="18"/>
        </w:rPr>
        <w:t>:</w:t>
      </w:r>
      <w:r>
        <w:rPr>
          <w:bCs/>
          <w:i/>
          <w:iCs/>
          <w:sz w:val="18"/>
          <w:szCs w:val="18"/>
        </w:rPr>
        <w:t xml:space="preserve"> </w:t>
      </w:r>
      <w:r w:rsidR="00B313B0">
        <w:rPr>
          <w:bCs/>
          <w:i/>
          <w:iCs/>
          <w:sz w:val="18"/>
          <w:szCs w:val="18"/>
        </w:rPr>
        <w:t xml:space="preserve">Empirical CDFs for each artists’ </w:t>
      </w:r>
      <w:r w:rsidR="003D782A">
        <w:rPr>
          <w:bCs/>
          <w:i/>
          <w:iCs/>
          <w:sz w:val="18"/>
          <w:szCs w:val="18"/>
        </w:rPr>
        <w:t>triangular area measure</w:t>
      </w:r>
    </w:p>
    <w:p w14:paraId="15363EC6" w14:textId="032ABD14" w:rsidR="008054EC" w:rsidRDefault="005B6628" w:rsidP="00102C72">
      <w:pPr>
        <w:spacing w:before="240"/>
        <w:rPr>
          <w:sz w:val="22"/>
          <w:szCs w:val="22"/>
        </w:rPr>
      </w:pPr>
      <w:r>
        <w:rPr>
          <w:sz w:val="22"/>
          <w:szCs w:val="22"/>
        </w:rPr>
        <w:t xml:space="preserve">The </w:t>
      </w:r>
      <w:r w:rsidR="007A0DAD">
        <w:rPr>
          <w:sz w:val="22"/>
          <w:szCs w:val="22"/>
        </w:rPr>
        <w:t xml:space="preserve">Empirical CDF for the triangle area measure of Kendrick Lamar’s music lies consistently above </w:t>
      </w:r>
      <w:r w:rsidR="008F1E64">
        <w:rPr>
          <w:sz w:val="22"/>
          <w:szCs w:val="22"/>
        </w:rPr>
        <w:t xml:space="preserve">or equal to </w:t>
      </w:r>
      <w:r w:rsidR="007A0DAD">
        <w:rPr>
          <w:sz w:val="22"/>
          <w:szCs w:val="22"/>
        </w:rPr>
        <w:t xml:space="preserve">that of Drake’s. This </w:t>
      </w:r>
      <w:r w:rsidR="00BC5206">
        <w:rPr>
          <w:sz w:val="22"/>
          <w:szCs w:val="22"/>
        </w:rPr>
        <w:t xml:space="preserve">means that </w:t>
      </w:r>
      <w:r w:rsidR="00E55D57">
        <w:rPr>
          <w:sz w:val="22"/>
          <w:szCs w:val="22"/>
        </w:rPr>
        <w:t xml:space="preserve">the area measures for Kendrick’s music reach </w:t>
      </w:r>
      <w:r w:rsidR="00A33195">
        <w:rPr>
          <w:sz w:val="22"/>
          <w:szCs w:val="22"/>
        </w:rPr>
        <w:t xml:space="preserve">its </w:t>
      </w:r>
      <w:r w:rsidR="0081274F">
        <w:rPr>
          <w:sz w:val="22"/>
          <w:szCs w:val="22"/>
        </w:rPr>
        <w:t>maximum “sooner” (</w:t>
      </w:r>
      <w:proofErr w:type="spellStart"/>
      <w:r w:rsidR="0081274F">
        <w:rPr>
          <w:sz w:val="22"/>
          <w:szCs w:val="22"/>
        </w:rPr>
        <w:t>ie</w:t>
      </w:r>
      <w:proofErr w:type="spellEnd"/>
      <w:r w:rsidR="0081274F">
        <w:rPr>
          <w:sz w:val="22"/>
          <w:szCs w:val="22"/>
        </w:rPr>
        <w:t>. at a lower value) than Drake’s indicating that the area measures for Drake’s music have a great</w:t>
      </w:r>
      <w:r w:rsidR="001C1C1A">
        <w:rPr>
          <w:sz w:val="22"/>
          <w:szCs w:val="22"/>
        </w:rPr>
        <w:t>er</w:t>
      </w:r>
      <w:r w:rsidR="0081274F">
        <w:rPr>
          <w:sz w:val="22"/>
          <w:szCs w:val="22"/>
        </w:rPr>
        <w:t xml:space="preserve"> spread</w:t>
      </w:r>
      <w:r w:rsidR="00642B74">
        <w:rPr>
          <w:sz w:val="22"/>
          <w:szCs w:val="22"/>
        </w:rPr>
        <w:t xml:space="preserve"> of values and have more datapoints at higher values</w:t>
      </w:r>
      <w:r w:rsidR="00BD6A6E">
        <w:rPr>
          <w:sz w:val="22"/>
          <w:szCs w:val="22"/>
        </w:rPr>
        <w:t>.</w:t>
      </w:r>
    </w:p>
    <w:p w14:paraId="1A80F64A" w14:textId="167086EC" w:rsidR="00BD6A6E" w:rsidRDefault="00101A7F" w:rsidP="00102C72">
      <w:pPr>
        <w:spacing w:before="240"/>
        <w:rPr>
          <w:sz w:val="22"/>
          <w:szCs w:val="22"/>
        </w:rPr>
      </w:pPr>
      <w:r>
        <w:rPr>
          <w:sz w:val="22"/>
          <w:szCs w:val="22"/>
        </w:rPr>
        <w:lastRenderedPageBreak/>
        <w:t>To test whether Drake’s area measure</w:t>
      </w:r>
      <w:r w:rsidR="008054EC">
        <w:rPr>
          <w:sz w:val="22"/>
          <w:szCs w:val="22"/>
        </w:rPr>
        <w:t xml:space="preserve"> </w:t>
      </w:r>
      <w:r w:rsidR="00E47D87">
        <w:rPr>
          <w:sz w:val="22"/>
          <w:szCs w:val="22"/>
        </w:rPr>
        <w:t xml:space="preserve">is </w:t>
      </w:r>
      <w:r w:rsidR="008F2596">
        <w:rPr>
          <w:sz w:val="22"/>
          <w:szCs w:val="22"/>
        </w:rPr>
        <w:t xml:space="preserve">greater than Kendrick’s  can be done </w:t>
      </w:r>
      <w:r w:rsidR="008054EC">
        <w:rPr>
          <w:sz w:val="22"/>
          <w:szCs w:val="22"/>
        </w:rPr>
        <w:t xml:space="preserve">using </w:t>
      </w:r>
      <w:r w:rsidR="007D79EC">
        <w:rPr>
          <w:sz w:val="22"/>
          <w:szCs w:val="22"/>
        </w:rPr>
        <w:t xml:space="preserve">the following </w:t>
      </w:r>
      <w:r w:rsidR="00B16DB0">
        <w:rPr>
          <w:sz w:val="22"/>
          <w:szCs w:val="22"/>
        </w:rPr>
        <w:t xml:space="preserve">Kolmogorov-Smirnov </w:t>
      </w:r>
      <w:r w:rsidR="00A77133">
        <w:rPr>
          <w:sz w:val="22"/>
          <w:szCs w:val="22"/>
        </w:rPr>
        <w:t>T</w:t>
      </w:r>
      <w:r w:rsidR="00B16DB0">
        <w:rPr>
          <w:sz w:val="22"/>
          <w:szCs w:val="22"/>
        </w:rPr>
        <w:t>est Hypotheses:</w:t>
      </w:r>
    </w:p>
    <w:p w14:paraId="00CEB8D7" w14:textId="11B5E3C4" w:rsidR="00B16DB0" w:rsidRPr="0029155C" w:rsidRDefault="00670597" w:rsidP="00102C72">
      <w:pPr>
        <w:spacing w:before="240"/>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F</m:t>
                  </m:r>
                </m:e>
              </m:acc>
            </m:e>
            <m:sub>
              <m:r>
                <w:rPr>
                  <w:rFonts w:ascii="Cambria Math" w:hAnsi="Cambria Math"/>
                  <w:sz w:val="22"/>
                  <w:szCs w:val="22"/>
                </w:rPr>
                <m:t>Drake</m:t>
              </m:r>
              <m:r>
                <w:rPr>
                  <w:rFonts w:ascii="Cambria Math" w:hAnsi="Cambria Math"/>
                  <w:sz w:val="22"/>
                  <w:szCs w:val="22"/>
                </w:rPr>
                <m:t>, 1000</m:t>
              </m:r>
            </m:sub>
          </m:sSub>
          <m:d>
            <m:dPr>
              <m:ctrlPr>
                <w:rPr>
                  <w:rFonts w:ascii="Cambria Math" w:hAnsi="Cambria Math"/>
                  <w:i/>
                  <w:sz w:val="22"/>
                  <w:szCs w:val="22"/>
                </w:rPr>
              </m:ctrlPr>
            </m:dPr>
            <m:e>
              <m:r>
                <w:rPr>
                  <w:rFonts w:ascii="Cambria Math" w:hAnsi="Cambria Math"/>
                  <w:sz w:val="22"/>
                  <w:szCs w:val="22"/>
                </w:rPr>
                <m:t>z</m:t>
              </m:r>
            </m:e>
          </m:d>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F</m:t>
                  </m:r>
                </m:e>
              </m:acc>
            </m:e>
            <m:sub>
              <m:r>
                <w:rPr>
                  <w:rFonts w:ascii="Cambria Math" w:hAnsi="Cambria Math"/>
                  <w:sz w:val="22"/>
                  <w:szCs w:val="22"/>
                </w:rPr>
                <m:t>Kendrick</m:t>
              </m:r>
              <m:r>
                <w:rPr>
                  <w:rFonts w:ascii="Cambria Math" w:hAnsi="Cambria Math"/>
                  <w:sz w:val="22"/>
                  <w:szCs w:val="22"/>
                </w:rPr>
                <m:t>,  1000</m:t>
              </m:r>
            </m:sub>
          </m:sSub>
          <m:r>
            <w:rPr>
              <w:rFonts w:ascii="Cambria Math" w:hAnsi="Cambria Math"/>
              <w:sz w:val="22"/>
              <w:szCs w:val="22"/>
            </w:rPr>
            <m:t>(z)</m:t>
          </m:r>
        </m:oMath>
      </m:oMathPara>
    </w:p>
    <w:p w14:paraId="7CC480DD" w14:textId="75F42150" w:rsidR="0029155C" w:rsidRDefault="00670597" w:rsidP="00102C72">
      <w:pPr>
        <w:spacing w:before="240"/>
        <w:rPr>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F</m:t>
                  </m:r>
                </m:e>
              </m:acc>
            </m:e>
            <m:sub>
              <m:r>
                <w:rPr>
                  <w:rFonts w:ascii="Cambria Math" w:hAnsi="Cambria Math"/>
                  <w:sz w:val="22"/>
                  <w:szCs w:val="22"/>
                </w:rPr>
                <m:t>Drake</m:t>
              </m:r>
              <m:r>
                <w:rPr>
                  <w:rFonts w:ascii="Cambria Math" w:hAnsi="Cambria Math"/>
                  <w:sz w:val="22"/>
                  <w:szCs w:val="22"/>
                </w:rPr>
                <m:t>, 1000</m:t>
              </m:r>
            </m:sub>
          </m:sSub>
          <m:d>
            <m:dPr>
              <m:ctrlPr>
                <w:rPr>
                  <w:rFonts w:ascii="Cambria Math" w:hAnsi="Cambria Math"/>
                  <w:i/>
                  <w:sz w:val="22"/>
                  <w:szCs w:val="22"/>
                </w:rPr>
              </m:ctrlPr>
            </m:dPr>
            <m:e>
              <m:r>
                <w:rPr>
                  <w:rFonts w:ascii="Cambria Math" w:hAnsi="Cambria Math"/>
                  <w:sz w:val="22"/>
                  <w:szCs w:val="22"/>
                </w:rPr>
                <m:t>z</m:t>
              </m:r>
            </m:e>
          </m:d>
          <m:r>
            <w:rPr>
              <w:rFonts w:ascii="Cambria Math" w:hAnsi="Cambria Math"/>
              <w:sz w:val="22"/>
              <w:szCs w:val="22"/>
            </w:rPr>
            <m:t>&gt;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F</m:t>
                  </m:r>
                </m:e>
              </m:acc>
            </m:e>
            <m:sub>
              <m:r>
                <w:rPr>
                  <w:rFonts w:ascii="Cambria Math" w:hAnsi="Cambria Math"/>
                  <w:sz w:val="22"/>
                  <w:szCs w:val="22"/>
                </w:rPr>
                <m:t>Kendrick</m:t>
              </m:r>
              <m:r>
                <w:rPr>
                  <w:rFonts w:ascii="Cambria Math" w:hAnsi="Cambria Math"/>
                  <w:sz w:val="22"/>
                  <w:szCs w:val="22"/>
                </w:rPr>
                <m:t>, 1000</m:t>
              </m:r>
            </m:sub>
          </m:sSub>
          <m:r>
            <w:rPr>
              <w:rFonts w:ascii="Cambria Math" w:hAnsi="Cambria Math"/>
              <w:sz w:val="22"/>
              <w:szCs w:val="22"/>
            </w:rPr>
            <m:t>(z)</m:t>
          </m:r>
        </m:oMath>
      </m:oMathPara>
    </w:p>
    <w:p w14:paraId="15974E9B" w14:textId="693DFE76" w:rsidR="0068007E" w:rsidRDefault="00225FED" w:rsidP="00102C72">
      <w:pPr>
        <w:spacing w:before="240"/>
        <w:rPr>
          <w:sz w:val="22"/>
          <w:szCs w:val="22"/>
        </w:rPr>
      </w:pPr>
      <w:r>
        <w:rPr>
          <w:sz w:val="22"/>
          <w:szCs w:val="22"/>
        </w:rPr>
        <w:t>With the resulting</w:t>
      </w:r>
      <w:r w:rsidR="00A56937">
        <w:rPr>
          <w:sz w:val="22"/>
          <w:szCs w:val="22"/>
        </w:rPr>
        <w:t xml:space="preserve"> output:</w:t>
      </w:r>
    </w:p>
    <w:p w14:paraId="67793237" w14:textId="6889EEEA" w:rsidR="00A56937" w:rsidRPr="00ED20F9" w:rsidRDefault="00A56937" w:rsidP="00102C72">
      <w:pPr>
        <w:spacing w:before="240"/>
        <w:rPr>
          <w:sz w:val="22"/>
          <w:szCs w:val="22"/>
        </w:rPr>
      </w:pPr>
      <m:oMathPara>
        <m:oMath>
          <m:r>
            <w:rPr>
              <w:rFonts w:ascii="Cambria Math" w:hAnsi="Cambria Math"/>
              <w:sz w:val="22"/>
              <w:szCs w:val="22"/>
            </w:rPr>
            <m:t>test statistic D=0.</m:t>
          </m:r>
          <m:r>
            <w:rPr>
              <w:rFonts w:ascii="Cambria Math" w:hAnsi="Cambria Math"/>
              <w:sz w:val="22"/>
              <w:szCs w:val="22"/>
            </w:rPr>
            <m:t>003</m:t>
          </m:r>
          <m:r>
            <w:rPr>
              <w:rFonts w:ascii="Cambria Math" w:hAnsi="Cambria Math"/>
              <w:sz w:val="22"/>
              <w:szCs w:val="22"/>
            </w:rPr>
            <m:t xml:space="preserve">,  p-value= </m:t>
          </m:r>
          <m:r>
            <w:rPr>
              <w:rFonts w:ascii="Cambria Math" w:hAnsi="Cambria Math"/>
              <w:sz w:val="22"/>
              <w:szCs w:val="22"/>
            </w:rPr>
            <m:t>0.991</m:t>
          </m:r>
        </m:oMath>
      </m:oMathPara>
    </w:p>
    <w:p w14:paraId="72C3E6AA" w14:textId="59113446" w:rsidR="00ED20F9" w:rsidRDefault="00ED20F9" w:rsidP="00AC2846">
      <w:pPr>
        <w:spacing w:before="240" w:after="0"/>
        <w:rPr>
          <w:sz w:val="22"/>
          <w:szCs w:val="22"/>
        </w:rPr>
      </w:pPr>
      <w:r>
        <w:rPr>
          <w:sz w:val="22"/>
          <w:szCs w:val="22"/>
        </w:rPr>
        <w:t>From the following code:</w:t>
      </w:r>
    </w:p>
    <w:p w14:paraId="7EB87321" w14:textId="51343B9C" w:rsidR="00ED20F9" w:rsidRPr="00ED20F9" w:rsidRDefault="00AC2846" w:rsidP="00AC2846">
      <w:pPr>
        <w:rPr>
          <w:sz w:val="22"/>
          <w:szCs w:val="22"/>
        </w:rPr>
      </w:pPr>
      <w:r w:rsidRPr="00AC2846">
        <w:rPr>
          <w:sz w:val="22"/>
          <w:szCs w:val="22"/>
        </w:rPr>
        <w:drawing>
          <wp:inline distT="0" distB="0" distL="0" distR="0" wp14:anchorId="5BDFBF17" wp14:editId="28AB96B7">
            <wp:extent cx="4220778" cy="184244"/>
            <wp:effectExtent l="0" t="0" r="0" b="6350"/>
            <wp:docPr id="11064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6655" name=""/>
                    <pic:cNvPicPr/>
                  </pic:nvPicPr>
                  <pic:blipFill>
                    <a:blip r:embed="rId22"/>
                    <a:stretch>
                      <a:fillRect/>
                    </a:stretch>
                  </pic:blipFill>
                  <pic:spPr>
                    <a:xfrm>
                      <a:off x="0" y="0"/>
                      <a:ext cx="4451159" cy="194301"/>
                    </a:xfrm>
                    <a:prstGeom prst="rect">
                      <a:avLst/>
                    </a:prstGeom>
                  </pic:spPr>
                </pic:pic>
              </a:graphicData>
            </a:graphic>
          </wp:inline>
        </w:drawing>
      </w:r>
    </w:p>
    <w:p w14:paraId="72579658" w14:textId="3D6BEE68" w:rsidR="0068007E" w:rsidRDefault="0017685A" w:rsidP="00102C72">
      <w:pPr>
        <w:spacing w:before="240"/>
        <w:rPr>
          <w:sz w:val="22"/>
          <w:szCs w:val="22"/>
        </w:rPr>
      </w:pPr>
      <w:r>
        <w:rPr>
          <w:sz w:val="22"/>
          <w:szCs w:val="22"/>
        </w:rPr>
        <w:t>Given that</w:t>
      </w:r>
      <w:r w:rsidR="00CB4F6D">
        <w:rPr>
          <w:sz w:val="22"/>
          <w:szCs w:val="22"/>
        </w:rPr>
        <w:t xml:space="preserve"> at the 1% sig. level</w:t>
      </w:r>
      <w:r>
        <w:rPr>
          <w:sz w:val="22"/>
          <w:szCs w:val="22"/>
        </w:rPr>
        <w:t>:</w:t>
      </w:r>
    </w:p>
    <w:p w14:paraId="625988D9" w14:textId="60542458" w:rsidR="0068007E" w:rsidRPr="00CB4F6D" w:rsidRDefault="006F6AD2" w:rsidP="00102C72">
      <w:pPr>
        <w:spacing w:before="240"/>
        <w:rPr>
          <w:sz w:val="22"/>
          <w:szCs w:val="22"/>
        </w:rPr>
      </w:pPr>
      <m:oMathPara>
        <m:oMath>
          <m:r>
            <w:rPr>
              <w:rFonts w:ascii="Cambria Math" w:hAnsi="Cambria Math"/>
              <w:sz w:val="22"/>
              <w:szCs w:val="22"/>
            </w:rPr>
            <m:t>0.991&gt;</m:t>
          </m:r>
          <m:r>
            <w:rPr>
              <w:rFonts w:ascii="Cambria Math" w:hAnsi="Cambria Math"/>
              <w:sz w:val="22"/>
              <w:szCs w:val="22"/>
            </w:rPr>
            <m:t>0.01</m:t>
          </m:r>
        </m:oMath>
      </m:oMathPara>
    </w:p>
    <w:p w14:paraId="25F6E6FD" w14:textId="7EC5D436" w:rsidR="00CB4F6D" w:rsidRDefault="0092201C" w:rsidP="00102C72">
      <w:pPr>
        <w:spacing w:before="240"/>
        <w:rPr>
          <w:sz w:val="22"/>
          <w:szCs w:val="22"/>
        </w:rPr>
      </w:pPr>
      <w:r>
        <w:rPr>
          <w:sz w:val="22"/>
          <w:szCs w:val="22"/>
        </w:rPr>
        <w:t>T</w:t>
      </w:r>
      <w:r w:rsidR="00AC23A6">
        <w:rPr>
          <w:sz w:val="22"/>
          <w:szCs w:val="22"/>
        </w:rPr>
        <w:t xml:space="preserve">here is </w:t>
      </w:r>
      <w:r w:rsidR="006F6AD2">
        <w:rPr>
          <w:sz w:val="22"/>
          <w:szCs w:val="22"/>
        </w:rPr>
        <w:t>in</w:t>
      </w:r>
      <w:r w:rsidR="00AC23A6">
        <w:rPr>
          <w:sz w:val="22"/>
          <w:szCs w:val="22"/>
        </w:rPr>
        <w:t xml:space="preserve">sufficient evidence to </w:t>
      </w:r>
      <w:r>
        <w:rPr>
          <w:sz w:val="22"/>
          <w:szCs w:val="22"/>
        </w:rPr>
        <w:t xml:space="preserve">reject the null hypothesis so we can conclude </w:t>
      </w:r>
      <w:r w:rsidR="000C37A2">
        <w:rPr>
          <w:sz w:val="22"/>
          <w:szCs w:val="22"/>
        </w:rPr>
        <w:t>that</w:t>
      </w:r>
      <w:r w:rsidR="005726E3">
        <w:rPr>
          <w:sz w:val="22"/>
          <w:szCs w:val="22"/>
        </w:rPr>
        <w:t xml:space="preserve"> Kendrick</w:t>
      </w:r>
      <w:r w:rsidR="00FE3DB2">
        <w:rPr>
          <w:sz w:val="22"/>
          <w:szCs w:val="22"/>
        </w:rPr>
        <w:t xml:space="preserve"> Lamar’s area data </w:t>
      </w:r>
      <w:r w:rsidR="000C37A2">
        <w:rPr>
          <w:sz w:val="22"/>
          <w:szCs w:val="22"/>
        </w:rPr>
        <w:t>doesn’t follow a statistically different continuous distribution than</w:t>
      </w:r>
      <w:r w:rsidR="00FE3DB2">
        <w:rPr>
          <w:sz w:val="22"/>
          <w:szCs w:val="22"/>
        </w:rPr>
        <w:t xml:space="preserve"> Drake’s.</w:t>
      </w:r>
      <w:r w:rsidR="00E538B3">
        <w:rPr>
          <w:sz w:val="22"/>
          <w:szCs w:val="22"/>
        </w:rPr>
        <w:t xml:space="preserve"> </w:t>
      </w:r>
      <w:r w:rsidR="003C073D">
        <w:rPr>
          <w:sz w:val="22"/>
          <w:szCs w:val="22"/>
        </w:rPr>
        <w:t>Alternatively, we can say that</w:t>
      </w:r>
      <w:r w:rsidR="00CB1EF2">
        <w:rPr>
          <w:sz w:val="22"/>
          <w:szCs w:val="22"/>
        </w:rPr>
        <w:t xml:space="preserve"> the ECDF for Drake does not lie </w:t>
      </w:r>
      <w:r w:rsidR="00706FE8">
        <w:rPr>
          <w:sz w:val="22"/>
          <w:szCs w:val="22"/>
        </w:rPr>
        <w:t>above that of Kendrick’s, so</w:t>
      </w:r>
      <w:r w:rsidR="00E538B3">
        <w:rPr>
          <w:sz w:val="22"/>
          <w:szCs w:val="22"/>
        </w:rPr>
        <w:t xml:space="preserve"> </w:t>
      </w:r>
      <w:r w:rsidR="00456BE6">
        <w:rPr>
          <w:sz w:val="22"/>
          <w:szCs w:val="22"/>
        </w:rPr>
        <w:t>th</w:t>
      </w:r>
      <w:r w:rsidR="00E538B3">
        <w:rPr>
          <w:sz w:val="22"/>
          <w:szCs w:val="22"/>
        </w:rPr>
        <w:t xml:space="preserve">is </w:t>
      </w:r>
      <w:r w:rsidR="008859FD">
        <w:rPr>
          <w:sz w:val="22"/>
          <w:szCs w:val="22"/>
        </w:rPr>
        <w:t xml:space="preserve">statistically </w:t>
      </w:r>
      <w:r w:rsidR="00E538B3">
        <w:rPr>
          <w:sz w:val="22"/>
          <w:szCs w:val="22"/>
        </w:rPr>
        <w:t>support the earlier claim that Drake’s triang</w:t>
      </w:r>
      <w:r w:rsidR="00065B48">
        <w:rPr>
          <w:sz w:val="22"/>
          <w:szCs w:val="22"/>
        </w:rPr>
        <w:t xml:space="preserve">le </w:t>
      </w:r>
      <w:r w:rsidR="00E538B3">
        <w:rPr>
          <w:sz w:val="22"/>
          <w:szCs w:val="22"/>
        </w:rPr>
        <w:t xml:space="preserve">area </w:t>
      </w:r>
      <w:r w:rsidR="00456BE6">
        <w:rPr>
          <w:sz w:val="22"/>
          <w:szCs w:val="22"/>
        </w:rPr>
        <w:t>measure</w:t>
      </w:r>
      <w:r w:rsidR="00E538B3">
        <w:rPr>
          <w:sz w:val="22"/>
          <w:szCs w:val="22"/>
        </w:rPr>
        <w:t xml:space="preserve"> has a greater spread</w:t>
      </w:r>
      <w:r w:rsidR="00FA5F77">
        <w:rPr>
          <w:sz w:val="22"/>
          <w:szCs w:val="22"/>
        </w:rPr>
        <w:t xml:space="preserve"> </w:t>
      </w:r>
      <w:r w:rsidR="00706FE8">
        <w:rPr>
          <w:sz w:val="22"/>
          <w:szCs w:val="22"/>
        </w:rPr>
        <w:t xml:space="preserve">based on the ECDFs plot in </w:t>
      </w:r>
      <m:oMath>
        <m:r>
          <w:rPr>
            <w:rFonts w:ascii="Cambria Math" w:hAnsi="Cambria Math"/>
            <w:sz w:val="22"/>
            <w:szCs w:val="22"/>
          </w:rPr>
          <m:t>Figure 11</m:t>
        </m:r>
      </m:oMath>
      <w:r w:rsidR="00FA5F77">
        <w:rPr>
          <w:sz w:val="22"/>
          <w:szCs w:val="22"/>
        </w:rPr>
        <w:t>.</w:t>
      </w:r>
    </w:p>
    <w:p w14:paraId="5FF6B611" w14:textId="726855D5" w:rsidR="00FE3DB2" w:rsidRDefault="00706FE8" w:rsidP="00102C72">
      <w:pPr>
        <w:spacing w:before="240"/>
        <w:rPr>
          <w:sz w:val="22"/>
          <w:szCs w:val="22"/>
        </w:rPr>
      </w:pPr>
      <w:r>
        <w:rPr>
          <w:sz w:val="22"/>
          <w:szCs w:val="22"/>
        </w:rPr>
        <w:t>I</w:t>
      </w:r>
      <w:r w:rsidR="00FE3DB2">
        <w:rPr>
          <w:sz w:val="22"/>
          <w:szCs w:val="22"/>
        </w:rPr>
        <w:t xml:space="preserve">n terms of dispersion ordering, </w:t>
      </w:r>
      <w:r w:rsidR="00670597">
        <w:rPr>
          <w:sz w:val="22"/>
          <w:szCs w:val="22"/>
        </w:rPr>
        <w:t xml:space="preserve">this means </w:t>
      </w:r>
      <w:r w:rsidR="00FE3DB2">
        <w:rPr>
          <w:sz w:val="22"/>
          <w:szCs w:val="22"/>
        </w:rPr>
        <w:t xml:space="preserve">we can say </w:t>
      </w:r>
      <w:r w:rsidR="00736448">
        <w:rPr>
          <w:sz w:val="22"/>
          <w:szCs w:val="22"/>
        </w:rPr>
        <w:t xml:space="preserve">that </w:t>
      </w:r>
      <w:r w:rsidR="005777C1">
        <w:rPr>
          <w:sz w:val="22"/>
          <w:szCs w:val="22"/>
        </w:rPr>
        <w:t xml:space="preserve">Drake’s triangle area measure </w:t>
      </w:r>
      <w:r w:rsidR="009823E9">
        <w:rPr>
          <w:sz w:val="22"/>
          <w:szCs w:val="22"/>
        </w:rPr>
        <w:t>stochastically dominates</w:t>
      </w:r>
      <w:r w:rsidR="00421E80">
        <w:rPr>
          <w:sz w:val="22"/>
          <w:szCs w:val="22"/>
        </w:rPr>
        <w:t xml:space="preserve"> Kendrick Lamar’s because:</w:t>
      </w:r>
    </w:p>
    <w:p w14:paraId="7ED30AA6" w14:textId="5D36448B" w:rsidR="00421E80" w:rsidRPr="00C34729" w:rsidRDefault="00670597" w:rsidP="00102C72">
      <w:pPr>
        <w:spacing w:before="240"/>
        <w:rPr>
          <w:sz w:val="22"/>
          <w:szCs w:val="22"/>
        </w:rPr>
      </w:pPr>
      <m:oMathPara>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F</m:t>
                  </m:r>
                </m:e>
              </m:acc>
            </m:e>
            <m:sub>
              <m:r>
                <w:rPr>
                  <w:rFonts w:ascii="Cambria Math" w:hAnsi="Cambria Math"/>
                  <w:sz w:val="22"/>
                  <w:szCs w:val="22"/>
                </w:rPr>
                <m:t>Drake,1000</m:t>
              </m:r>
            </m:sub>
          </m:sSub>
          <m:d>
            <m:dPr>
              <m:ctrlPr>
                <w:rPr>
                  <w:rFonts w:ascii="Cambria Math" w:hAnsi="Cambria Math"/>
                  <w:i/>
                  <w:sz w:val="22"/>
                  <w:szCs w:val="22"/>
                </w:rPr>
              </m:ctrlPr>
            </m:dPr>
            <m:e>
              <m:r>
                <w:rPr>
                  <w:rFonts w:ascii="Cambria Math" w:hAnsi="Cambria Math"/>
                  <w:sz w:val="22"/>
                  <w:szCs w:val="22"/>
                </w:rPr>
                <m:t>z</m:t>
              </m:r>
            </m:e>
          </m:d>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F</m:t>
                  </m:r>
                </m:e>
              </m:acc>
            </m:e>
            <m:sub>
              <m:r>
                <w:rPr>
                  <w:rFonts w:ascii="Cambria Math" w:hAnsi="Cambria Math"/>
                  <w:sz w:val="22"/>
                  <w:szCs w:val="22"/>
                </w:rPr>
                <m:t>Kendrick, 1000</m:t>
              </m:r>
            </m:sub>
          </m:sSub>
          <m:d>
            <m:dPr>
              <m:ctrlPr>
                <w:rPr>
                  <w:rFonts w:ascii="Cambria Math" w:hAnsi="Cambria Math"/>
                  <w:i/>
                  <w:sz w:val="22"/>
                  <w:szCs w:val="22"/>
                </w:rPr>
              </m:ctrlPr>
            </m:dPr>
            <m:e>
              <m:r>
                <w:rPr>
                  <w:rFonts w:ascii="Cambria Math" w:hAnsi="Cambria Math"/>
                  <w:sz w:val="22"/>
                  <w:szCs w:val="22"/>
                </w:rPr>
                <m:t>z</m:t>
              </m:r>
            </m:e>
          </m:d>
          <m:r>
            <w:rPr>
              <w:rFonts w:ascii="Cambria Math" w:hAnsi="Cambria Math"/>
              <w:sz w:val="22"/>
              <w:szCs w:val="22"/>
            </w:rPr>
            <m:t>, for all z and</m:t>
          </m:r>
        </m:oMath>
      </m:oMathPara>
    </w:p>
    <w:p w14:paraId="74CACE73" w14:textId="1F109E4F" w:rsidR="00C34729" w:rsidRPr="008F1E64" w:rsidRDefault="00670597" w:rsidP="00102C72">
      <w:pPr>
        <w:spacing w:before="240"/>
        <w:rPr>
          <w:sz w:val="22"/>
          <w:szCs w:val="22"/>
        </w:rPr>
      </w:pPr>
      <m:oMathPara>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F</m:t>
                  </m:r>
                </m:e>
              </m:acc>
            </m:e>
            <m:sub>
              <m:r>
                <w:rPr>
                  <w:rFonts w:ascii="Cambria Math" w:hAnsi="Cambria Math"/>
                  <w:sz w:val="22"/>
                  <w:szCs w:val="22"/>
                </w:rPr>
                <m:t>Drake,1000</m:t>
              </m:r>
            </m:sub>
          </m:sSub>
          <m:d>
            <m:dPr>
              <m:ctrlPr>
                <w:rPr>
                  <w:rFonts w:ascii="Cambria Math" w:hAnsi="Cambria Math"/>
                  <w:i/>
                  <w:sz w:val="22"/>
                  <w:szCs w:val="22"/>
                </w:rPr>
              </m:ctrlPr>
            </m:dPr>
            <m:e>
              <m:r>
                <w:rPr>
                  <w:rFonts w:ascii="Cambria Math" w:hAnsi="Cambria Math"/>
                  <w:sz w:val="22"/>
                  <w:szCs w:val="22"/>
                </w:rPr>
                <m:t>z</m:t>
              </m:r>
            </m:e>
          </m:d>
          <m:r>
            <w:rPr>
              <w:rFonts w:ascii="Cambria Math" w:hAnsi="Cambria Math"/>
              <w:sz w:val="22"/>
              <w:szCs w:val="22"/>
            </w:rPr>
            <m:t>&lt;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F</m:t>
                  </m:r>
                </m:e>
              </m:acc>
            </m:e>
            <m:sub>
              <m:r>
                <w:rPr>
                  <w:rFonts w:ascii="Cambria Math" w:hAnsi="Cambria Math"/>
                  <w:sz w:val="22"/>
                  <w:szCs w:val="22"/>
                </w:rPr>
                <m:t>Kendrick, 1000</m:t>
              </m:r>
            </m:sub>
          </m:sSub>
          <m:d>
            <m:dPr>
              <m:ctrlPr>
                <w:rPr>
                  <w:rFonts w:ascii="Cambria Math" w:hAnsi="Cambria Math"/>
                  <w:i/>
                  <w:sz w:val="22"/>
                  <w:szCs w:val="22"/>
                </w:rPr>
              </m:ctrlPr>
            </m:dPr>
            <m:e>
              <m:r>
                <w:rPr>
                  <w:rFonts w:ascii="Cambria Math" w:hAnsi="Cambria Math"/>
                  <w:sz w:val="22"/>
                  <w:szCs w:val="22"/>
                </w:rPr>
                <m:t>z</m:t>
              </m:r>
            </m:e>
          </m:d>
          <m:r>
            <w:rPr>
              <w:rFonts w:ascii="Cambria Math" w:hAnsi="Cambria Math"/>
              <w:sz w:val="22"/>
              <w:szCs w:val="22"/>
            </w:rPr>
            <m:t>, for some z</m:t>
          </m:r>
        </m:oMath>
      </m:oMathPara>
    </w:p>
    <w:p w14:paraId="7A7395DA" w14:textId="35DD5DE6" w:rsidR="008F1E64" w:rsidRDefault="008F1E64" w:rsidP="00102C72">
      <w:pPr>
        <w:spacing w:before="240"/>
        <w:rPr>
          <w:sz w:val="22"/>
          <w:szCs w:val="22"/>
        </w:rPr>
      </w:pPr>
      <w:r>
        <w:rPr>
          <w:sz w:val="22"/>
          <w:szCs w:val="22"/>
        </w:rPr>
        <w:t xml:space="preserve">In other words, </w:t>
      </w:r>
      <w:r w:rsidR="00A441A3">
        <w:rPr>
          <w:sz w:val="22"/>
          <w:szCs w:val="22"/>
        </w:rPr>
        <w:t xml:space="preserve">since Drake’s Empirical CDF lies below or aligned </w:t>
      </w:r>
      <w:r w:rsidR="00437032">
        <w:rPr>
          <w:sz w:val="22"/>
          <w:szCs w:val="22"/>
        </w:rPr>
        <w:t>with Kendrick’s</w:t>
      </w:r>
      <w:r w:rsidR="003E4852">
        <w:rPr>
          <w:sz w:val="22"/>
          <w:szCs w:val="22"/>
        </w:rPr>
        <w:t xml:space="preserve">, </w:t>
      </w:r>
      <w:r w:rsidR="00B65A4F">
        <w:rPr>
          <w:sz w:val="22"/>
          <w:szCs w:val="22"/>
        </w:rPr>
        <w:t>despite not being</w:t>
      </w:r>
      <w:r w:rsidR="00437032">
        <w:rPr>
          <w:sz w:val="22"/>
          <w:szCs w:val="22"/>
        </w:rPr>
        <w:t xml:space="preserve"> statistically different</w:t>
      </w:r>
      <w:r w:rsidR="00B65A4F">
        <w:rPr>
          <w:sz w:val="22"/>
          <w:szCs w:val="22"/>
        </w:rPr>
        <w:t xml:space="preserve">, </w:t>
      </w:r>
      <w:r w:rsidR="00D3561E">
        <w:rPr>
          <w:sz w:val="22"/>
          <w:szCs w:val="22"/>
        </w:rPr>
        <w:t xml:space="preserve">we can state </w:t>
      </w:r>
      <w:r w:rsidR="007D106F">
        <w:rPr>
          <w:sz w:val="22"/>
          <w:szCs w:val="22"/>
        </w:rPr>
        <w:t>for</w:t>
      </w:r>
      <w:r w:rsidR="00D3561E">
        <w:rPr>
          <w:sz w:val="22"/>
          <w:szCs w:val="22"/>
        </w:rPr>
        <w:t>:</w:t>
      </w:r>
    </w:p>
    <w:p w14:paraId="09B0D405" w14:textId="31D62916" w:rsidR="00D3561E" w:rsidRPr="007D106F" w:rsidRDefault="007D106F" w:rsidP="00102C72">
      <w:pPr>
        <w:spacing w:before="240"/>
        <w:rPr>
          <w:sz w:val="22"/>
          <w:szCs w:val="22"/>
        </w:rPr>
      </w:pPr>
      <m:oMathPara>
        <m:oMath>
          <m:r>
            <w:rPr>
              <w:rFonts w:ascii="Cambria Math" w:hAnsi="Cambria Math"/>
              <w:sz w:val="22"/>
              <w:szCs w:val="22"/>
            </w:rPr>
            <m:t>X=Drak</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sup>
          </m:sSup>
          <m:r>
            <w:rPr>
              <w:rFonts w:ascii="Cambria Math" w:hAnsi="Cambria Math"/>
              <w:sz w:val="22"/>
              <w:szCs w:val="22"/>
            </w:rPr>
            <m:t>s triangle area measures, Y=Kendric</m:t>
          </m:r>
          <m:sSup>
            <m:sSupPr>
              <m:ctrlPr>
                <w:rPr>
                  <w:rFonts w:ascii="Cambria Math" w:hAnsi="Cambria Math"/>
                  <w:i/>
                  <w:sz w:val="22"/>
                  <w:szCs w:val="22"/>
                </w:rPr>
              </m:ctrlPr>
            </m:sSupPr>
            <m:e>
              <m:r>
                <w:rPr>
                  <w:rFonts w:ascii="Cambria Math" w:hAnsi="Cambria Math"/>
                  <w:sz w:val="22"/>
                  <w:szCs w:val="22"/>
                </w:rPr>
                <m:t>k</m:t>
              </m:r>
            </m:e>
            <m:sup>
              <m:r>
                <w:rPr>
                  <w:rFonts w:ascii="Cambria Math" w:hAnsi="Cambria Math"/>
                  <w:sz w:val="22"/>
                  <w:szCs w:val="22"/>
                </w:rPr>
                <m:t>'</m:t>
              </m:r>
            </m:sup>
          </m:sSup>
          <m:r>
            <w:rPr>
              <w:rFonts w:ascii="Cambria Math" w:hAnsi="Cambria Math"/>
              <w:sz w:val="22"/>
              <w:szCs w:val="22"/>
            </w:rPr>
            <m:t>s triangle area measures</m:t>
          </m:r>
        </m:oMath>
      </m:oMathPara>
    </w:p>
    <w:p w14:paraId="25CBCEE7" w14:textId="4FD12B2F" w:rsidR="007D106F" w:rsidRDefault="007D106F" w:rsidP="00102C72">
      <w:pPr>
        <w:spacing w:before="240"/>
        <w:rPr>
          <w:sz w:val="22"/>
          <w:szCs w:val="22"/>
        </w:rPr>
      </w:pPr>
      <w:r>
        <w:rPr>
          <w:sz w:val="22"/>
          <w:szCs w:val="22"/>
        </w:rPr>
        <w:t>That:</w:t>
      </w:r>
    </w:p>
    <w:p w14:paraId="13DC46EE" w14:textId="0B341DC2" w:rsidR="007D106F" w:rsidRPr="006D0D18" w:rsidRDefault="007D106F" w:rsidP="00102C72">
      <w:pPr>
        <w:spacing w:before="240"/>
        <w:rPr>
          <w:sz w:val="22"/>
          <w:szCs w:val="22"/>
        </w:rPr>
      </w:pPr>
      <m:oMathPara>
        <m:oMath>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d</m:t>
              </m:r>
            </m:sub>
          </m:sSub>
          <m:r>
            <w:rPr>
              <w:rFonts w:ascii="Cambria Math" w:hAnsi="Cambria Math"/>
              <w:sz w:val="22"/>
              <w:szCs w:val="22"/>
            </w:rPr>
            <m:t>Y    ie. X is more dispersive than Y</m:t>
          </m:r>
        </m:oMath>
      </m:oMathPara>
    </w:p>
    <w:p w14:paraId="135D4A6C" w14:textId="6F16FEE3" w:rsidR="006D0D18" w:rsidRPr="00DE2D3A" w:rsidRDefault="006D0D18" w:rsidP="00102C72">
      <w:pPr>
        <w:spacing w:before="240"/>
        <w:rPr>
          <w:sz w:val="22"/>
          <w:szCs w:val="22"/>
        </w:rPr>
      </w:pPr>
    </w:p>
    <w:sectPr w:rsidR="006D0D18" w:rsidRPr="00DE2D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C9D45" w14:textId="77777777" w:rsidR="00933DD4" w:rsidRDefault="00933DD4" w:rsidP="001A259F">
      <w:pPr>
        <w:spacing w:after="0" w:line="240" w:lineRule="auto"/>
      </w:pPr>
      <w:r>
        <w:separator/>
      </w:r>
    </w:p>
  </w:endnote>
  <w:endnote w:type="continuationSeparator" w:id="0">
    <w:p w14:paraId="681825B5" w14:textId="77777777" w:rsidR="00933DD4" w:rsidRDefault="00933DD4" w:rsidP="001A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84ACC" w14:textId="77777777" w:rsidR="00933DD4" w:rsidRDefault="00933DD4" w:rsidP="001A259F">
      <w:pPr>
        <w:spacing w:after="0" w:line="240" w:lineRule="auto"/>
      </w:pPr>
      <w:r>
        <w:separator/>
      </w:r>
    </w:p>
  </w:footnote>
  <w:footnote w:type="continuationSeparator" w:id="0">
    <w:p w14:paraId="101119E2" w14:textId="77777777" w:rsidR="00933DD4" w:rsidRDefault="00933DD4" w:rsidP="001A2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7178F"/>
    <w:multiLevelType w:val="hybridMultilevel"/>
    <w:tmpl w:val="84AA01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5860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E1"/>
    <w:rsid w:val="000067BB"/>
    <w:rsid w:val="00007DAF"/>
    <w:rsid w:val="00017BCC"/>
    <w:rsid w:val="00026DED"/>
    <w:rsid w:val="00027D59"/>
    <w:rsid w:val="0003021D"/>
    <w:rsid w:val="00037C40"/>
    <w:rsid w:val="0004432B"/>
    <w:rsid w:val="00047BD4"/>
    <w:rsid w:val="00050458"/>
    <w:rsid w:val="00051C6E"/>
    <w:rsid w:val="00057149"/>
    <w:rsid w:val="00065B48"/>
    <w:rsid w:val="00091D05"/>
    <w:rsid w:val="00094912"/>
    <w:rsid w:val="0009534A"/>
    <w:rsid w:val="000A21EB"/>
    <w:rsid w:val="000A70FA"/>
    <w:rsid w:val="000B5335"/>
    <w:rsid w:val="000B5D18"/>
    <w:rsid w:val="000C37A2"/>
    <w:rsid w:val="000C4660"/>
    <w:rsid w:val="000D0C0F"/>
    <w:rsid w:val="000D14F9"/>
    <w:rsid w:val="000D5295"/>
    <w:rsid w:val="000E2E29"/>
    <w:rsid w:val="000E46D9"/>
    <w:rsid w:val="000E5826"/>
    <w:rsid w:val="000F0D69"/>
    <w:rsid w:val="000F12C7"/>
    <w:rsid w:val="000F6070"/>
    <w:rsid w:val="000F7B63"/>
    <w:rsid w:val="00100507"/>
    <w:rsid w:val="00101A7F"/>
    <w:rsid w:val="001021A5"/>
    <w:rsid w:val="00102C72"/>
    <w:rsid w:val="00104BF8"/>
    <w:rsid w:val="001057C9"/>
    <w:rsid w:val="00107875"/>
    <w:rsid w:val="001106F6"/>
    <w:rsid w:val="0011486B"/>
    <w:rsid w:val="00120509"/>
    <w:rsid w:val="00124C20"/>
    <w:rsid w:val="00142531"/>
    <w:rsid w:val="0014435C"/>
    <w:rsid w:val="00144A06"/>
    <w:rsid w:val="00160F2F"/>
    <w:rsid w:val="00163377"/>
    <w:rsid w:val="0016457B"/>
    <w:rsid w:val="00166FAB"/>
    <w:rsid w:val="00172CE2"/>
    <w:rsid w:val="00172F33"/>
    <w:rsid w:val="00173DB7"/>
    <w:rsid w:val="00176821"/>
    <w:rsid w:val="0017685A"/>
    <w:rsid w:val="0018284C"/>
    <w:rsid w:val="001832C3"/>
    <w:rsid w:val="00183736"/>
    <w:rsid w:val="00190D2D"/>
    <w:rsid w:val="00194022"/>
    <w:rsid w:val="001952CA"/>
    <w:rsid w:val="00197239"/>
    <w:rsid w:val="001975CA"/>
    <w:rsid w:val="001A05D6"/>
    <w:rsid w:val="001A259F"/>
    <w:rsid w:val="001A2754"/>
    <w:rsid w:val="001B0963"/>
    <w:rsid w:val="001B156E"/>
    <w:rsid w:val="001B2683"/>
    <w:rsid w:val="001B71F4"/>
    <w:rsid w:val="001C0F4A"/>
    <w:rsid w:val="001C1C1A"/>
    <w:rsid w:val="001C3EC0"/>
    <w:rsid w:val="001D4A16"/>
    <w:rsid w:val="001D4C93"/>
    <w:rsid w:val="001E389A"/>
    <w:rsid w:val="001F11FD"/>
    <w:rsid w:val="001F1A59"/>
    <w:rsid w:val="00206973"/>
    <w:rsid w:val="0021098C"/>
    <w:rsid w:val="00215AC5"/>
    <w:rsid w:val="00225FED"/>
    <w:rsid w:val="00230250"/>
    <w:rsid w:val="0023270A"/>
    <w:rsid w:val="002351F6"/>
    <w:rsid w:val="0023791B"/>
    <w:rsid w:val="00244BFD"/>
    <w:rsid w:val="002464D2"/>
    <w:rsid w:val="002613AE"/>
    <w:rsid w:val="00263448"/>
    <w:rsid w:val="00264CE8"/>
    <w:rsid w:val="00264E5A"/>
    <w:rsid w:val="00267741"/>
    <w:rsid w:val="00274D9B"/>
    <w:rsid w:val="002751BB"/>
    <w:rsid w:val="002904A5"/>
    <w:rsid w:val="0029155C"/>
    <w:rsid w:val="0029579A"/>
    <w:rsid w:val="002B1155"/>
    <w:rsid w:val="002B755B"/>
    <w:rsid w:val="002C343B"/>
    <w:rsid w:val="002D0B36"/>
    <w:rsid w:val="002D1FB9"/>
    <w:rsid w:val="002D25DD"/>
    <w:rsid w:val="002D2AEB"/>
    <w:rsid w:val="002D74D9"/>
    <w:rsid w:val="002E2463"/>
    <w:rsid w:val="00305016"/>
    <w:rsid w:val="00314AAF"/>
    <w:rsid w:val="00314EE9"/>
    <w:rsid w:val="00314FC3"/>
    <w:rsid w:val="00322468"/>
    <w:rsid w:val="00323699"/>
    <w:rsid w:val="0032375B"/>
    <w:rsid w:val="003245F1"/>
    <w:rsid w:val="00327FF4"/>
    <w:rsid w:val="00331976"/>
    <w:rsid w:val="00331FF2"/>
    <w:rsid w:val="003326AC"/>
    <w:rsid w:val="0034669F"/>
    <w:rsid w:val="00374E93"/>
    <w:rsid w:val="0037752A"/>
    <w:rsid w:val="00377601"/>
    <w:rsid w:val="003811BB"/>
    <w:rsid w:val="0038275F"/>
    <w:rsid w:val="0038479A"/>
    <w:rsid w:val="00393A20"/>
    <w:rsid w:val="003A0F32"/>
    <w:rsid w:val="003B083D"/>
    <w:rsid w:val="003B2C29"/>
    <w:rsid w:val="003C073D"/>
    <w:rsid w:val="003D782A"/>
    <w:rsid w:val="003E2717"/>
    <w:rsid w:val="003E2902"/>
    <w:rsid w:val="003E4852"/>
    <w:rsid w:val="003F2F33"/>
    <w:rsid w:val="00404098"/>
    <w:rsid w:val="00407D14"/>
    <w:rsid w:val="00410A84"/>
    <w:rsid w:val="00411CEC"/>
    <w:rsid w:val="00421E80"/>
    <w:rsid w:val="00435BB4"/>
    <w:rsid w:val="00437032"/>
    <w:rsid w:val="004418AF"/>
    <w:rsid w:val="00446E81"/>
    <w:rsid w:val="00451666"/>
    <w:rsid w:val="004541B3"/>
    <w:rsid w:val="004562E8"/>
    <w:rsid w:val="004568D1"/>
    <w:rsid w:val="00456BE6"/>
    <w:rsid w:val="00462325"/>
    <w:rsid w:val="00465E68"/>
    <w:rsid w:val="00466D2B"/>
    <w:rsid w:val="00471CB2"/>
    <w:rsid w:val="00472202"/>
    <w:rsid w:val="00473B8B"/>
    <w:rsid w:val="004A0742"/>
    <w:rsid w:val="004A4CF1"/>
    <w:rsid w:val="004B1E86"/>
    <w:rsid w:val="004B743F"/>
    <w:rsid w:val="004B7964"/>
    <w:rsid w:val="004C459E"/>
    <w:rsid w:val="004D1BBE"/>
    <w:rsid w:val="004D24E2"/>
    <w:rsid w:val="004F67A4"/>
    <w:rsid w:val="005037C8"/>
    <w:rsid w:val="00513105"/>
    <w:rsid w:val="005167AF"/>
    <w:rsid w:val="00523954"/>
    <w:rsid w:val="005324FD"/>
    <w:rsid w:val="00535CB6"/>
    <w:rsid w:val="00545C3F"/>
    <w:rsid w:val="00551656"/>
    <w:rsid w:val="005700CF"/>
    <w:rsid w:val="00571168"/>
    <w:rsid w:val="005726E3"/>
    <w:rsid w:val="005777C1"/>
    <w:rsid w:val="00581F18"/>
    <w:rsid w:val="00584765"/>
    <w:rsid w:val="005906F1"/>
    <w:rsid w:val="005A0A91"/>
    <w:rsid w:val="005A20DC"/>
    <w:rsid w:val="005A6046"/>
    <w:rsid w:val="005B041E"/>
    <w:rsid w:val="005B44C4"/>
    <w:rsid w:val="005B4F29"/>
    <w:rsid w:val="005B60F2"/>
    <w:rsid w:val="005B6628"/>
    <w:rsid w:val="005C45B9"/>
    <w:rsid w:val="005D27BD"/>
    <w:rsid w:val="005E656F"/>
    <w:rsid w:val="005F0568"/>
    <w:rsid w:val="005F15A3"/>
    <w:rsid w:val="005F6F14"/>
    <w:rsid w:val="00604428"/>
    <w:rsid w:val="00613435"/>
    <w:rsid w:val="00616BF5"/>
    <w:rsid w:val="0062591F"/>
    <w:rsid w:val="00626B1A"/>
    <w:rsid w:val="00642B74"/>
    <w:rsid w:val="006464F3"/>
    <w:rsid w:val="00654F2C"/>
    <w:rsid w:val="00655C35"/>
    <w:rsid w:val="006663F9"/>
    <w:rsid w:val="0067006E"/>
    <w:rsid w:val="00670597"/>
    <w:rsid w:val="0067580F"/>
    <w:rsid w:val="0068007E"/>
    <w:rsid w:val="00685191"/>
    <w:rsid w:val="00693D56"/>
    <w:rsid w:val="006C4175"/>
    <w:rsid w:val="006C657E"/>
    <w:rsid w:val="006C7552"/>
    <w:rsid w:val="006D0D18"/>
    <w:rsid w:val="006D0E1F"/>
    <w:rsid w:val="006D4D9B"/>
    <w:rsid w:val="006E2A62"/>
    <w:rsid w:val="006E3EC8"/>
    <w:rsid w:val="006F0FF1"/>
    <w:rsid w:val="006F40C9"/>
    <w:rsid w:val="006F6AD2"/>
    <w:rsid w:val="00706FE8"/>
    <w:rsid w:val="00707CF3"/>
    <w:rsid w:val="0071010E"/>
    <w:rsid w:val="007114EB"/>
    <w:rsid w:val="0071190B"/>
    <w:rsid w:val="007144C4"/>
    <w:rsid w:val="00717036"/>
    <w:rsid w:val="007232F1"/>
    <w:rsid w:val="007261AC"/>
    <w:rsid w:val="00733BE9"/>
    <w:rsid w:val="00735012"/>
    <w:rsid w:val="00736448"/>
    <w:rsid w:val="0073665B"/>
    <w:rsid w:val="00736F0A"/>
    <w:rsid w:val="007478A0"/>
    <w:rsid w:val="00747E89"/>
    <w:rsid w:val="00750937"/>
    <w:rsid w:val="007558A6"/>
    <w:rsid w:val="00762F33"/>
    <w:rsid w:val="007630DA"/>
    <w:rsid w:val="00763E72"/>
    <w:rsid w:val="00765846"/>
    <w:rsid w:val="0076770A"/>
    <w:rsid w:val="00775600"/>
    <w:rsid w:val="00775AD9"/>
    <w:rsid w:val="0077705D"/>
    <w:rsid w:val="00780AE0"/>
    <w:rsid w:val="00781DD5"/>
    <w:rsid w:val="00787786"/>
    <w:rsid w:val="00790169"/>
    <w:rsid w:val="007976E8"/>
    <w:rsid w:val="007A0DAD"/>
    <w:rsid w:val="007A2BDC"/>
    <w:rsid w:val="007A50D5"/>
    <w:rsid w:val="007B19E0"/>
    <w:rsid w:val="007B3063"/>
    <w:rsid w:val="007C7371"/>
    <w:rsid w:val="007D09D9"/>
    <w:rsid w:val="007D106F"/>
    <w:rsid w:val="007D3F68"/>
    <w:rsid w:val="007D63B9"/>
    <w:rsid w:val="007D79EC"/>
    <w:rsid w:val="007E7AD4"/>
    <w:rsid w:val="007F3B43"/>
    <w:rsid w:val="007F6640"/>
    <w:rsid w:val="008054EC"/>
    <w:rsid w:val="00812491"/>
    <w:rsid w:val="0081274F"/>
    <w:rsid w:val="00813EC9"/>
    <w:rsid w:val="00813F38"/>
    <w:rsid w:val="0081656D"/>
    <w:rsid w:val="008240DC"/>
    <w:rsid w:val="00826EF6"/>
    <w:rsid w:val="00840274"/>
    <w:rsid w:val="00841783"/>
    <w:rsid w:val="00843A12"/>
    <w:rsid w:val="00850393"/>
    <w:rsid w:val="008560C2"/>
    <w:rsid w:val="008667F2"/>
    <w:rsid w:val="00866D93"/>
    <w:rsid w:val="008765B2"/>
    <w:rsid w:val="008859FD"/>
    <w:rsid w:val="00891D37"/>
    <w:rsid w:val="008A5E79"/>
    <w:rsid w:val="008A7E83"/>
    <w:rsid w:val="008B44A4"/>
    <w:rsid w:val="008F0920"/>
    <w:rsid w:val="008F1AF0"/>
    <w:rsid w:val="008F1E64"/>
    <w:rsid w:val="008F2596"/>
    <w:rsid w:val="008F3F15"/>
    <w:rsid w:val="00903ED9"/>
    <w:rsid w:val="00904631"/>
    <w:rsid w:val="00910304"/>
    <w:rsid w:val="009130BA"/>
    <w:rsid w:val="0091670C"/>
    <w:rsid w:val="00921BF7"/>
    <w:rsid w:val="0092201C"/>
    <w:rsid w:val="00922275"/>
    <w:rsid w:val="00924238"/>
    <w:rsid w:val="009273DC"/>
    <w:rsid w:val="00933DD4"/>
    <w:rsid w:val="00937C16"/>
    <w:rsid w:val="00937F07"/>
    <w:rsid w:val="00945A2C"/>
    <w:rsid w:val="00956016"/>
    <w:rsid w:val="00957F40"/>
    <w:rsid w:val="009725A4"/>
    <w:rsid w:val="0097261D"/>
    <w:rsid w:val="009823E9"/>
    <w:rsid w:val="009834C5"/>
    <w:rsid w:val="00985E30"/>
    <w:rsid w:val="009877ED"/>
    <w:rsid w:val="00995F87"/>
    <w:rsid w:val="009A3BC0"/>
    <w:rsid w:val="009B2014"/>
    <w:rsid w:val="009B21C6"/>
    <w:rsid w:val="009C2702"/>
    <w:rsid w:val="009D131E"/>
    <w:rsid w:val="009D6E92"/>
    <w:rsid w:val="009D79E8"/>
    <w:rsid w:val="009E032C"/>
    <w:rsid w:val="009E1B63"/>
    <w:rsid w:val="009E2420"/>
    <w:rsid w:val="009E6C91"/>
    <w:rsid w:val="009E7825"/>
    <w:rsid w:val="009F0BC3"/>
    <w:rsid w:val="009F61B3"/>
    <w:rsid w:val="00A04218"/>
    <w:rsid w:val="00A105E9"/>
    <w:rsid w:val="00A16FE2"/>
    <w:rsid w:val="00A20620"/>
    <w:rsid w:val="00A2472B"/>
    <w:rsid w:val="00A2485A"/>
    <w:rsid w:val="00A33195"/>
    <w:rsid w:val="00A441A3"/>
    <w:rsid w:val="00A44355"/>
    <w:rsid w:val="00A53780"/>
    <w:rsid w:val="00A56937"/>
    <w:rsid w:val="00A6046B"/>
    <w:rsid w:val="00A70540"/>
    <w:rsid w:val="00A74A8E"/>
    <w:rsid w:val="00A75F36"/>
    <w:rsid w:val="00A77133"/>
    <w:rsid w:val="00A80AE4"/>
    <w:rsid w:val="00A80C7F"/>
    <w:rsid w:val="00A84811"/>
    <w:rsid w:val="00A87FBE"/>
    <w:rsid w:val="00A91330"/>
    <w:rsid w:val="00AA7BA7"/>
    <w:rsid w:val="00AB3E65"/>
    <w:rsid w:val="00AB4FFF"/>
    <w:rsid w:val="00AB6EE1"/>
    <w:rsid w:val="00AC23A6"/>
    <w:rsid w:val="00AC2846"/>
    <w:rsid w:val="00AD39E9"/>
    <w:rsid w:val="00AE4F5B"/>
    <w:rsid w:val="00AE6B7B"/>
    <w:rsid w:val="00AE72A5"/>
    <w:rsid w:val="00AF5BE5"/>
    <w:rsid w:val="00AF6605"/>
    <w:rsid w:val="00B15B8C"/>
    <w:rsid w:val="00B16DB0"/>
    <w:rsid w:val="00B17550"/>
    <w:rsid w:val="00B17735"/>
    <w:rsid w:val="00B313B0"/>
    <w:rsid w:val="00B35B58"/>
    <w:rsid w:val="00B363E3"/>
    <w:rsid w:val="00B422E7"/>
    <w:rsid w:val="00B5312D"/>
    <w:rsid w:val="00B53AC4"/>
    <w:rsid w:val="00B62876"/>
    <w:rsid w:val="00B633C2"/>
    <w:rsid w:val="00B64957"/>
    <w:rsid w:val="00B65A4F"/>
    <w:rsid w:val="00B6601E"/>
    <w:rsid w:val="00B80060"/>
    <w:rsid w:val="00B805F1"/>
    <w:rsid w:val="00B8302C"/>
    <w:rsid w:val="00B94114"/>
    <w:rsid w:val="00BA1D42"/>
    <w:rsid w:val="00BA3A7A"/>
    <w:rsid w:val="00BA40A4"/>
    <w:rsid w:val="00BA74C2"/>
    <w:rsid w:val="00BB1DEF"/>
    <w:rsid w:val="00BC438D"/>
    <w:rsid w:val="00BC5206"/>
    <w:rsid w:val="00BC5AF5"/>
    <w:rsid w:val="00BD61FA"/>
    <w:rsid w:val="00BD6A6E"/>
    <w:rsid w:val="00BE6AAE"/>
    <w:rsid w:val="00BF01D0"/>
    <w:rsid w:val="00BF29F9"/>
    <w:rsid w:val="00BF652E"/>
    <w:rsid w:val="00BF7051"/>
    <w:rsid w:val="00C01BD5"/>
    <w:rsid w:val="00C02FB3"/>
    <w:rsid w:val="00C133E5"/>
    <w:rsid w:val="00C16E58"/>
    <w:rsid w:val="00C219CD"/>
    <w:rsid w:val="00C25C96"/>
    <w:rsid w:val="00C300C4"/>
    <w:rsid w:val="00C34729"/>
    <w:rsid w:val="00C40D90"/>
    <w:rsid w:val="00C40E0D"/>
    <w:rsid w:val="00C42127"/>
    <w:rsid w:val="00C42875"/>
    <w:rsid w:val="00C469DA"/>
    <w:rsid w:val="00C54D85"/>
    <w:rsid w:val="00C566C2"/>
    <w:rsid w:val="00C72952"/>
    <w:rsid w:val="00C83B0E"/>
    <w:rsid w:val="00C85119"/>
    <w:rsid w:val="00C85E78"/>
    <w:rsid w:val="00C927E6"/>
    <w:rsid w:val="00C92994"/>
    <w:rsid w:val="00C9595C"/>
    <w:rsid w:val="00C95FAC"/>
    <w:rsid w:val="00CA5410"/>
    <w:rsid w:val="00CB1EF2"/>
    <w:rsid w:val="00CB4F6D"/>
    <w:rsid w:val="00CC0B04"/>
    <w:rsid w:val="00CC0D52"/>
    <w:rsid w:val="00CC54E2"/>
    <w:rsid w:val="00CD2B1B"/>
    <w:rsid w:val="00CD2F57"/>
    <w:rsid w:val="00CD43D5"/>
    <w:rsid w:val="00CD6D2F"/>
    <w:rsid w:val="00CD79E7"/>
    <w:rsid w:val="00CE2BD7"/>
    <w:rsid w:val="00CE518F"/>
    <w:rsid w:val="00CE6A8B"/>
    <w:rsid w:val="00CF084A"/>
    <w:rsid w:val="00CF487E"/>
    <w:rsid w:val="00CF5B0C"/>
    <w:rsid w:val="00D03133"/>
    <w:rsid w:val="00D05A1E"/>
    <w:rsid w:val="00D07BDE"/>
    <w:rsid w:val="00D117E1"/>
    <w:rsid w:val="00D160DC"/>
    <w:rsid w:val="00D168E5"/>
    <w:rsid w:val="00D218BB"/>
    <w:rsid w:val="00D32A20"/>
    <w:rsid w:val="00D33C75"/>
    <w:rsid w:val="00D3561E"/>
    <w:rsid w:val="00D5149B"/>
    <w:rsid w:val="00D5194C"/>
    <w:rsid w:val="00D543B0"/>
    <w:rsid w:val="00D56534"/>
    <w:rsid w:val="00D62AF5"/>
    <w:rsid w:val="00D6588A"/>
    <w:rsid w:val="00D81960"/>
    <w:rsid w:val="00D81BAD"/>
    <w:rsid w:val="00D83706"/>
    <w:rsid w:val="00D86BC1"/>
    <w:rsid w:val="00D964BF"/>
    <w:rsid w:val="00D96555"/>
    <w:rsid w:val="00D96727"/>
    <w:rsid w:val="00D97D74"/>
    <w:rsid w:val="00DA7525"/>
    <w:rsid w:val="00DB0AEE"/>
    <w:rsid w:val="00DB3949"/>
    <w:rsid w:val="00DB75A3"/>
    <w:rsid w:val="00DB7D2C"/>
    <w:rsid w:val="00DC1639"/>
    <w:rsid w:val="00DC617E"/>
    <w:rsid w:val="00DC713F"/>
    <w:rsid w:val="00DD1C5A"/>
    <w:rsid w:val="00DD1E18"/>
    <w:rsid w:val="00DD3AFF"/>
    <w:rsid w:val="00DE2D3A"/>
    <w:rsid w:val="00E01A77"/>
    <w:rsid w:val="00E02F26"/>
    <w:rsid w:val="00E07AEE"/>
    <w:rsid w:val="00E136A4"/>
    <w:rsid w:val="00E21C2B"/>
    <w:rsid w:val="00E24248"/>
    <w:rsid w:val="00E24353"/>
    <w:rsid w:val="00E329FA"/>
    <w:rsid w:val="00E42B73"/>
    <w:rsid w:val="00E42C2A"/>
    <w:rsid w:val="00E44EBC"/>
    <w:rsid w:val="00E47D87"/>
    <w:rsid w:val="00E538B3"/>
    <w:rsid w:val="00E55D57"/>
    <w:rsid w:val="00E66718"/>
    <w:rsid w:val="00E66CBD"/>
    <w:rsid w:val="00E7533F"/>
    <w:rsid w:val="00E7663B"/>
    <w:rsid w:val="00E81DB9"/>
    <w:rsid w:val="00E86B54"/>
    <w:rsid w:val="00E86BC2"/>
    <w:rsid w:val="00E95963"/>
    <w:rsid w:val="00EB4E59"/>
    <w:rsid w:val="00EB7F88"/>
    <w:rsid w:val="00EC1F94"/>
    <w:rsid w:val="00EC5AB4"/>
    <w:rsid w:val="00ED017F"/>
    <w:rsid w:val="00ED1DE6"/>
    <w:rsid w:val="00ED20F9"/>
    <w:rsid w:val="00ED30F9"/>
    <w:rsid w:val="00ED52D5"/>
    <w:rsid w:val="00ED7577"/>
    <w:rsid w:val="00EE3492"/>
    <w:rsid w:val="00EF229B"/>
    <w:rsid w:val="00EF2EBC"/>
    <w:rsid w:val="00EF52D2"/>
    <w:rsid w:val="00EF76B4"/>
    <w:rsid w:val="00F23640"/>
    <w:rsid w:val="00F243CE"/>
    <w:rsid w:val="00F424D6"/>
    <w:rsid w:val="00F42F20"/>
    <w:rsid w:val="00F43B53"/>
    <w:rsid w:val="00F44C05"/>
    <w:rsid w:val="00F5120E"/>
    <w:rsid w:val="00F535FB"/>
    <w:rsid w:val="00F53BAF"/>
    <w:rsid w:val="00F55DAB"/>
    <w:rsid w:val="00F5734B"/>
    <w:rsid w:val="00F64311"/>
    <w:rsid w:val="00F82528"/>
    <w:rsid w:val="00F83048"/>
    <w:rsid w:val="00F96EF8"/>
    <w:rsid w:val="00FA5143"/>
    <w:rsid w:val="00FA5F77"/>
    <w:rsid w:val="00FB0268"/>
    <w:rsid w:val="00FB2455"/>
    <w:rsid w:val="00FB3882"/>
    <w:rsid w:val="00FB6DEF"/>
    <w:rsid w:val="00FC011A"/>
    <w:rsid w:val="00FE0AA1"/>
    <w:rsid w:val="00FE3DB2"/>
    <w:rsid w:val="00FE481D"/>
    <w:rsid w:val="00FE6F2A"/>
    <w:rsid w:val="00FE76AB"/>
    <w:rsid w:val="00FF0193"/>
    <w:rsid w:val="00FF2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1D43C7"/>
  <w15:chartTrackingRefBased/>
  <w15:docId w15:val="{97C8084B-4F9D-4006-9B5E-D0CA350D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A20"/>
    <w:pPr>
      <w:spacing w:line="278" w:lineRule="auto"/>
    </w:pPr>
    <w:rPr>
      <w:rFonts w:eastAsiaTheme="minorEastAsia"/>
      <w:sz w:val="24"/>
      <w:szCs w:val="24"/>
      <w:lang w:eastAsia="en-GB"/>
    </w:rPr>
  </w:style>
  <w:style w:type="paragraph" w:styleId="Heading1">
    <w:name w:val="heading 1"/>
    <w:basedOn w:val="Normal"/>
    <w:next w:val="Normal"/>
    <w:link w:val="Heading1Char"/>
    <w:uiPriority w:val="9"/>
    <w:qFormat/>
    <w:rsid w:val="00AB6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EE1"/>
    <w:rPr>
      <w:rFonts w:eastAsiaTheme="majorEastAsia" w:cstheme="majorBidi"/>
      <w:color w:val="272727" w:themeColor="text1" w:themeTint="D8"/>
    </w:rPr>
  </w:style>
  <w:style w:type="paragraph" w:styleId="Title">
    <w:name w:val="Title"/>
    <w:basedOn w:val="Normal"/>
    <w:next w:val="Normal"/>
    <w:link w:val="TitleChar"/>
    <w:uiPriority w:val="10"/>
    <w:qFormat/>
    <w:rsid w:val="00AB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EE1"/>
    <w:pPr>
      <w:spacing w:before="160"/>
      <w:jc w:val="center"/>
    </w:pPr>
    <w:rPr>
      <w:i/>
      <w:iCs/>
      <w:color w:val="404040" w:themeColor="text1" w:themeTint="BF"/>
    </w:rPr>
  </w:style>
  <w:style w:type="character" w:customStyle="1" w:styleId="QuoteChar">
    <w:name w:val="Quote Char"/>
    <w:basedOn w:val="DefaultParagraphFont"/>
    <w:link w:val="Quote"/>
    <w:uiPriority w:val="29"/>
    <w:rsid w:val="00AB6EE1"/>
    <w:rPr>
      <w:i/>
      <w:iCs/>
      <w:color w:val="404040" w:themeColor="text1" w:themeTint="BF"/>
    </w:rPr>
  </w:style>
  <w:style w:type="paragraph" w:styleId="ListParagraph">
    <w:name w:val="List Paragraph"/>
    <w:basedOn w:val="Normal"/>
    <w:uiPriority w:val="34"/>
    <w:qFormat/>
    <w:rsid w:val="00AB6EE1"/>
    <w:pPr>
      <w:ind w:left="720"/>
      <w:contextualSpacing/>
    </w:pPr>
  </w:style>
  <w:style w:type="character" w:styleId="IntenseEmphasis">
    <w:name w:val="Intense Emphasis"/>
    <w:basedOn w:val="DefaultParagraphFont"/>
    <w:uiPriority w:val="21"/>
    <w:qFormat/>
    <w:rsid w:val="00AB6EE1"/>
    <w:rPr>
      <w:i/>
      <w:iCs/>
      <w:color w:val="0F4761" w:themeColor="accent1" w:themeShade="BF"/>
    </w:rPr>
  </w:style>
  <w:style w:type="paragraph" w:styleId="IntenseQuote">
    <w:name w:val="Intense Quote"/>
    <w:basedOn w:val="Normal"/>
    <w:next w:val="Normal"/>
    <w:link w:val="IntenseQuoteChar"/>
    <w:uiPriority w:val="30"/>
    <w:qFormat/>
    <w:rsid w:val="00AB6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EE1"/>
    <w:rPr>
      <w:i/>
      <w:iCs/>
      <w:color w:val="0F4761" w:themeColor="accent1" w:themeShade="BF"/>
    </w:rPr>
  </w:style>
  <w:style w:type="character" w:styleId="IntenseReference">
    <w:name w:val="Intense Reference"/>
    <w:basedOn w:val="DefaultParagraphFont"/>
    <w:uiPriority w:val="32"/>
    <w:qFormat/>
    <w:rsid w:val="00AB6EE1"/>
    <w:rPr>
      <w:b/>
      <w:bCs/>
      <w:smallCaps/>
      <w:color w:val="0F4761" w:themeColor="accent1" w:themeShade="BF"/>
      <w:spacing w:val="5"/>
    </w:rPr>
  </w:style>
  <w:style w:type="character" w:styleId="PlaceholderText">
    <w:name w:val="Placeholder Text"/>
    <w:basedOn w:val="DefaultParagraphFont"/>
    <w:uiPriority w:val="99"/>
    <w:semiHidden/>
    <w:rsid w:val="00215AC5"/>
    <w:rPr>
      <w:color w:val="666666"/>
    </w:rPr>
  </w:style>
  <w:style w:type="table" w:styleId="TableGrid">
    <w:name w:val="Table Grid"/>
    <w:basedOn w:val="TableNormal"/>
    <w:uiPriority w:val="39"/>
    <w:rsid w:val="00237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1057C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
    <w:name w:val="List Table 7 Colorful"/>
    <w:basedOn w:val="TableNormal"/>
    <w:uiPriority w:val="52"/>
    <w:rsid w:val="0081656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gntyacmbb4b">
    <w:name w:val="gntyacmbb4b"/>
    <w:basedOn w:val="DefaultParagraphFont"/>
    <w:rsid w:val="00327FF4"/>
  </w:style>
  <w:style w:type="paragraph" w:styleId="Header">
    <w:name w:val="header"/>
    <w:basedOn w:val="Normal"/>
    <w:link w:val="HeaderChar"/>
    <w:uiPriority w:val="99"/>
    <w:unhideWhenUsed/>
    <w:rsid w:val="001A2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59F"/>
    <w:rPr>
      <w:rFonts w:eastAsiaTheme="minorEastAsia"/>
      <w:sz w:val="24"/>
      <w:szCs w:val="24"/>
      <w:lang w:eastAsia="en-GB"/>
    </w:rPr>
  </w:style>
  <w:style w:type="paragraph" w:styleId="Footer">
    <w:name w:val="footer"/>
    <w:basedOn w:val="Normal"/>
    <w:link w:val="FooterChar"/>
    <w:uiPriority w:val="99"/>
    <w:unhideWhenUsed/>
    <w:rsid w:val="001A2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59F"/>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2354">
      <w:bodyDiv w:val="1"/>
      <w:marLeft w:val="0"/>
      <w:marRight w:val="0"/>
      <w:marTop w:val="0"/>
      <w:marBottom w:val="0"/>
      <w:divBdr>
        <w:top w:val="none" w:sz="0" w:space="0" w:color="auto"/>
        <w:left w:val="none" w:sz="0" w:space="0" w:color="auto"/>
        <w:bottom w:val="none" w:sz="0" w:space="0" w:color="auto"/>
        <w:right w:val="none" w:sz="0" w:space="0" w:color="auto"/>
      </w:divBdr>
    </w:div>
    <w:div w:id="108084386">
      <w:bodyDiv w:val="1"/>
      <w:marLeft w:val="0"/>
      <w:marRight w:val="0"/>
      <w:marTop w:val="0"/>
      <w:marBottom w:val="0"/>
      <w:divBdr>
        <w:top w:val="none" w:sz="0" w:space="0" w:color="auto"/>
        <w:left w:val="none" w:sz="0" w:space="0" w:color="auto"/>
        <w:bottom w:val="none" w:sz="0" w:space="0" w:color="auto"/>
        <w:right w:val="none" w:sz="0" w:space="0" w:color="auto"/>
      </w:divBdr>
    </w:div>
    <w:div w:id="148401241">
      <w:bodyDiv w:val="1"/>
      <w:marLeft w:val="0"/>
      <w:marRight w:val="0"/>
      <w:marTop w:val="0"/>
      <w:marBottom w:val="0"/>
      <w:divBdr>
        <w:top w:val="none" w:sz="0" w:space="0" w:color="auto"/>
        <w:left w:val="none" w:sz="0" w:space="0" w:color="auto"/>
        <w:bottom w:val="none" w:sz="0" w:space="0" w:color="auto"/>
        <w:right w:val="none" w:sz="0" w:space="0" w:color="auto"/>
      </w:divBdr>
    </w:div>
    <w:div w:id="219288513">
      <w:bodyDiv w:val="1"/>
      <w:marLeft w:val="0"/>
      <w:marRight w:val="0"/>
      <w:marTop w:val="0"/>
      <w:marBottom w:val="0"/>
      <w:divBdr>
        <w:top w:val="none" w:sz="0" w:space="0" w:color="auto"/>
        <w:left w:val="none" w:sz="0" w:space="0" w:color="auto"/>
        <w:bottom w:val="none" w:sz="0" w:space="0" w:color="auto"/>
        <w:right w:val="none" w:sz="0" w:space="0" w:color="auto"/>
      </w:divBdr>
    </w:div>
    <w:div w:id="323898009">
      <w:bodyDiv w:val="1"/>
      <w:marLeft w:val="0"/>
      <w:marRight w:val="0"/>
      <w:marTop w:val="0"/>
      <w:marBottom w:val="0"/>
      <w:divBdr>
        <w:top w:val="none" w:sz="0" w:space="0" w:color="auto"/>
        <w:left w:val="none" w:sz="0" w:space="0" w:color="auto"/>
        <w:bottom w:val="none" w:sz="0" w:space="0" w:color="auto"/>
        <w:right w:val="none" w:sz="0" w:space="0" w:color="auto"/>
      </w:divBdr>
    </w:div>
    <w:div w:id="358701898">
      <w:bodyDiv w:val="1"/>
      <w:marLeft w:val="0"/>
      <w:marRight w:val="0"/>
      <w:marTop w:val="0"/>
      <w:marBottom w:val="0"/>
      <w:divBdr>
        <w:top w:val="none" w:sz="0" w:space="0" w:color="auto"/>
        <w:left w:val="none" w:sz="0" w:space="0" w:color="auto"/>
        <w:bottom w:val="none" w:sz="0" w:space="0" w:color="auto"/>
        <w:right w:val="none" w:sz="0" w:space="0" w:color="auto"/>
      </w:divBdr>
    </w:div>
    <w:div w:id="358822091">
      <w:bodyDiv w:val="1"/>
      <w:marLeft w:val="0"/>
      <w:marRight w:val="0"/>
      <w:marTop w:val="0"/>
      <w:marBottom w:val="0"/>
      <w:divBdr>
        <w:top w:val="none" w:sz="0" w:space="0" w:color="auto"/>
        <w:left w:val="none" w:sz="0" w:space="0" w:color="auto"/>
        <w:bottom w:val="none" w:sz="0" w:space="0" w:color="auto"/>
        <w:right w:val="none" w:sz="0" w:space="0" w:color="auto"/>
      </w:divBdr>
    </w:div>
    <w:div w:id="359664470">
      <w:bodyDiv w:val="1"/>
      <w:marLeft w:val="0"/>
      <w:marRight w:val="0"/>
      <w:marTop w:val="0"/>
      <w:marBottom w:val="0"/>
      <w:divBdr>
        <w:top w:val="none" w:sz="0" w:space="0" w:color="auto"/>
        <w:left w:val="none" w:sz="0" w:space="0" w:color="auto"/>
        <w:bottom w:val="none" w:sz="0" w:space="0" w:color="auto"/>
        <w:right w:val="none" w:sz="0" w:space="0" w:color="auto"/>
      </w:divBdr>
    </w:div>
    <w:div w:id="403114247">
      <w:bodyDiv w:val="1"/>
      <w:marLeft w:val="0"/>
      <w:marRight w:val="0"/>
      <w:marTop w:val="0"/>
      <w:marBottom w:val="0"/>
      <w:divBdr>
        <w:top w:val="none" w:sz="0" w:space="0" w:color="auto"/>
        <w:left w:val="none" w:sz="0" w:space="0" w:color="auto"/>
        <w:bottom w:val="none" w:sz="0" w:space="0" w:color="auto"/>
        <w:right w:val="none" w:sz="0" w:space="0" w:color="auto"/>
      </w:divBdr>
    </w:div>
    <w:div w:id="443577702">
      <w:bodyDiv w:val="1"/>
      <w:marLeft w:val="0"/>
      <w:marRight w:val="0"/>
      <w:marTop w:val="0"/>
      <w:marBottom w:val="0"/>
      <w:divBdr>
        <w:top w:val="none" w:sz="0" w:space="0" w:color="auto"/>
        <w:left w:val="none" w:sz="0" w:space="0" w:color="auto"/>
        <w:bottom w:val="none" w:sz="0" w:space="0" w:color="auto"/>
        <w:right w:val="none" w:sz="0" w:space="0" w:color="auto"/>
      </w:divBdr>
    </w:div>
    <w:div w:id="476725992">
      <w:bodyDiv w:val="1"/>
      <w:marLeft w:val="0"/>
      <w:marRight w:val="0"/>
      <w:marTop w:val="0"/>
      <w:marBottom w:val="0"/>
      <w:divBdr>
        <w:top w:val="none" w:sz="0" w:space="0" w:color="auto"/>
        <w:left w:val="none" w:sz="0" w:space="0" w:color="auto"/>
        <w:bottom w:val="none" w:sz="0" w:space="0" w:color="auto"/>
        <w:right w:val="none" w:sz="0" w:space="0" w:color="auto"/>
      </w:divBdr>
    </w:div>
    <w:div w:id="518934449">
      <w:bodyDiv w:val="1"/>
      <w:marLeft w:val="0"/>
      <w:marRight w:val="0"/>
      <w:marTop w:val="0"/>
      <w:marBottom w:val="0"/>
      <w:divBdr>
        <w:top w:val="none" w:sz="0" w:space="0" w:color="auto"/>
        <w:left w:val="none" w:sz="0" w:space="0" w:color="auto"/>
        <w:bottom w:val="none" w:sz="0" w:space="0" w:color="auto"/>
        <w:right w:val="none" w:sz="0" w:space="0" w:color="auto"/>
      </w:divBdr>
    </w:div>
    <w:div w:id="519709577">
      <w:bodyDiv w:val="1"/>
      <w:marLeft w:val="0"/>
      <w:marRight w:val="0"/>
      <w:marTop w:val="0"/>
      <w:marBottom w:val="0"/>
      <w:divBdr>
        <w:top w:val="none" w:sz="0" w:space="0" w:color="auto"/>
        <w:left w:val="none" w:sz="0" w:space="0" w:color="auto"/>
        <w:bottom w:val="none" w:sz="0" w:space="0" w:color="auto"/>
        <w:right w:val="none" w:sz="0" w:space="0" w:color="auto"/>
      </w:divBdr>
    </w:div>
    <w:div w:id="535974178">
      <w:bodyDiv w:val="1"/>
      <w:marLeft w:val="0"/>
      <w:marRight w:val="0"/>
      <w:marTop w:val="0"/>
      <w:marBottom w:val="0"/>
      <w:divBdr>
        <w:top w:val="none" w:sz="0" w:space="0" w:color="auto"/>
        <w:left w:val="none" w:sz="0" w:space="0" w:color="auto"/>
        <w:bottom w:val="none" w:sz="0" w:space="0" w:color="auto"/>
        <w:right w:val="none" w:sz="0" w:space="0" w:color="auto"/>
      </w:divBdr>
    </w:div>
    <w:div w:id="567228846">
      <w:bodyDiv w:val="1"/>
      <w:marLeft w:val="0"/>
      <w:marRight w:val="0"/>
      <w:marTop w:val="0"/>
      <w:marBottom w:val="0"/>
      <w:divBdr>
        <w:top w:val="none" w:sz="0" w:space="0" w:color="auto"/>
        <w:left w:val="none" w:sz="0" w:space="0" w:color="auto"/>
        <w:bottom w:val="none" w:sz="0" w:space="0" w:color="auto"/>
        <w:right w:val="none" w:sz="0" w:space="0" w:color="auto"/>
      </w:divBdr>
    </w:div>
    <w:div w:id="593824985">
      <w:bodyDiv w:val="1"/>
      <w:marLeft w:val="0"/>
      <w:marRight w:val="0"/>
      <w:marTop w:val="0"/>
      <w:marBottom w:val="0"/>
      <w:divBdr>
        <w:top w:val="none" w:sz="0" w:space="0" w:color="auto"/>
        <w:left w:val="none" w:sz="0" w:space="0" w:color="auto"/>
        <w:bottom w:val="none" w:sz="0" w:space="0" w:color="auto"/>
        <w:right w:val="none" w:sz="0" w:space="0" w:color="auto"/>
      </w:divBdr>
    </w:div>
    <w:div w:id="625892895">
      <w:bodyDiv w:val="1"/>
      <w:marLeft w:val="0"/>
      <w:marRight w:val="0"/>
      <w:marTop w:val="0"/>
      <w:marBottom w:val="0"/>
      <w:divBdr>
        <w:top w:val="none" w:sz="0" w:space="0" w:color="auto"/>
        <w:left w:val="none" w:sz="0" w:space="0" w:color="auto"/>
        <w:bottom w:val="none" w:sz="0" w:space="0" w:color="auto"/>
        <w:right w:val="none" w:sz="0" w:space="0" w:color="auto"/>
      </w:divBdr>
    </w:div>
    <w:div w:id="693120763">
      <w:bodyDiv w:val="1"/>
      <w:marLeft w:val="0"/>
      <w:marRight w:val="0"/>
      <w:marTop w:val="0"/>
      <w:marBottom w:val="0"/>
      <w:divBdr>
        <w:top w:val="none" w:sz="0" w:space="0" w:color="auto"/>
        <w:left w:val="none" w:sz="0" w:space="0" w:color="auto"/>
        <w:bottom w:val="none" w:sz="0" w:space="0" w:color="auto"/>
        <w:right w:val="none" w:sz="0" w:space="0" w:color="auto"/>
      </w:divBdr>
    </w:div>
    <w:div w:id="804783143">
      <w:bodyDiv w:val="1"/>
      <w:marLeft w:val="0"/>
      <w:marRight w:val="0"/>
      <w:marTop w:val="0"/>
      <w:marBottom w:val="0"/>
      <w:divBdr>
        <w:top w:val="none" w:sz="0" w:space="0" w:color="auto"/>
        <w:left w:val="none" w:sz="0" w:space="0" w:color="auto"/>
        <w:bottom w:val="none" w:sz="0" w:space="0" w:color="auto"/>
        <w:right w:val="none" w:sz="0" w:space="0" w:color="auto"/>
      </w:divBdr>
    </w:div>
    <w:div w:id="834758851">
      <w:bodyDiv w:val="1"/>
      <w:marLeft w:val="0"/>
      <w:marRight w:val="0"/>
      <w:marTop w:val="0"/>
      <w:marBottom w:val="0"/>
      <w:divBdr>
        <w:top w:val="none" w:sz="0" w:space="0" w:color="auto"/>
        <w:left w:val="none" w:sz="0" w:space="0" w:color="auto"/>
        <w:bottom w:val="none" w:sz="0" w:space="0" w:color="auto"/>
        <w:right w:val="none" w:sz="0" w:space="0" w:color="auto"/>
      </w:divBdr>
    </w:div>
    <w:div w:id="838231045">
      <w:bodyDiv w:val="1"/>
      <w:marLeft w:val="0"/>
      <w:marRight w:val="0"/>
      <w:marTop w:val="0"/>
      <w:marBottom w:val="0"/>
      <w:divBdr>
        <w:top w:val="none" w:sz="0" w:space="0" w:color="auto"/>
        <w:left w:val="none" w:sz="0" w:space="0" w:color="auto"/>
        <w:bottom w:val="none" w:sz="0" w:space="0" w:color="auto"/>
        <w:right w:val="none" w:sz="0" w:space="0" w:color="auto"/>
      </w:divBdr>
    </w:div>
    <w:div w:id="870607814">
      <w:bodyDiv w:val="1"/>
      <w:marLeft w:val="0"/>
      <w:marRight w:val="0"/>
      <w:marTop w:val="0"/>
      <w:marBottom w:val="0"/>
      <w:divBdr>
        <w:top w:val="none" w:sz="0" w:space="0" w:color="auto"/>
        <w:left w:val="none" w:sz="0" w:space="0" w:color="auto"/>
        <w:bottom w:val="none" w:sz="0" w:space="0" w:color="auto"/>
        <w:right w:val="none" w:sz="0" w:space="0" w:color="auto"/>
      </w:divBdr>
    </w:div>
    <w:div w:id="939993742">
      <w:bodyDiv w:val="1"/>
      <w:marLeft w:val="0"/>
      <w:marRight w:val="0"/>
      <w:marTop w:val="0"/>
      <w:marBottom w:val="0"/>
      <w:divBdr>
        <w:top w:val="none" w:sz="0" w:space="0" w:color="auto"/>
        <w:left w:val="none" w:sz="0" w:space="0" w:color="auto"/>
        <w:bottom w:val="none" w:sz="0" w:space="0" w:color="auto"/>
        <w:right w:val="none" w:sz="0" w:space="0" w:color="auto"/>
      </w:divBdr>
    </w:div>
    <w:div w:id="943003431">
      <w:bodyDiv w:val="1"/>
      <w:marLeft w:val="0"/>
      <w:marRight w:val="0"/>
      <w:marTop w:val="0"/>
      <w:marBottom w:val="0"/>
      <w:divBdr>
        <w:top w:val="none" w:sz="0" w:space="0" w:color="auto"/>
        <w:left w:val="none" w:sz="0" w:space="0" w:color="auto"/>
        <w:bottom w:val="none" w:sz="0" w:space="0" w:color="auto"/>
        <w:right w:val="none" w:sz="0" w:space="0" w:color="auto"/>
      </w:divBdr>
    </w:div>
    <w:div w:id="1004629753">
      <w:bodyDiv w:val="1"/>
      <w:marLeft w:val="0"/>
      <w:marRight w:val="0"/>
      <w:marTop w:val="0"/>
      <w:marBottom w:val="0"/>
      <w:divBdr>
        <w:top w:val="none" w:sz="0" w:space="0" w:color="auto"/>
        <w:left w:val="none" w:sz="0" w:space="0" w:color="auto"/>
        <w:bottom w:val="none" w:sz="0" w:space="0" w:color="auto"/>
        <w:right w:val="none" w:sz="0" w:space="0" w:color="auto"/>
      </w:divBdr>
    </w:div>
    <w:div w:id="1113398075">
      <w:bodyDiv w:val="1"/>
      <w:marLeft w:val="0"/>
      <w:marRight w:val="0"/>
      <w:marTop w:val="0"/>
      <w:marBottom w:val="0"/>
      <w:divBdr>
        <w:top w:val="none" w:sz="0" w:space="0" w:color="auto"/>
        <w:left w:val="none" w:sz="0" w:space="0" w:color="auto"/>
        <w:bottom w:val="none" w:sz="0" w:space="0" w:color="auto"/>
        <w:right w:val="none" w:sz="0" w:space="0" w:color="auto"/>
      </w:divBdr>
    </w:div>
    <w:div w:id="1134522194">
      <w:bodyDiv w:val="1"/>
      <w:marLeft w:val="0"/>
      <w:marRight w:val="0"/>
      <w:marTop w:val="0"/>
      <w:marBottom w:val="0"/>
      <w:divBdr>
        <w:top w:val="none" w:sz="0" w:space="0" w:color="auto"/>
        <w:left w:val="none" w:sz="0" w:space="0" w:color="auto"/>
        <w:bottom w:val="none" w:sz="0" w:space="0" w:color="auto"/>
        <w:right w:val="none" w:sz="0" w:space="0" w:color="auto"/>
      </w:divBdr>
    </w:div>
    <w:div w:id="1146632602">
      <w:bodyDiv w:val="1"/>
      <w:marLeft w:val="0"/>
      <w:marRight w:val="0"/>
      <w:marTop w:val="0"/>
      <w:marBottom w:val="0"/>
      <w:divBdr>
        <w:top w:val="none" w:sz="0" w:space="0" w:color="auto"/>
        <w:left w:val="none" w:sz="0" w:space="0" w:color="auto"/>
        <w:bottom w:val="none" w:sz="0" w:space="0" w:color="auto"/>
        <w:right w:val="none" w:sz="0" w:space="0" w:color="auto"/>
      </w:divBdr>
    </w:div>
    <w:div w:id="1211501673">
      <w:bodyDiv w:val="1"/>
      <w:marLeft w:val="0"/>
      <w:marRight w:val="0"/>
      <w:marTop w:val="0"/>
      <w:marBottom w:val="0"/>
      <w:divBdr>
        <w:top w:val="none" w:sz="0" w:space="0" w:color="auto"/>
        <w:left w:val="none" w:sz="0" w:space="0" w:color="auto"/>
        <w:bottom w:val="none" w:sz="0" w:space="0" w:color="auto"/>
        <w:right w:val="none" w:sz="0" w:space="0" w:color="auto"/>
      </w:divBdr>
    </w:div>
    <w:div w:id="1293830533">
      <w:bodyDiv w:val="1"/>
      <w:marLeft w:val="0"/>
      <w:marRight w:val="0"/>
      <w:marTop w:val="0"/>
      <w:marBottom w:val="0"/>
      <w:divBdr>
        <w:top w:val="none" w:sz="0" w:space="0" w:color="auto"/>
        <w:left w:val="none" w:sz="0" w:space="0" w:color="auto"/>
        <w:bottom w:val="none" w:sz="0" w:space="0" w:color="auto"/>
        <w:right w:val="none" w:sz="0" w:space="0" w:color="auto"/>
      </w:divBdr>
    </w:div>
    <w:div w:id="1300266225">
      <w:bodyDiv w:val="1"/>
      <w:marLeft w:val="0"/>
      <w:marRight w:val="0"/>
      <w:marTop w:val="0"/>
      <w:marBottom w:val="0"/>
      <w:divBdr>
        <w:top w:val="none" w:sz="0" w:space="0" w:color="auto"/>
        <w:left w:val="none" w:sz="0" w:space="0" w:color="auto"/>
        <w:bottom w:val="none" w:sz="0" w:space="0" w:color="auto"/>
        <w:right w:val="none" w:sz="0" w:space="0" w:color="auto"/>
      </w:divBdr>
    </w:div>
    <w:div w:id="1384598422">
      <w:bodyDiv w:val="1"/>
      <w:marLeft w:val="0"/>
      <w:marRight w:val="0"/>
      <w:marTop w:val="0"/>
      <w:marBottom w:val="0"/>
      <w:divBdr>
        <w:top w:val="none" w:sz="0" w:space="0" w:color="auto"/>
        <w:left w:val="none" w:sz="0" w:space="0" w:color="auto"/>
        <w:bottom w:val="none" w:sz="0" w:space="0" w:color="auto"/>
        <w:right w:val="none" w:sz="0" w:space="0" w:color="auto"/>
      </w:divBdr>
    </w:div>
    <w:div w:id="1393847613">
      <w:bodyDiv w:val="1"/>
      <w:marLeft w:val="0"/>
      <w:marRight w:val="0"/>
      <w:marTop w:val="0"/>
      <w:marBottom w:val="0"/>
      <w:divBdr>
        <w:top w:val="none" w:sz="0" w:space="0" w:color="auto"/>
        <w:left w:val="none" w:sz="0" w:space="0" w:color="auto"/>
        <w:bottom w:val="none" w:sz="0" w:space="0" w:color="auto"/>
        <w:right w:val="none" w:sz="0" w:space="0" w:color="auto"/>
      </w:divBdr>
    </w:div>
    <w:div w:id="1399792200">
      <w:bodyDiv w:val="1"/>
      <w:marLeft w:val="0"/>
      <w:marRight w:val="0"/>
      <w:marTop w:val="0"/>
      <w:marBottom w:val="0"/>
      <w:divBdr>
        <w:top w:val="none" w:sz="0" w:space="0" w:color="auto"/>
        <w:left w:val="none" w:sz="0" w:space="0" w:color="auto"/>
        <w:bottom w:val="none" w:sz="0" w:space="0" w:color="auto"/>
        <w:right w:val="none" w:sz="0" w:space="0" w:color="auto"/>
      </w:divBdr>
    </w:div>
    <w:div w:id="1405103176">
      <w:bodyDiv w:val="1"/>
      <w:marLeft w:val="0"/>
      <w:marRight w:val="0"/>
      <w:marTop w:val="0"/>
      <w:marBottom w:val="0"/>
      <w:divBdr>
        <w:top w:val="none" w:sz="0" w:space="0" w:color="auto"/>
        <w:left w:val="none" w:sz="0" w:space="0" w:color="auto"/>
        <w:bottom w:val="none" w:sz="0" w:space="0" w:color="auto"/>
        <w:right w:val="none" w:sz="0" w:space="0" w:color="auto"/>
      </w:divBdr>
    </w:div>
    <w:div w:id="1563515413">
      <w:bodyDiv w:val="1"/>
      <w:marLeft w:val="0"/>
      <w:marRight w:val="0"/>
      <w:marTop w:val="0"/>
      <w:marBottom w:val="0"/>
      <w:divBdr>
        <w:top w:val="none" w:sz="0" w:space="0" w:color="auto"/>
        <w:left w:val="none" w:sz="0" w:space="0" w:color="auto"/>
        <w:bottom w:val="none" w:sz="0" w:space="0" w:color="auto"/>
        <w:right w:val="none" w:sz="0" w:space="0" w:color="auto"/>
      </w:divBdr>
    </w:div>
    <w:div w:id="1602371325">
      <w:bodyDiv w:val="1"/>
      <w:marLeft w:val="0"/>
      <w:marRight w:val="0"/>
      <w:marTop w:val="0"/>
      <w:marBottom w:val="0"/>
      <w:divBdr>
        <w:top w:val="none" w:sz="0" w:space="0" w:color="auto"/>
        <w:left w:val="none" w:sz="0" w:space="0" w:color="auto"/>
        <w:bottom w:val="none" w:sz="0" w:space="0" w:color="auto"/>
        <w:right w:val="none" w:sz="0" w:space="0" w:color="auto"/>
      </w:divBdr>
    </w:div>
    <w:div w:id="1612397261">
      <w:bodyDiv w:val="1"/>
      <w:marLeft w:val="0"/>
      <w:marRight w:val="0"/>
      <w:marTop w:val="0"/>
      <w:marBottom w:val="0"/>
      <w:divBdr>
        <w:top w:val="none" w:sz="0" w:space="0" w:color="auto"/>
        <w:left w:val="none" w:sz="0" w:space="0" w:color="auto"/>
        <w:bottom w:val="none" w:sz="0" w:space="0" w:color="auto"/>
        <w:right w:val="none" w:sz="0" w:space="0" w:color="auto"/>
      </w:divBdr>
    </w:div>
    <w:div w:id="1633830501">
      <w:bodyDiv w:val="1"/>
      <w:marLeft w:val="0"/>
      <w:marRight w:val="0"/>
      <w:marTop w:val="0"/>
      <w:marBottom w:val="0"/>
      <w:divBdr>
        <w:top w:val="none" w:sz="0" w:space="0" w:color="auto"/>
        <w:left w:val="none" w:sz="0" w:space="0" w:color="auto"/>
        <w:bottom w:val="none" w:sz="0" w:space="0" w:color="auto"/>
        <w:right w:val="none" w:sz="0" w:space="0" w:color="auto"/>
      </w:divBdr>
    </w:div>
    <w:div w:id="1699234455">
      <w:bodyDiv w:val="1"/>
      <w:marLeft w:val="0"/>
      <w:marRight w:val="0"/>
      <w:marTop w:val="0"/>
      <w:marBottom w:val="0"/>
      <w:divBdr>
        <w:top w:val="none" w:sz="0" w:space="0" w:color="auto"/>
        <w:left w:val="none" w:sz="0" w:space="0" w:color="auto"/>
        <w:bottom w:val="none" w:sz="0" w:space="0" w:color="auto"/>
        <w:right w:val="none" w:sz="0" w:space="0" w:color="auto"/>
      </w:divBdr>
    </w:div>
    <w:div w:id="1729571628">
      <w:bodyDiv w:val="1"/>
      <w:marLeft w:val="0"/>
      <w:marRight w:val="0"/>
      <w:marTop w:val="0"/>
      <w:marBottom w:val="0"/>
      <w:divBdr>
        <w:top w:val="none" w:sz="0" w:space="0" w:color="auto"/>
        <w:left w:val="none" w:sz="0" w:space="0" w:color="auto"/>
        <w:bottom w:val="none" w:sz="0" w:space="0" w:color="auto"/>
        <w:right w:val="none" w:sz="0" w:space="0" w:color="auto"/>
      </w:divBdr>
    </w:div>
    <w:div w:id="1733772561">
      <w:bodyDiv w:val="1"/>
      <w:marLeft w:val="0"/>
      <w:marRight w:val="0"/>
      <w:marTop w:val="0"/>
      <w:marBottom w:val="0"/>
      <w:divBdr>
        <w:top w:val="none" w:sz="0" w:space="0" w:color="auto"/>
        <w:left w:val="none" w:sz="0" w:space="0" w:color="auto"/>
        <w:bottom w:val="none" w:sz="0" w:space="0" w:color="auto"/>
        <w:right w:val="none" w:sz="0" w:space="0" w:color="auto"/>
      </w:divBdr>
    </w:div>
    <w:div w:id="1797483401">
      <w:bodyDiv w:val="1"/>
      <w:marLeft w:val="0"/>
      <w:marRight w:val="0"/>
      <w:marTop w:val="0"/>
      <w:marBottom w:val="0"/>
      <w:divBdr>
        <w:top w:val="none" w:sz="0" w:space="0" w:color="auto"/>
        <w:left w:val="none" w:sz="0" w:space="0" w:color="auto"/>
        <w:bottom w:val="none" w:sz="0" w:space="0" w:color="auto"/>
        <w:right w:val="none" w:sz="0" w:space="0" w:color="auto"/>
      </w:divBdr>
    </w:div>
    <w:div w:id="1820070383">
      <w:bodyDiv w:val="1"/>
      <w:marLeft w:val="0"/>
      <w:marRight w:val="0"/>
      <w:marTop w:val="0"/>
      <w:marBottom w:val="0"/>
      <w:divBdr>
        <w:top w:val="none" w:sz="0" w:space="0" w:color="auto"/>
        <w:left w:val="none" w:sz="0" w:space="0" w:color="auto"/>
        <w:bottom w:val="none" w:sz="0" w:space="0" w:color="auto"/>
        <w:right w:val="none" w:sz="0" w:space="0" w:color="auto"/>
      </w:divBdr>
    </w:div>
    <w:div w:id="1890260098">
      <w:bodyDiv w:val="1"/>
      <w:marLeft w:val="0"/>
      <w:marRight w:val="0"/>
      <w:marTop w:val="0"/>
      <w:marBottom w:val="0"/>
      <w:divBdr>
        <w:top w:val="none" w:sz="0" w:space="0" w:color="auto"/>
        <w:left w:val="none" w:sz="0" w:space="0" w:color="auto"/>
        <w:bottom w:val="none" w:sz="0" w:space="0" w:color="auto"/>
        <w:right w:val="none" w:sz="0" w:space="0" w:color="auto"/>
      </w:divBdr>
    </w:div>
    <w:div w:id="1939826289">
      <w:bodyDiv w:val="1"/>
      <w:marLeft w:val="0"/>
      <w:marRight w:val="0"/>
      <w:marTop w:val="0"/>
      <w:marBottom w:val="0"/>
      <w:divBdr>
        <w:top w:val="none" w:sz="0" w:space="0" w:color="auto"/>
        <w:left w:val="none" w:sz="0" w:space="0" w:color="auto"/>
        <w:bottom w:val="none" w:sz="0" w:space="0" w:color="auto"/>
        <w:right w:val="none" w:sz="0" w:space="0" w:color="auto"/>
      </w:divBdr>
    </w:div>
    <w:div w:id="1983777914">
      <w:bodyDiv w:val="1"/>
      <w:marLeft w:val="0"/>
      <w:marRight w:val="0"/>
      <w:marTop w:val="0"/>
      <w:marBottom w:val="0"/>
      <w:divBdr>
        <w:top w:val="none" w:sz="0" w:space="0" w:color="auto"/>
        <w:left w:val="none" w:sz="0" w:space="0" w:color="auto"/>
        <w:bottom w:val="none" w:sz="0" w:space="0" w:color="auto"/>
        <w:right w:val="none" w:sz="0" w:space="0" w:color="auto"/>
      </w:divBdr>
    </w:div>
    <w:div w:id="1991059129">
      <w:bodyDiv w:val="1"/>
      <w:marLeft w:val="0"/>
      <w:marRight w:val="0"/>
      <w:marTop w:val="0"/>
      <w:marBottom w:val="0"/>
      <w:divBdr>
        <w:top w:val="none" w:sz="0" w:space="0" w:color="auto"/>
        <w:left w:val="none" w:sz="0" w:space="0" w:color="auto"/>
        <w:bottom w:val="none" w:sz="0" w:space="0" w:color="auto"/>
        <w:right w:val="none" w:sz="0" w:space="0" w:color="auto"/>
      </w:divBdr>
    </w:div>
    <w:div w:id="2015254223">
      <w:bodyDiv w:val="1"/>
      <w:marLeft w:val="0"/>
      <w:marRight w:val="0"/>
      <w:marTop w:val="0"/>
      <w:marBottom w:val="0"/>
      <w:divBdr>
        <w:top w:val="none" w:sz="0" w:space="0" w:color="auto"/>
        <w:left w:val="none" w:sz="0" w:space="0" w:color="auto"/>
        <w:bottom w:val="none" w:sz="0" w:space="0" w:color="auto"/>
        <w:right w:val="none" w:sz="0" w:space="0" w:color="auto"/>
      </w:divBdr>
    </w:div>
    <w:div w:id="2050299034">
      <w:bodyDiv w:val="1"/>
      <w:marLeft w:val="0"/>
      <w:marRight w:val="0"/>
      <w:marTop w:val="0"/>
      <w:marBottom w:val="0"/>
      <w:divBdr>
        <w:top w:val="none" w:sz="0" w:space="0" w:color="auto"/>
        <w:left w:val="none" w:sz="0" w:space="0" w:color="auto"/>
        <w:bottom w:val="none" w:sz="0" w:space="0" w:color="auto"/>
        <w:right w:val="none" w:sz="0" w:space="0" w:color="auto"/>
      </w:divBdr>
    </w:div>
    <w:div w:id="2062555384">
      <w:bodyDiv w:val="1"/>
      <w:marLeft w:val="0"/>
      <w:marRight w:val="0"/>
      <w:marTop w:val="0"/>
      <w:marBottom w:val="0"/>
      <w:divBdr>
        <w:top w:val="none" w:sz="0" w:space="0" w:color="auto"/>
        <w:left w:val="none" w:sz="0" w:space="0" w:color="auto"/>
        <w:bottom w:val="none" w:sz="0" w:space="0" w:color="auto"/>
        <w:right w:val="none" w:sz="0" w:space="0" w:color="auto"/>
      </w:divBdr>
    </w:div>
    <w:div w:id="2082945575">
      <w:bodyDiv w:val="1"/>
      <w:marLeft w:val="0"/>
      <w:marRight w:val="0"/>
      <w:marTop w:val="0"/>
      <w:marBottom w:val="0"/>
      <w:divBdr>
        <w:top w:val="none" w:sz="0" w:space="0" w:color="auto"/>
        <w:left w:val="none" w:sz="0" w:space="0" w:color="auto"/>
        <w:bottom w:val="none" w:sz="0" w:space="0" w:color="auto"/>
        <w:right w:val="none" w:sz="0" w:space="0" w:color="auto"/>
      </w:divBdr>
    </w:div>
    <w:div w:id="2092193071">
      <w:bodyDiv w:val="1"/>
      <w:marLeft w:val="0"/>
      <w:marRight w:val="0"/>
      <w:marTop w:val="0"/>
      <w:marBottom w:val="0"/>
      <w:divBdr>
        <w:top w:val="none" w:sz="0" w:space="0" w:color="auto"/>
        <w:left w:val="none" w:sz="0" w:space="0" w:color="auto"/>
        <w:bottom w:val="none" w:sz="0" w:space="0" w:color="auto"/>
        <w:right w:val="none" w:sz="0" w:space="0" w:color="auto"/>
      </w:divBdr>
    </w:div>
    <w:div w:id="211624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Normal.dotm</Template>
  <TotalTime>1933</TotalTime>
  <Pages>11</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Tamanna</dc:creator>
  <cp:keywords/>
  <dc:description/>
  <cp:lastModifiedBy>Tamanna Kar</cp:lastModifiedBy>
  <cp:revision>530</cp:revision>
  <dcterms:created xsi:type="dcterms:W3CDTF">2025-03-29T09:28:00Z</dcterms:created>
  <dcterms:modified xsi:type="dcterms:W3CDTF">2025-03-31T09:53:00Z</dcterms:modified>
</cp:coreProperties>
</file>