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940" w:leftChars="0" w:firstLine="420" w:firstLineChars="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腾讯云空间申请</w:t>
      </w:r>
    </w:p>
    <w:p>
      <w:pPr>
        <w:ind w:left="2100" w:leftChars="0" w:firstLine="420" w:firstLineChars="0"/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作者：吕慧智       日期：2020年2月19日</w:t>
      </w: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1.首先打开腾讯云：</w:t>
      </w:r>
    </w:p>
    <w:p>
      <w:pPr>
        <w:jc w:val="both"/>
        <w:rPr>
          <w:rStyle w:val="4"/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instrText xml:space="preserve"> HYPERLINK "https://cloud.tencent.com/?fromSource=gwzcw.2212127.2212127.2212127&amp;utm_medium=cpd&amp;utm_id=gwzcw.2212127.2212127.2212127、" </w:instrTex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fldChar w:fldCharType="separate"/>
      </w:r>
      <w:r>
        <w:rPr>
          <w:rStyle w:val="4"/>
          <w:rFonts w:hint="eastAsia"/>
          <w:b w:val="0"/>
          <w:bCs w:val="0"/>
          <w:sz w:val="21"/>
          <w:szCs w:val="21"/>
          <w:lang w:val="en-US" w:eastAsia="zh-CN"/>
        </w:rPr>
        <w:t>https://cloud.tencent.com/?fromSource=gwzcw.2212127.2212127.2212127&amp;utm_medium=cpd&amp;utm_id=gwzcw.2212127.2212127.2212127</w:t>
      </w: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2.然后选择注册或者登录（若微信绑定过腾讯云可直接登录否则按照步骤注册）</w:t>
      </w:r>
    </w:p>
    <w:p>
      <w:pPr>
        <w:jc w:val="both"/>
      </w:pPr>
      <w:r>
        <w:drawing>
          <wp:inline distT="0" distB="0" distL="114300" distR="114300">
            <wp:extent cx="2604135" cy="977265"/>
            <wp:effectExtent l="0" t="0" r="190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注册成功后出现以下界面：点击立即领取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034665"/>
            <wp:effectExtent l="0" t="0" r="127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点击之后出现以下界面：（确保是个人不是企业）（向下拖动网页即可看到有免费产品）</w:t>
      </w:r>
    </w:p>
    <w:p>
      <w:pPr>
        <w:numPr>
          <w:numId w:val="0"/>
        </w:numPr>
        <w:ind w:leftChars="0"/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770" cy="2357755"/>
            <wp:effectExtent l="0" t="0" r="127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4310" cy="2560320"/>
            <wp:effectExtent l="0" t="0" r="139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点击CVM购买服务器（需要配置网路）点击创建私有网络进行创建（创建时确保地区与点开“0元试用”的一致才可以）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3345180" cy="59436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</w:pPr>
      <w:r>
        <w:rPr>
          <w:rFonts w:hint="eastAsia"/>
          <w:lang w:val="en-US" w:eastAsia="zh-CN"/>
        </w:rPr>
        <w:t>创建完成后点击</w:t>
      </w:r>
      <w:r>
        <w:drawing>
          <wp:inline distT="0" distB="0" distL="114300" distR="114300">
            <wp:extent cx="1551305" cy="937895"/>
            <wp:effectExtent l="0" t="0" r="317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130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再点击</w:t>
      </w:r>
      <w:r>
        <w:drawing>
          <wp:inline distT="0" distB="0" distL="114300" distR="114300">
            <wp:extent cx="1994535" cy="949325"/>
            <wp:effectExtent l="0" t="0" r="190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即可回到申请页面再申请即可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D6FF978"/>
    <w:multiLevelType w:val="singleLevel"/>
    <w:tmpl w:val="ED6FF978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342EA8"/>
    <w:rsid w:val="1FB07C75"/>
    <w:rsid w:val="5D342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2020-02-19T02:53:00Z</dcterms:created>
  <dc:creator>wisdom丶LV</dc:creator>
  <cp:lastModifiedBy>wisdom丶LV</cp:lastModifiedBy>
  <dcterms:modified xsi:type="dcterms:W3CDTF">2020-02-19T03:32:13Z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