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35" w:rsidRPr="002A5EDA" w:rsidRDefault="00881A35" w:rsidP="002A5EDA">
      <w:pPr>
        <w:spacing w:after="240"/>
        <w:jc w:val="center"/>
        <w:rPr>
          <w:rFonts w:ascii="TH SarabunPSK" w:hAnsi="TH SarabunPSK" w:cs="TH SarabunPSK" w:hint="cs"/>
          <w:b/>
          <w:bCs/>
          <w:sz w:val="36"/>
          <w:szCs w:val="36"/>
          <w:lang w:val="en-US"/>
        </w:rPr>
      </w:pPr>
      <w:r w:rsidRPr="002A5EDA">
        <w:rPr>
          <w:rFonts w:ascii="TH SarabunPSK" w:hAnsi="TH SarabunPSK" w:cs="TH SarabunPSK" w:hint="cs"/>
          <w:b/>
          <w:bCs/>
          <w:sz w:val="36"/>
          <w:szCs w:val="36"/>
          <w:lang w:val="en-US"/>
        </w:rPr>
        <w:t>Lab 2 Inferential Statistics</w:t>
      </w:r>
    </w:p>
    <w:p w:rsidR="00C11A04" w:rsidRPr="002A5EDA" w:rsidRDefault="002A5EDA" w:rsidP="00D6011A">
      <w:pPr>
        <w:pStyle w:val="ListParagraph"/>
        <w:numPr>
          <w:ilvl w:val="0"/>
          <w:numId w:val="1"/>
        </w:numPr>
        <w:spacing w:after="240"/>
        <w:ind w:left="0" w:right="4" w:firstLine="360"/>
        <w:jc w:val="thaiDistribute"/>
        <w:rPr>
          <w:rFonts w:ascii="TH SarabunPSK" w:hAnsi="TH SarabunPSK" w:cs="TH SarabunPSK" w:hint="cs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(ตัวอย่างที่ 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8.4</w:t>
      </w:r>
      <w:r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) </w:t>
      </w:r>
      <w:r w:rsidR="00C11A04"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โรงงานผลิตชิ้นส่วนรถจักรยานกำหนดมาตรฐานในแต่ละรอบการผลิตว่าจะมีชิ้นส่วนที่ชำรุดเฉลี่ยไม่เกิน </w:t>
      </w:r>
      <w:r w:rsidR="00C11A04" w:rsidRPr="002A5EDA">
        <w:rPr>
          <w:rFonts w:ascii="TH SarabunPSK" w:hAnsi="TH SarabunPSK" w:cs="TH SarabunPSK" w:hint="cs"/>
          <w:sz w:val="32"/>
          <w:szCs w:val="32"/>
          <w:lang w:val="en-US"/>
        </w:rPr>
        <w:t xml:space="preserve">10 </w:t>
      </w:r>
      <w:r w:rsidR="00C11A04"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ชิ้น ฝ่ายตรวจสอบมาตรฐานการผลิตจึงได้สุ่มชิ้นส่วนในแต่ละรอบการผลิตจำนวน </w:t>
      </w:r>
      <w:r w:rsidR="00C11A04" w:rsidRPr="002A5EDA">
        <w:rPr>
          <w:rFonts w:ascii="TH SarabunPSK" w:hAnsi="TH SarabunPSK" w:cs="TH SarabunPSK" w:hint="cs"/>
          <w:sz w:val="32"/>
          <w:szCs w:val="32"/>
          <w:lang w:val="en-US"/>
        </w:rPr>
        <w:t xml:space="preserve">20 </w:t>
      </w:r>
      <w:r w:rsidR="00C11A04"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>รอบ พบจำนวนชิ้นส่วนที่ชำรุดดังนี้</w:t>
      </w:r>
    </w:p>
    <w:p w:rsidR="002A5EDA" w:rsidRPr="002A5EDA" w:rsidRDefault="002A5EDA" w:rsidP="002A5EDA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sz w:val="32"/>
          <w:szCs w:val="32"/>
          <w:lang w:val="en-US"/>
        </w:rPr>
        <w:t>11.00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12.00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5.00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6.00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7.00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7.00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7.00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6.00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10.00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5.00</w:t>
      </w:r>
    </w:p>
    <w:p w:rsidR="00C11A04" w:rsidRPr="002A5EDA" w:rsidRDefault="002A5EDA" w:rsidP="002A5EDA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</w:tabs>
        <w:jc w:val="center"/>
        <w:rPr>
          <w:rFonts w:ascii="TH SarabunPSK" w:hAnsi="TH SarabunPSK" w:cs="TH SarabunPSK" w:hint="cs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sz w:val="32"/>
          <w:szCs w:val="32"/>
          <w:lang w:val="en-US"/>
        </w:rPr>
        <w:t>10.00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8.00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8.00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8.00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9.00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6.00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11.00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8.00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7.00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ab/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>3.00</w:t>
      </w:r>
    </w:p>
    <w:p w:rsidR="002A5EDA" w:rsidRPr="002A5EDA" w:rsidRDefault="002A5EDA" w:rsidP="002A5EDA">
      <w:pPr>
        <w:spacing w:before="240"/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  <w:lang w:val="en-US"/>
        </w:rPr>
      </w:pPr>
      <w:r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จงทดสอบสมมติฐานว่าการผลิตชิ้นส่วนรถจักรยานเป็นไปตามมาตรฐานของโรงงานหรือไม่ ที่ระดับนัยสำคัญ </w:t>
      </w:r>
      <w:r w:rsidRPr="002A5EDA">
        <w:rPr>
          <w:rFonts w:ascii="TH SarabunPSK" w:hAnsi="TH SarabunPSK" w:cs="TH SarabunPSK" w:hint="cs"/>
          <w:sz w:val="32"/>
          <w:szCs w:val="32"/>
          <w:lang w:val="en-US"/>
        </w:rPr>
        <w:t xml:space="preserve">0.01 </w:t>
      </w:r>
      <w:r w:rsidRPr="002A5EDA">
        <w:rPr>
          <w:rFonts w:ascii="TH SarabunPSK" w:hAnsi="TH SarabunPSK" w:cs="TH SarabunPSK" w:hint="cs"/>
          <w:sz w:val="32"/>
          <w:szCs w:val="32"/>
          <w:cs/>
          <w:lang w:val="en-US"/>
        </w:rPr>
        <w:t>เมื่อจำนวนชิ้นส่วนที่ชำรุดจากการผลิตมีการแจกแจงแบบปกติ</w:t>
      </w:r>
    </w:p>
    <w:p w:rsidR="002A5EDA" w:rsidRPr="00D8663A" w:rsidRDefault="002A5EDA" w:rsidP="002A5EDA">
      <w:pPr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F0B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sz w:val="32"/>
          <w:szCs w:val="32"/>
        </w:rPr>
        <w:t>SPSS</w:t>
      </w:r>
    </w:p>
    <w:p w:rsidR="00C11A04" w:rsidRPr="002A5EDA" w:rsidRDefault="00C11A04" w:rsidP="00C11A04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tbl>
      <w:tblPr>
        <w:tblW w:w="500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1"/>
        <w:gridCol w:w="1984"/>
        <w:gridCol w:w="1984"/>
        <w:gridCol w:w="1984"/>
        <w:gridCol w:w="1984"/>
      </w:tblGrid>
      <w:tr w:rsidR="00C11A04" w:rsidRPr="00C11A04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11A04" w:rsidRPr="00C11A04" w:rsidRDefault="00C11A04" w:rsidP="00D6011A">
            <w:pPr>
              <w:autoSpaceDE w:val="0"/>
              <w:autoSpaceDN w:val="0"/>
              <w:adjustRightInd w:val="0"/>
              <w:spacing w:line="320" w:lineRule="atLeast"/>
              <w:ind w:left="60" w:right="12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t>One-Sample Statistics</w:t>
            </w:r>
          </w:p>
        </w:tc>
      </w:tr>
      <w:tr w:rsidR="00D6011A" w:rsidRPr="00DA4635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105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</w:t>
            </w:r>
          </w:p>
        </w:tc>
        <w:tc>
          <w:tcPr>
            <w:tcW w:w="105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Deviation</w:t>
            </w:r>
          </w:p>
        </w:tc>
        <w:tc>
          <w:tcPr>
            <w:tcW w:w="1059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Error Mean</w:t>
            </w:r>
          </w:p>
        </w:tc>
      </w:tr>
      <w:tr w:rsidR="00D6011A" w:rsidRPr="00DA4635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4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ชิ้นส่วนที่ชำรุด</w:t>
            </w:r>
          </w:p>
        </w:tc>
        <w:tc>
          <w:tcPr>
            <w:tcW w:w="1059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105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7.7000</w:t>
            </w:r>
          </w:p>
        </w:tc>
        <w:tc>
          <w:tcPr>
            <w:tcW w:w="105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2.29645</w:t>
            </w:r>
          </w:p>
        </w:tc>
        <w:tc>
          <w:tcPr>
            <w:tcW w:w="105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C11A04" w:rsidRPr="00C11A04" w:rsidRDefault="00C11A04" w:rsidP="00C11A0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C11A04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.51350</w:t>
            </w:r>
          </w:p>
        </w:tc>
      </w:tr>
    </w:tbl>
    <w:p w:rsidR="00D6011A" w:rsidRPr="00FA2FC7" w:rsidRDefault="00D6011A" w:rsidP="00E23DC6">
      <w:pPr>
        <w:autoSpaceDE w:val="0"/>
        <w:autoSpaceDN w:val="0"/>
        <w:adjustRightInd w:val="0"/>
        <w:spacing w:before="240"/>
        <w:jc w:val="thaiDistribute"/>
        <w:rPr>
          <w:rFonts w:ascii="TH SarabunPSK" w:hAnsi="TH SarabunPSK" w:cs="TH SarabunPSK"/>
          <w:spacing w:val="-4"/>
          <w:kern w:val="0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4635" w:rsidRPr="00DA4635" w:rsidTr="00DA4635"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t>One-Sample Test</w:t>
            </w:r>
          </w:p>
          <w:p w:rsidR="00DA4635" w:rsidRPr="00DA4635" w:rsidRDefault="00DA4635" w:rsidP="00DA4635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Test Value = 10</w:t>
            </w:r>
          </w:p>
        </w:tc>
      </w:tr>
      <w:tr w:rsidR="00DA4635" w:rsidRPr="00DA4635" w:rsidTr="00DA4635">
        <w:tc>
          <w:tcPr>
            <w:tcW w:w="18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vMerge w:val="restart"/>
            <w:tcBorders>
              <w:top w:val="nil"/>
              <w:left w:val="nil"/>
              <w:bottom w:val="nil"/>
              <w:right w:val="single" w:sz="4" w:space="0" w:color="E0E0E0"/>
            </w:tcBorders>
            <w:vAlign w:val="bottom"/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</w:t>
            </w:r>
          </w:p>
        </w:tc>
        <w:tc>
          <w:tcPr>
            <w:tcW w:w="1870" w:type="dxa"/>
            <w:vMerge w:val="restart"/>
            <w:tcBorders>
              <w:top w:val="nil"/>
              <w:left w:val="single" w:sz="4" w:space="0" w:color="E0E0E0"/>
              <w:bottom w:val="nil"/>
              <w:right w:val="single" w:sz="4" w:space="0" w:color="E0E0E0"/>
            </w:tcBorders>
            <w:vAlign w:val="bottom"/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proofErr w:type="spellStart"/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3740" w:type="dxa"/>
            <w:gridSpan w:val="2"/>
            <w:tcBorders>
              <w:top w:val="nil"/>
              <w:left w:val="single" w:sz="4" w:space="0" w:color="E0E0E0"/>
              <w:bottom w:val="nil"/>
              <w:right w:val="nil"/>
            </w:tcBorders>
            <w:vAlign w:val="center"/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Significance</w:t>
            </w:r>
          </w:p>
        </w:tc>
      </w:tr>
      <w:tr w:rsidR="00DA4635" w:rsidRPr="00DA4635" w:rsidTr="00DA4635">
        <w:tc>
          <w:tcPr>
            <w:tcW w:w="1870" w:type="dxa"/>
            <w:vMerge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E0E0E0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vMerge/>
            <w:tcBorders>
              <w:top w:val="nil"/>
              <w:left w:val="single" w:sz="4" w:space="0" w:color="E0E0E0"/>
              <w:bottom w:val="single" w:sz="4" w:space="0" w:color="000000" w:themeColor="text1"/>
              <w:right w:val="single" w:sz="4" w:space="0" w:color="E0E0E0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single" w:sz="4" w:space="0" w:color="E0E0E0"/>
              <w:bottom w:val="single" w:sz="4" w:space="0" w:color="000000" w:themeColor="text1"/>
              <w:right w:val="single" w:sz="4" w:space="0" w:color="E0E0E0"/>
            </w:tcBorders>
            <w:vAlign w:val="center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One-Sided p</w:t>
            </w:r>
          </w:p>
        </w:tc>
        <w:tc>
          <w:tcPr>
            <w:tcW w:w="1870" w:type="dxa"/>
            <w:tcBorders>
              <w:top w:val="nil"/>
              <w:left w:val="single" w:sz="4" w:space="0" w:color="E0E0E0"/>
              <w:bottom w:val="single" w:sz="4" w:space="0" w:color="000000" w:themeColor="text1"/>
              <w:right w:val="nil"/>
            </w:tcBorders>
            <w:vAlign w:val="center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Two-Sided p</w:t>
            </w:r>
          </w:p>
        </w:tc>
      </w:tr>
      <w:tr w:rsidR="00DA4635" w:rsidRPr="00DA4635" w:rsidTr="00DA4635">
        <w:tc>
          <w:tcPr>
            <w:tcW w:w="18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0E0E0"/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ชิ้นส่วนที่ชำรุด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E0E0E0"/>
            </w:tcBorders>
            <w:shd w:val="clear" w:color="auto" w:fill="FFA99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-4.479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E0E0E0"/>
              <w:bottom w:val="single" w:sz="4" w:space="0" w:color="000000" w:themeColor="text1"/>
              <w:right w:val="single" w:sz="4" w:space="0" w:color="E0E0E0"/>
            </w:tcBorders>
            <w:shd w:val="clear" w:color="auto" w:fill="F9F9F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E0E0E0"/>
              <w:bottom w:val="single" w:sz="4" w:space="0" w:color="000000" w:themeColor="text1"/>
              <w:right w:val="single" w:sz="4" w:space="0" w:color="E0E0E0"/>
            </w:tcBorders>
            <w:shd w:val="clear" w:color="auto" w:fill="FFA99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&lt;.001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E0E0E0"/>
              <w:bottom w:val="nil"/>
              <w:right w:val="nil"/>
            </w:tcBorders>
            <w:shd w:val="clear" w:color="auto" w:fill="F9F9F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&lt;.001</w:t>
            </w:r>
          </w:p>
        </w:tc>
      </w:tr>
      <w:tr w:rsidR="00DA4635" w:rsidRPr="00DA4635" w:rsidTr="00DA4635">
        <w:tc>
          <w:tcPr>
            <w:tcW w:w="3740" w:type="dxa"/>
            <w:gridSpan w:val="2"/>
            <w:vMerge w:val="restart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vMerge w:val="restart"/>
            <w:tcBorders>
              <w:top w:val="single" w:sz="4" w:space="0" w:color="000000" w:themeColor="text1"/>
              <w:left w:val="nil"/>
              <w:bottom w:val="nil"/>
              <w:right w:val="single" w:sz="4" w:space="0" w:color="E0E0E0"/>
            </w:tcBorders>
            <w:vAlign w:val="bottom"/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 Difference</w:t>
            </w:r>
          </w:p>
        </w:tc>
        <w:tc>
          <w:tcPr>
            <w:tcW w:w="3740" w:type="dxa"/>
            <w:gridSpan w:val="2"/>
            <w:tcBorders>
              <w:top w:val="single" w:sz="4" w:space="0" w:color="000000" w:themeColor="text1"/>
              <w:left w:val="single" w:sz="4" w:space="0" w:color="E0E0E0"/>
              <w:bottom w:val="nil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99% Confidence Interval of the Difference</w:t>
            </w:r>
          </w:p>
        </w:tc>
      </w:tr>
      <w:tr w:rsidR="00DA4635" w:rsidRPr="00DA4635" w:rsidTr="00DA4635">
        <w:tc>
          <w:tcPr>
            <w:tcW w:w="37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E0E0E0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tcBorders>
              <w:top w:val="nil"/>
              <w:left w:val="single" w:sz="4" w:space="0" w:color="E0E0E0"/>
              <w:bottom w:val="single" w:sz="4" w:space="0" w:color="000000" w:themeColor="text1"/>
              <w:right w:val="single" w:sz="4" w:space="0" w:color="E0E0E0"/>
            </w:tcBorders>
            <w:vAlign w:val="bottom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Lower</w:t>
            </w:r>
          </w:p>
        </w:tc>
        <w:tc>
          <w:tcPr>
            <w:tcW w:w="1870" w:type="dxa"/>
            <w:tcBorders>
              <w:top w:val="nil"/>
              <w:left w:val="single" w:sz="4" w:space="0" w:color="E0E0E0"/>
              <w:bottom w:val="single" w:sz="4" w:space="0" w:color="000000" w:themeColor="text1"/>
              <w:right w:val="nil"/>
            </w:tcBorders>
            <w:vAlign w:val="bottom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Upper</w:t>
            </w:r>
          </w:p>
        </w:tc>
      </w:tr>
      <w:tr w:rsidR="00DA4635" w:rsidRPr="00DA4635" w:rsidTr="00DA4635">
        <w:tc>
          <w:tcPr>
            <w:tcW w:w="37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DA4635" w:rsidRPr="00DA4635" w:rsidRDefault="00DA4635" w:rsidP="00DA4635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E0E0E0"/>
            </w:tcBorders>
            <w:shd w:val="clear" w:color="auto" w:fill="F9F9F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-2.30000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E0E0E0"/>
              <w:bottom w:val="single" w:sz="4" w:space="0" w:color="000000" w:themeColor="text1"/>
              <w:right w:val="single" w:sz="4" w:space="0" w:color="E0E0E0"/>
            </w:tcBorders>
            <w:shd w:val="clear" w:color="auto" w:fill="F9F9F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-3.7691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single" w:sz="4" w:space="0" w:color="E0E0E0"/>
              <w:bottom w:val="single" w:sz="4" w:space="0" w:color="000000" w:themeColor="text1"/>
              <w:right w:val="nil"/>
            </w:tcBorders>
            <w:shd w:val="clear" w:color="auto" w:fill="F9F9FC"/>
          </w:tcPr>
          <w:p w:rsidR="00DA4635" w:rsidRPr="006330F8" w:rsidRDefault="00DA4635" w:rsidP="00DA463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6330F8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-.8309</w:t>
            </w:r>
          </w:p>
        </w:tc>
      </w:tr>
    </w:tbl>
    <w:p w:rsidR="00295EFE" w:rsidRDefault="006330F8" w:rsidP="00E23DC6">
      <w:pPr>
        <w:autoSpaceDE w:val="0"/>
        <w:autoSpaceDN w:val="0"/>
        <w:adjustRightInd w:val="0"/>
        <w:spacing w:before="24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จากโจทย์นี้ จึงสามารถตั้งสมมติฐานได้ว่า</w:t>
      </w:r>
    </w:p>
    <w:p w:rsidR="006330F8" w:rsidRPr="006330F8" w:rsidRDefault="006330F8" w:rsidP="00E23DC6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pacing w:val="-4"/>
          <w:kern w:val="0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H</w:t>
      </w:r>
      <w:proofErr w:type="gramStart"/>
      <w:r w:rsidRPr="006330F8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0</w:t>
      </w:r>
      <w:r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 xml:space="preserve">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:</w:t>
      </w:r>
      <w:proofErr w:type="gramEnd"/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ชิ้นส่วนรถจักรยานที่ชำรุดโดยเฉลี่ยเท่ากับ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10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ชิ้น</w:t>
      </w:r>
    </w:p>
    <w:p w:rsidR="006330F8" w:rsidRPr="006330F8" w:rsidRDefault="006330F8" w:rsidP="00E23DC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ab/>
        <w:t>H</w:t>
      </w:r>
      <w:proofErr w:type="gramStart"/>
      <w:r w:rsidRPr="006330F8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1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:</w:t>
      </w:r>
      <w:proofErr w:type="gramEnd"/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ชิ้นส่วนรถจักรยานที่ชำรุดโดยเฉลี่ย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น้อยกว่า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10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ชิ้น</w:t>
      </w:r>
    </w:p>
    <w:p w:rsidR="006330F8" w:rsidRDefault="006330F8" w:rsidP="00E23DC6">
      <w:pPr>
        <w:pStyle w:val="ListParagraph"/>
        <w:autoSpaceDE w:val="0"/>
        <w:autoSpaceDN w:val="0"/>
        <w:adjustRightInd w:val="0"/>
        <w:spacing w:after="240"/>
        <w:ind w:left="0" w:firstLine="709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ซึ่งจากการผลลัพธ์ที่ได้รับมานั้น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พบว่า ค่า  </w:t>
      </w:r>
      <w:r w:rsid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t = -4.479 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ได้อยู่ในพื้นที่บริเวณปฏิเสธ </w:t>
      </w:r>
      <w:r w:rsid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H</w:t>
      </w:r>
      <w:r w:rsidR="00E23DC6" w:rsidRPr="00E23DC6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0</w:t>
      </w:r>
      <w:r w:rsid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โดยดูจาก </w:t>
      </w:r>
      <w:r w:rsidR="00E23DC6" w:rsidRP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Significance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 w:rsidR="00E23DC6" w:rsidRP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One-Sided p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 w:rsidR="00A81B8E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ที่น้อยกว่า </w:t>
      </w:r>
      <w:r w:rsidR="00A81B8E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0.01 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จึงสรุปได้ว่า “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ชิ้นส่วนรถจักรยานที่ชำรุดโดยเฉลี่ยน้อยกว่า </w:t>
      </w:r>
      <w:r w:rsid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10 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ชิ้น</w:t>
      </w:r>
      <w:r w:rsid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”</w:t>
      </w:r>
    </w:p>
    <w:p w:rsidR="00E23DC6" w:rsidRDefault="00E23DC6" w:rsidP="00E23DC6">
      <w:pPr>
        <w:pStyle w:val="ListParagraph"/>
        <w:autoSpaceDE w:val="0"/>
        <w:autoSpaceDN w:val="0"/>
        <w:adjustRightInd w:val="0"/>
        <w:spacing w:after="240"/>
        <w:ind w:left="0" w:firstLine="709"/>
        <w:jc w:val="thaiDistribute"/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</w:pPr>
    </w:p>
    <w:p w:rsidR="00C11A04" w:rsidRPr="002A5EDA" w:rsidRDefault="00C8157D" w:rsidP="002A5E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/>
        <w:ind w:left="0" w:firstLine="360"/>
        <w:jc w:val="thaiDistribute"/>
        <w:rPr>
          <w:rFonts w:ascii="TH SarabunPSK" w:hAnsi="TH SarabunPSK" w:cs="TH SarabunPSK" w:hint="cs"/>
          <w:spacing w:val="-4"/>
          <w:kern w:val="0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lang w:val="en-US"/>
        </w:rPr>
        <w:lastRenderedPageBreak/>
        <w:t>(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ตัวอย่างที่ 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lang w:val="en-US"/>
        </w:rPr>
        <w:t xml:space="preserve">8.7) </w:t>
      </w:r>
      <w:r w:rsidR="00AE1905" w:rsidRPr="002A5ED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มหาวิทยาลัยเอกชนแห่งหนึ่งต้องการ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เปรียบเทียบค่าใช้จ่ายในการรักษาพยาบาลของอาจารย์ผู้ชายและอาจารย์ผู้หญิงที่มีอายุมากกว่า 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lang w:val="en-US"/>
        </w:rPr>
        <w:t xml:space="preserve">55 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ปี โดยทำการสุ่มเก็บรวบรวมข้อมูลค่าใช้จ่ายต่อเดือน (</w:t>
      </w:r>
      <w:proofErr w:type="gramStart"/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หน่วย 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lang w:val="en-US"/>
        </w:rPr>
        <w:t>:</w:t>
      </w:r>
      <w:proofErr w:type="gramEnd"/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lang w:val="en-US"/>
        </w:rPr>
        <w:t xml:space="preserve"> </w:t>
      </w:r>
      <w:r w:rsidRPr="002A5ED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บาท) แสดงได้ดังตาราง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95"/>
        <w:gridCol w:w="907"/>
        <w:gridCol w:w="907"/>
        <w:gridCol w:w="907"/>
        <w:gridCol w:w="907"/>
        <w:gridCol w:w="907"/>
        <w:gridCol w:w="907"/>
        <w:gridCol w:w="907"/>
        <w:gridCol w:w="907"/>
        <w:gridCol w:w="899"/>
      </w:tblGrid>
      <w:tr w:rsidR="00C8157D" w:rsidRPr="002A5EDA" w:rsidTr="00E40805">
        <w:tc>
          <w:tcPr>
            <w:tcW w:w="639" w:type="pct"/>
            <w:shd w:val="clear" w:color="auto" w:fill="E7E6E6" w:themeFill="background2"/>
          </w:tcPr>
          <w:p w:rsidR="00C8157D" w:rsidRPr="00E40805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b/>
                <w:bCs/>
                <w:kern w:val="0"/>
                <w:sz w:val="28"/>
                <w:szCs w:val="28"/>
                <w:lang w:val="en-US"/>
              </w:rPr>
            </w:pPr>
            <w:r w:rsidRPr="00E40805">
              <w:rPr>
                <w:rFonts w:ascii="TH SarabunPSK" w:hAnsi="TH SarabunPSK" w:cs="TH SarabunPSK" w:hint="cs"/>
                <w:b/>
                <w:bCs/>
                <w:kern w:val="0"/>
                <w:sz w:val="28"/>
                <w:szCs w:val="28"/>
                <w:cs/>
                <w:lang w:val="en-US"/>
              </w:rPr>
              <w:t>อาจารย์ชาย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2500.00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4000.00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5500.00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3000.00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4500.00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6800.00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7000.00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5500.00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8000.00</w:t>
            </w:r>
          </w:p>
        </w:tc>
      </w:tr>
      <w:tr w:rsidR="00C8157D" w:rsidRPr="002A5EDA" w:rsidTr="00E40805">
        <w:tc>
          <w:tcPr>
            <w:tcW w:w="639" w:type="pct"/>
            <w:shd w:val="clear" w:color="auto" w:fill="E7E6E6" w:themeFill="background2"/>
          </w:tcPr>
          <w:p w:rsidR="00C8157D" w:rsidRPr="00E40805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b/>
                <w:bCs/>
                <w:kern w:val="0"/>
                <w:sz w:val="28"/>
                <w:szCs w:val="28"/>
                <w:lang w:val="en-US"/>
              </w:rPr>
            </w:pPr>
            <w:r w:rsidRPr="00E40805">
              <w:rPr>
                <w:rFonts w:ascii="TH SarabunPSK" w:hAnsi="TH SarabunPSK" w:cs="TH SarabunPSK" w:hint="cs"/>
                <w:b/>
                <w:bCs/>
                <w:kern w:val="0"/>
                <w:sz w:val="28"/>
                <w:szCs w:val="28"/>
                <w:cs/>
                <w:lang w:val="en-US"/>
              </w:rPr>
              <w:t>อาจารย์หญิง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3000.00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3200.00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4400.00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3800.00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8000.00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2800.00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28"/>
                <w:szCs w:val="28"/>
                <w:cs/>
                <w:lang w:val="en-US"/>
              </w:rPr>
              <w:t>3800.00</w:t>
            </w: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85" w:type="pct"/>
          </w:tcPr>
          <w:p w:rsidR="00C8157D" w:rsidRPr="002A5EDA" w:rsidRDefault="00C8157D" w:rsidP="00C8157D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</w:p>
        </w:tc>
      </w:tr>
    </w:tbl>
    <w:p w:rsidR="00C8157D" w:rsidRPr="002A5EDA" w:rsidRDefault="00C8157D" w:rsidP="002A5EDA">
      <w:pPr>
        <w:autoSpaceDE w:val="0"/>
        <w:autoSpaceDN w:val="0"/>
        <w:adjustRightInd w:val="0"/>
        <w:spacing w:before="240"/>
        <w:ind w:firstLine="720"/>
        <w:jc w:val="thaiDistribute"/>
        <w:rPr>
          <w:rFonts w:ascii="TH SarabunPSK" w:hAnsi="TH SarabunPSK" w:cs="TH SarabunPSK" w:hint="cs"/>
          <w:kern w:val="0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 xml:space="preserve">ถ้าค่าใช้จ่ายในการรักษาพยาบาลของอาจารย์ผู้ชายและอาจารย์ผู้หญิงที่มีมากกว่า </w:t>
      </w:r>
      <w:r w:rsidRPr="002A5EDA">
        <w:rPr>
          <w:rFonts w:ascii="TH SarabunPSK" w:hAnsi="TH SarabunPSK" w:cs="TH SarabunPSK" w:hint="cs"/>
          <w:kern w:val="0"/>
          <w:sz w:val="32"/>
          <w:szCs w:val="32"/>
          <w:lang w:val="en-US"/>
        </w:rPr>
        <w:t xml:space="preserve">55 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ปี มีการแจกแจงแบบปกติ และความแปรปรวนของค่าใช้จ่ายในการรักษาพยาบาลของอาจารย์ผู้ชายและอาจารย์ผู้หญิงมีค่าเท่ากัน จงทดสอบสมมติฐานว่าค่าเฉลี่ยของค่าใช้จ่ายในการรักษาพยาบาลของ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อาจารย์ผู้ชาย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มากกว่า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อาจารย์ผู้หญิง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 xml:space="preserve">หรือไม่ ที่ระดับนับสำคัญ </w:t>
      </w:r>
      <w:r w:rsidRPr="002A5EDA">
        <w:rPr>
          <w:rFonts w:ascii="TH SarabunPSK" w:hAnsi="TH SarabunPSK" w:cs="TH SarabunPSK" w:hint="cs"/>
          <w:kern w:val="0"/>
          <w:sz w:val="32"/>
          <w:szCs w:val="32"/>
          <w:lang w:val="en-US"/>
        </w:rPr>
        <w:t>0.001</w:t>
      </w:r>
    </w:p>
    <w:p w:rsidR="00AE1905" w:rsidRPr="00AE1905" w:rsidRDefault="00E40805" w:rsidP="00E40805">
      <w:pPr>
        <w:spacing w:before="24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6F0B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sz w:val="32"/>
          <w:szCs w:val="32"/>
        </w:rPr>
        <w:t>SPSS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6"/>
        <w:gridCol w:w="1537"/>
        <w:gridCol w:w="1324"/>
        <w:gridCol w:w="1595"/>
        <w:gridCol w:w="1810"/>
        <w:gridCol w:w="1908"/>
      </w:tblGrid>
      <w:tr w:rsidR="00AE1905" w:rsidRPr="00AE1905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t>Group Statistics</w:t>
            </w:r>
          </w:p>
        </w:tc>
      </w:tr>
      <w:tr w:rsidR="00AE1905" w:rsidRPr="00AE1905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821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เพศ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85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</w:t>
            </w:r>
          </w:p>
        </w:tc>
        <w:tc>
          <w:tcPr>
            <w:tcW w:w="96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Deviation</w:t>
            </w:r>
          </w:p>
        </w:tc>
        <w:tc>
          <w:tcPr>
            <w:tcW w:w="1019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Error Mean</w:t>
            </w:r>
          </w:p>
        </w:tc>
      </w:tr>
      <w:tr w:rsidR="00AE1905" w:rsidRPr="00AE1905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ค่าใช้จ่าย</w:t>
            </w:r>
          </w:p>
        </w:tc>
        <w:tc>
          <w:tcPr>
            <w:tcW w:w="821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อาจารย์ผู้ชาย</w:t>
            </w:r>
          </w:p>
        </w:tc>
        <w:tc>
          <w:tcPr>
            <w:tcW w:w="707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85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5200.0000</w:t>
            </w:r>
          </w:p>
        </w:tc>
        <w:tc>
          <w:tcPr>
            <w:tcW w:w="96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1866.81547</w:t>
            </w:r>
          </w:p>
        </w:tc>
        <w:tc>
          <w:tcPr>
            <w:tcW w:w="101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622.27182</w:t>
            </w:r>
          </w:p>
        </w:tc>
      </w:tr>
      <w:tr w:rsidR="00AE1905" w:rsidRPr="00AE1905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4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821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อาจารย์หญิง</w:t>
            </w:r>
          </w:p>
        </w:tc>
        <w:tc>
          <w:tcPr>
            <w:tcW w:w="707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4142.8571</w:t>
            </w:r>
          </w:p>
        </w:tc>
        <w:tc>
          <w:tcPr>
            <w:tcW w:w="96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1787.78927</w:t>
            </w:r>
          </w:p>
        </w:tc>
        <w:tc>
          <w:tcPr>
            <w:tcW w:w="101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AE1905" w:rsidRPr="00AE1905" w:rsidRDefault="00AE1905" w:rsidP="00AE190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675.72083</w:t>
            </w:r>
          </w:p>
        </w:tc>
      </w:tr>
    </w:tbl>
    <w:p w:rsidR="00DA4635" w:rsidRPr="00FA2FC7" w:rsidRDefault="00DA4635" w:rsidP="00E23DC6">
      <w:pPr>
        <w:autoSpaceDE w:val="0"/>
        <w:autoSpaceDN w:val="0"/>
        <w:adjustRightInd w:val="0"/>
        <w:spacing w:before="240"/>
        <w:jc w:val="thaiDistribute"/>
        <w:rPr>
          <w:rFonts w:ascii="TH SarabunPSK" w:hAnsi="TH SarabunPSK" w:cs="TH SarabunPSK"/>
          <w:spacing w:val="-4"/>
          <w:kern w:val="0"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"/>
        <w:gridCol w:w="1111"/>
        <w:gridCol w:w="1114"/>
        <w:gridCol w:w="769"/>
        <w:gridCol w:w="1360"/>
        <w:gridCol w:w="1701"/>
        <w:gridCol w:w="2409"/>
      </w:tblGrid>
      <w:tr w:rsidR="00FA2FC7" w:rsidRPr="00FA2FC7" w:rsidTr="00FA2FC7">
        <w:tc>
          <w:tcPr>
            <w:tcW w:w="9350" w:type="dxa"/>
            <w:gridSpan w:val="7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b/>
                <w:bCs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t>Independent Samples Test</w:t>
            </w:r>
          </w:p>
        </w:tc>
      </w:tr>
      <w:tr w:rsidR="00FA2FC7" w:rsidRPr="00FA2FC7" w:rsidTr="00FA2FC7">
        <w:tc>
          <w:tcPr>
            <w:tcW w:w="886" w:type="dxa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vMerge w:val="restart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proofErr w:type="spellStart"/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Levene's</w:t>
            </w:r>
            <w:proofErr w:type="spellEnd"/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 xml:space="preserve"> Test for Equality of Variances</w:t>
            </w:r>
          </w:p>
        </w:tc>
        <w:tc>
          <w:tcPr>
            <w:tcW w:w="6239" w:type="dxa"/>
            <w:gridSpan w:val="4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t-test for Equality of Means</w:t>
            </w:r>
          </w:p>
        </w:tc>
      </w:tr>
      <w:tr w:rsidR="00FA2FC7" w:rsidRPr="00FA2FC7" w:rsidTr="00FA2FC7">
        <w:tc>
          <w:tcPr>
            <w:tcW w:w="886" w:type="dxa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vMerge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360" w:type="dxa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Significance</w:t>
            </w:r>
          </w:p>
        </w:tc>
        <w:tc>
          <w:tcPr>
            <w:tcW w:w="1701" w:type="dxa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99.9% Confidence Interval of the Difference</w:t>
            </w:r>
          </w:p>
        </w:tc>
      </w:tr>
      <w:tr w:rsidR="00FA2FC7" w:rsidRPr="00FA2FC7" w:rsidTr="00FA2FC7">
        <w:tc>
          <w:tcPr>
            <w:tcW w:w="886" w:type="dxa"/>
            <w:vMerge w:val="restart"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ค่าใช้จ่าย</w:t>
            </w:r>
          </w:p>
        </w:tc>
        <w:tc>
          <w:tcPr>
            <w:tcW w:w="1111" w:type="dxa"/>
            <w:vMerge w:val="restart"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Equal variances assumed</w:t>
            </w:r>
          </w:p>
        </w:tc>
        <w:tc>
          <w:tcPr>
            <w:tcW w:w="1114" w:type="dxa"/>
            <w:tcBorders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F</w:t>
            </w:r>
          </w:p>
        </w:tc>
        <w:tc>
          <w:tcPr>
            <w:tcW w:w="769" w:type="dxa"/>
            <w:tcBorders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</w:t>
            </w:r>
          </w:p>
        </w:tc>
        <w:tc>
          <w:tcPr>
            <w:tcW w:w="1360" w:type="dxa"/>
            <w:tcBorders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One-Sided p</w:t>
            </w:r>
          </w:p>
        </w:tc>
        <w:tc>
          <w:tcPr>
            <w:tcW w:w="1701" w:type="dxa"/>
            <w:tcBorders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 Difference</w:t>
            </w:r>
          </w:p>
        </w:tc>
        <w:tc>
          <w:tcPr>
            <w:tcW w:w="2409" w:type="dxa"/>
            <w:tcBorders>
              <w:left w:val="single" w:sz="4" w:space="0" w:color="E0E0E0"/>
              <w:bottom w:val="single" w:sz="4" w:space="0" w:color="00000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Lower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/>
            <w:shd w:val="clear" w:color="auto" w:fill="E0E0E0"/>
            <w:vAlign w:val="center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.369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FA99C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1.144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FA99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.136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1057.14286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shd w:val="clear" w:color="auto" w:fill="F9F9FC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-2768.34169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</w:pPr>
          </w:p>
        </w:tc>
        <w:tc>
          <w:tcPr>
            <w:tcW w:w="1111" w:type="dxa"/>
            <w:vMerge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Sig.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proofErr w:type="spellStart"/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Two-Sided 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Error Difference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Upper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</w:pPr>
          </w:p>
        </w:tc>
        <w:tc>
          <w:tcPr>
            <w:tcW w:w="1111" w:type="dxa"/>
            <w:vMerge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.553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.272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923.92874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4882.62740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center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000000"/>
            </w:tcBorders>
            <w:shd w:val="clear" w:color="auto" w:fill="E0E0E0"/>
            <w:vAlign w:val="center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Equal variances not assumed</w:t>
            </w: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One-Sided 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</w:t>
            </w:r>
            <w:r w:rsidRPr="00FA2FC7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 xml:space="preserve"> </w:t>
            </w: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Lower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/>
            <w:shd w:val="clear" w:color="auto" w:fill="E0E0E0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1.151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.135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1057.14286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-2795.65340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/>
            <w:shd w:val="clear" w:color="auto" w:fill="E0E0E0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proofErr w:type="spellStart"/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Two-Sided 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Error Difference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Upper</w:t>
            </w:r>
          </w:p>
        </w:tc>
      </w:tr>
      <w:tr w:rsidR="00FA2FC7" w:rsidRPr="00FA2FC7" w:rsidTr="00FA2FC7">
        <w:tc>
          <w:tcPr>
            <w:tcW w:w="886" w:type="dxa"/>
            <w:vMerge/>
            <w:shd w:val="clear" w:color="auto" w:fill="E0E0E0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1" w:type="dxa"/>
            <w:vMerge/>
            <w:shd w:val="clear" w:color="auto" w:fill="E0E0E0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114" w:type="dxa"/>
            <w:tcBorders>
              <w:top w:val="single" w:sz="4" w:space="0" w:color="00000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AE1905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13.312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.270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  <w:right w:val="single" w:sz="4" w:space="0" w:color="E0E0E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918.59722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E0E0E0"/>
              <w:bottom w:val="single" w:sz="4" w:space="0" w:color="000000"/>
            </w:tcBorders>
            <w:shd w:val="clear" w:color="auto" w:fill="F9F9FC"/>
            <w:vAlign w:val="bottom"/>
          </w:tcPr>
          <w:p w:rsidR="00FA2FC7" w:rsidRPr="00FA2FC7" w:rsidRDefault="00FA2FC7" w:rsidP="00FA2FC7">
            <w:pPr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 w:hint="cs"/>
                <w:spacing w:val="-4"/>
                <w:kern w:val="0"/>
                <w:sz w:val="28"/>
                <w:szCs w:val="28"/>
                <w:lang w:val="en-US"/>
              </w:rPr>
            </w:pPr>
            <w:r w:rsidRPr="00AE1905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4909.93912</w:t>
            </w:r>
          </w:p>
        </w:tc>
      </w:tr>
    </w:tbl>
    <w:p w:rsidR="00E23DC6" w:rsidRDefault="00E23DC6" w:rsidP="00E23DC6">
      <w:pPr>
        <w:autoSpaceDE w:val="0"/>
        <w:autoSpaceDN w:val="0"/>
        <w:adjustRightInd w:val="0"/>
        <w:spacing w:before="24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lastRenderedPageBreak/>
        <w:t>จากโจทย์นี้ จึงสามารถตั้งสมมติฐานได้ว่า</w:t>
      </w:r>
    </w:p>
    <w:p w:rsidR="00E23DC6" w:rsidRPr="006330F8" w:rsidRDefault="00E23DC6" w:rsidP="00E23DC6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pacing w:val="-4"/>
          <w:kern w:val="0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H</w:t>
      </w:r>
      <w:proofErr w:type="gramStart"/>
      <w:r w:rsidRPr="006330F8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0</w:t>
      </w:r>
      <w:r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 xml:space="preserve">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:</w:t>
      </w:r>
      <w:proofErr w:type="gramEnd"/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ค่าใช้จ่ายในการรักษาพยาบาลของอาจารย์ผู้ชาย</w:t>
      </w:r>
      <w:r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เท่ากับ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อาจารย์ผู้หญิง</w:t>
      </w:r>
    </w:p>
    <w:p w:rsidR="00E23DC6" w:rsidRPr="006330F8" w:rsidRDefault="00E23DC6" w:rsidP="00E23DC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ab/>
        <w:t>H</w:t>
      </w:r>
      <w:proofErr w:type="gramStart"/>
      <w:r w:rsidRPr="006330F8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1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:</w:t>
      </w:r>
      <w:proofErr w:type="gramEnd"/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ค่าใช้จ่ายในการรักษาพยาบาลของอาจารย์ผู้ชายมากกว่าอาจารย์ผู้หญิง</w:t>
      </w:r>
    </w:p>
    <w:p w:rsidR="00E23DC6" w:rsidRPr="00E23DC6" w:rsidRDefault="00E23DC6" w:rsidP="00E23DC6">
      <w:pPr>
        <w:pStyle w:val="ListParagraph"/>
        <w:autoSpaceDE w:val="0"/>
        <w:autoSpaceDN w:val="0"/>
        <w:adjustRightInd w:val="0"/>
        <w:spacing w:after="240"/>
        <w:ind w:left="0" w:firstLine="709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ซึ่งจากการผลลัพธ์ที่ได้รับมานั้น พบว่า ค่า 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t = </w:t>
      </w:r>
      <w:r w:rsidR="00A81B8E" w:rsidRPr="00AE1905">
        <w:rPr>
          <w:rFonts w:ascii="TH SarabunPSK" w:hAnsi="TH SarabunPSK" w:cs="TH SarabunPSK" w:hint="cs"/>
          <w:color w:val="010205"/>
          <w:kern w:val="0"/>
          <w:sz w:val="32"/>
          <w:szCs w:val="32"/>
          <w:lang w:val="en-US"/>
        </w:rPr>
        <w:t>1.144</w:t>
      </w:r>
      <w:r w:rsidR="00A81B8E">
        <w:rPr>
          <w:rFonts w:ascii="TH SarabunPSK" w:hAnsi="TH SarabunPSK" w:cs="TH SarabunPSK" w:hint="cs"/>
          <w:color w:val="010205"/>
          <w:kern w:val="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ได้อยู่ในพื้นที่บริเวณ</w:t>
      </w:r>
      <w:r w:rsidR="00A81B8E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ยอมรับ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H</w:t>
      </w:r>
      <w:r w:rsidRPr="00E23DC6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0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โดยดูจาก </w:t>
      </w:r>
      <w:r w:rsidRP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Significance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 w:rsidRP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One-Sided p</w:t>
      </w:r>
      <w:r w:rsidR="00497CD0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="00497CD0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คือ</w:t>
      </w:r>
      <w:r w:rsidR="00A81B8E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 w:rsidR="00A81B8E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0</w:t>
      </w:r>
      <w:r w:rsidR="00A81B8E" w:rsidRPr="00AE1905">
        <w:rPr>
          <w:rFonts w:ascii="TH SarabunPSK" w:hAnsi="TH SarabunPSK" w:cs="TH SarabunPSK" w:hint="cs"/>
          <w:color w:val="010205"/>
          <w:kern w:val="0"/>
          <w:sz w:val="32"/>
          <w:szCs w:val="32"/>
          <w:lang w:val="en-US"/>
        </w:rPr>
        <w:t>.136</w:t>
      </w:r>
      <w:r w:rsidR="00497CD0">
        <w:rPr>
          <w:rFonts w:ascii="TH SarabunPSK" w:hAnsi="TH SarabunPSK" w:cs="TH SarabunPSK" w:hint="cs"/>
          <w:color w:val="010205"/>
          <w:kern w:val="0"/>
          <w:sz w:val="32"/>
          <w:szCs w:val="32"/>
          <w:cs/>
          <w:lang w:val="en-US"/>
        </w:rPr>
        <w:t xml:space="preserve"> (ซึ่งไม่น้อยกว่า </w:t>
      </w:r>
      <w:r w:rsidR="00497CD0">
        <w:rPr>
          <w:rFonts w:ascii="TH SarabunPSK" w:hAnsi="TH SarabunPSK" w:cs="TH SarabunPSK"/>
          <w:color w:val="010205"/>
          <w:kern w:val="0"/>
          <w:sz w:val="32"/>
          <w:szCs w:val="32"/>
          <w:lang w:val="en-US"/>
        </w:rPr>
        <w:t>0.001</w:t>
      </w:r>
      <w:r w:rsidR="00497CD0">
        <w:rPr>
          <w:rFonts w:ascii="TH SarabunPSK" w:hAnsi="TH SarabunPSK" w:cs="TH SarabunPSK" w:hint="cs"/>
          <w:color w:val="010205"/>
          <w:kern w:val="0"/>
          <w:sz w:val="32"/>
          <w:szCs w:val="32"/>
          <w:cs/>
          <w:lang w:val="en-US"/>
        </w:rPr>
        <w:t>)</w:t>
      </w:r>
      <w:r w:rsidR="00A81B8E">
        <w:rPr>
          <w:rFonts w:ascii="TH SarabunPSK" w:hAnsi="TH SarabunPSK" w:cs="TH SarabunPSK" w:hint="cs"/>
          <w:color w:val="010205"/>
          <w:kern w:val="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และมีค่าความแปรปรวนเท่ากั</w:t>
      </w:r>
      <w:r w:rsidR="00A81B8E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น</w:t>
      </w:r>
      <w:r w:rsidRP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จึงสรุปได้ว่า “</w:t>
      </w:r>
      <w:r w:rsidR="00A81B8E"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ค่าใช้จ่ายในการรักษาพยาบาลของอาจารย์ผู้ชาย</w:t>
      </w:r>
      <w:r w:rsidR="00497CD0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ไม่มากกว่า</w:t>
      </w:r>
      <w:r w:rsidR="00A81B8E"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อาจารย์ผู้หญิง</w:t>
      </w:r>
      <w:r w:rsidRP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”</w:t>
      </w:r>
    </w:p>
    <w:p w:rsidR="00E23DC6" w:rsidRPr="002A5EDA" w:rsidRDefault="00E23DC6" w:rsidP="00AE1905">
      <w:pPr>
        <w:autoSpaceDE w:val="0"/>
        <w:autoSpaceDN w:val="0"/>
        <w:adjustRightInd w:val="0"/>
        <w:spacing w:line="400" w:lineRule="atLeast"/>
        <w:rPr>
          <w:rFonts w:ascii="TH SarabunPSK" w:hAnsi="TH SarabunPSK" w:cs="TH SarabunPSK" w:hint="cs"/>
          <w:kern w:val="0"/>
          <w:sz w:val="32"/>
          <w:szCs w:val="32"/>
          <w:lang w:val="en-US"/>
        </w:rPr>
      </w:pPr>
    </w:p>
    <w:p w:rsidR="00C11A04" w:rsidRPr="002A5EDA" w:rsidRDefault="00AE1905" w:rsidP="00E40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400" w:lineRule="atLeast"/>
        <w:ind w:left="0" w:firstLine="360"/>
        <w:jc w:val="thaiDistribute"/>
        <w:rPr>
          <w:rFonts w:ascii="TH SarabunPSK" w:hAnsi="TH SarabunPSK" w:cs="TH SarabunPSK" w:hint="cs"/>
          <w:kern w:val="0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 xml:space="preserve">(ตัวอย่าง </w:t>
      </w:r>
      <w:r w:rsidRPr="002A5EDA">
        <w:rPr>
          <w:rFonts w:ascii="TH SarabunPSK" w:hAnsi="TH SarabunPSK" w:cs="TH SarabunPSK" w:hint="cs"/>
          <w:kern w:val="0"/>
          <w:sz w:val="32"/>
          <w:szCs w:val="32"/>
          <w:lang w:val="en-US"/>
        </w:rPr>
        <w:t>8.10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)</w:t>
      </w:r>
      <w:r w:rsidRPr="002A5EDA">
        <w:rPr>
          <w:rFonts w:ascii="TH SarabunPSK" w:hAnsi="TH SarabunPSK" w:cs="TH SarabunPSK" w:hint="cs"/>
          <w:kern w:val="0"/>
          <w:sz w:val="32"/>
          <w:szCs w:val="32"/>
          <w:lang w:val="en-US"/>
        </w:rPr>
        <w:t xml:space="preserve"> 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 xml:space="preserve">เจ้าของโรงพิมพ์แห่งหนึ่งต้องการเพิ่มประสิทธิภาพให้เจ้าหน้าที่การพิมพ์ </w:t>
      </w:r>
      <w:r w:rsidRPr="002A5EDA">
        <w:rPr>
          <w:rFonts w:ascii="TH SarabunPSK" w:hAnsi="TH SarabunPSK" w:cs="TH SarabunPSK" w:hint="cs"/>
          <w:kern w:val="0"/>
          <w:sz w:val="32"/>
          <w:szCs w:val="32"/>
          <w:lang w:val="en-US"/>
        </w:rPr>
        <w:t xml:space="preserve">10 </w:t>
      </w: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คน จึงส่งให้ไปอบรมการพิมพ์แบบใหม่ โดยก่อนและหลังไปได้เก็บรวบรวมจำนวนคำที่พิมพ์ได้ แสดงดังตาราง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925"/>
        <w:gridCol w:w="1928"/>
      </w:tblGrid>
      <w:tr w:rsidR="00AE1905" w:rsidRPr="002A5EDA" w:rsidTr="00E40805">
        <w:trPr>
          <w:jc w:val="center"/>
        </w:trPr>
        <w:tc>
          <w:tcPr>
            <w:tcW w:w="0" w:type="auto"/>
            <w:shd w:val="clear" w:color="auto" w:fill="E7E6E6" w:themeFill="background2"/>
          </w:tcPr>
          <w:p w:rsidR="00AE1905" w:rsidRPr="00E40805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lang w:val="en-US"/>
              </w:rPr>
            </w:pPr>
            <w:r w:rsidRPr="00E40805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  <w:lang w:val="en-US"/>
              </w:rPr>
              <w:t>พนักงานคนที่</w:t>
            </w:r>
          </w:p>
        </w:tc>
        <w:tc>
          <w:tcPr>
            <w:tcW w:w="1925" w:type="dxa"/>
            <w:shd w:val="clear" w:color="auto" w:fill="E7E6E6" w:themeFill="background2"/>
          </w:tcPr>
          <w:p w:rsidR="00AE1905" w:rsidRPr="00E40805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lang w:val="en-US"/>
              </w:rPr>
            </w:pPr>
            <w:r w:rsidRPr="00E40805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  <w:lang w:val="en-US"/>
              </w:rPr>
              <w:t>จำนวนคำก่อนไป</w:t>
            </w:r>
          </w:p>
        </w:tc>
        <w:tc>
          <w:tcPr>
            <w:tcW w:w="1928" w:type="dxa"/>
            <w:shd w:val="clear" w:color="auto" w:fill="E7E6E6" w:themeFill="background2"/>
          </w:tcPr>
          <w:p w:rsidR="00AE1905" w:rsidRPr="00E40805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lang w:val="en-US"/>
              </w:rPr>
            </w:pPr>
            <w:r w:rsidRPr="00E40805">
              <w:rPr>
                <w:rFonts w:ascii="TH SarabunPSK" w:hAnsi="TH SarabunPSK" w:cs="TH SarabunPSK" w:hint="cs"/>
                <w:b/>
                <w:bCs/>
                <w:kern w:val="0"/>
                <w:sz w:val="32"/>
                <w:szCs w:val="32"/>
                <w:cs/>
                <w:lang w:val="en-US"/>
              </w:rPr>
              <w:t>จำนวนคำหลังไป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AE1905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1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25.00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30.00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2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29.00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34.00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3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33.00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38.00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4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27.00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38.00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5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29.00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37.00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6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24.00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36.00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7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30.00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39.00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8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28.00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37.00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9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25.00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30.00</w:t>
            </w:r>
          </w:p>
        </w:tc>
      </w:tr>
      <w:tr w:rsidR="00AE1905" w:rsidRPr="002A5EDA" w:rsidTr="00E40805">
        <w:trPr>
          <w:jc w:val="center"/>
        </w:trPr>
        <w:tc>
          <w:tcPr>
            <w:tcW w:w="0" w:type="auto"/>
          </w:tcPr>
          <w:p w:rsidR="00AE1905" w:rsidRPr="002A5EDA" w:rsidRDefault="00B53D01" w:rsidP="00E40805">
            <w:pPr>
              <w:autoSpaceDE w:val="0"/>
              <w:autoSpaceDN w:val="0"/>
              <w:adjustRightInd w:val="0"/>
              <w:spacing w:line="400" w:lineRule="atLeast"/>
              <w:jc w:val="center"/>
              <w:rPr>
                <w:rFonts w:ascii="TH SarabunPSK" w:hAnsi="TH SarabunPSK" w:cs="TH SarabunPSK" w:hint="cs"/>
                <w:kern w:val="0"/>
                <w:sz w:val="32"/>
                <w:szCs w:val="32"/>
                <w:cs/>
                <w:lang w:val="en-US"/>
              </w:rPr>
            </w:pPr>
            <w:r w:rsidRPr="002A5EDA">
              <w:rPr>
                <w:rFonts w:ascii="TH SarabunPSK" w:hAnsi="TH SarabunPSK" w:cs="TH SarabunPSK" w:hint="cs"/>
                <w:kern w:val="0"/>
                <w:sz w:val="32"/>
                <w:szCs w:val="32"/>
                <w:lang w:val="en-US"/>
              </w:rPr>
              <w:t>10</w:t>
            </w:r>
          </w:p>
        </w:tc>
        <w:tc>
          <w:tcPr>
            <w:tcW w:w="1925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30.00</w:t>
            </w:r>
          </w:p>
        </w:tc>
        <w:tc>
          <w:tcPr>
            <w:tcW w:w="1928" w:type="dxa"/>
          </w:tcPr>
          <w:p w:rsidR="00AE1905" w:rsidRPr="002A5EDA" w:rsidRDefault="00AE1905" w:rsidP="00E4080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A5EDA">
              <w:rPr>
                <w:rFonts w:ascii="TH SarabunPSK" w:hAnsi="TH SarabunPSK" w:cs="TH SarabunPSK" w:hint="cs"/>
                <w:sz w:val="32"/>
                <w:szCs w:val="32"/>
              </w:rPr>
              <w:t>35.00</w:t>
            </w:r>
          </w:p>
        </w:tc>
      </w:tr>
    </w:tbl>
    <w:p w:rsidR="00B53D01" w:rsidRDefault="00B53D01" w:rsidP="00E40805">
      <w:pPr>
        <w:autoSpaceDE w:val="0"/>
        <w:autoSpaceDN w:val="0"/>
        <w:adjustRightInd w:val="0"/>
        <w:spacing w:before="240"/>
        <w:ind w:firstLine="720"/>
        <w:rPr>
          <w:rFonts w:ascii="TH SarabunPSK" w:hAnsi="TH SarabunPSK" w:cs="TH SarabunPSK"/>
          <w:kern w:val="0"/>
          <w:sz w:val="32"/>
          <w:szCs w:val="32"/>
          <w:lang w:val="en-US"/>
        </w:rPr>
      </w:pPr>
      <w:r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เจ้าของโรงพิมพ์ต้องการทดสอบว่าประ</w:t>
      </w:r>
      <w:r w:rsidR="00C8157D"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 xml:space="preserve">สิทธิภาพภายหลังไปอบรมการพิมพ์แบบใหม่มีประสิทธิภาพเพิ่มขึ้นหรือไม่ ที่ระดับนัยสำคัญ </w:t>
      </w:r>
      <w:r w:rsidR="00C8157D" w:rsidRPr="002A5EDA">
        <w:rPr>
          <w:rFonts w:ascii="TH SarabunPSK" w:hAnsi="TH SarabunPSK" w:cs="TH SarabunPSK" w:hint="cs"/>
          <w:kern w:val="0"/>
          <w:sz w:val="32"/>
          <w:szCs w:val="32"/>
          <w:lang w:val="en-US"/>
        </w:rPr>
        <w:t xml:space="preserve">0.025 </w:t>
      </w:r>
      <w:r w:rsidR="00C8157D" w:rsidRPr="002A5ED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เมื่อจำนวนคำที่พิมพ์มีการแจกแจงแบบปกติ</w:t>
      </w:r>
    </w:p>
    <w:p w:rsidR="00E40805" w:rsidRPr="00B53D01" w:rsidRDefault="00E40805" w:rsidP="00E40805">
      <w:pPr>
        <w:spacing w:before="24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 w:rsidRPr="006F0B9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ผลลัพธ์จากโปรแกรม </w:t>
      </w:r>
      <w:r w:rsidRPr="006F0B92">
        <w:rPr>
          <w:rFonts w:ascii="TH SarabunPSK" w:hAnsi="TH SarabunPSK" w:cs="TH SarabunPSK"/>
          <w:b/>
          <w:bCs/>
          <w:sz w:val="32"/>
          <w:szCs w:val="32"/>
        </w:rPr>
        <w:t>SPSS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5"/>
        <w:gridCol w:w="2323"/>
        <w:gridCol w:w="1273"/>
        <w:gridCol w:w="1273"/>
        <w:gridCol w:w="1741"/>
        <w:gridCol w:w="1835"/>
      </w:tblGrid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t>Paired Samples Statistics</w:t>
            </w:r>
          </w:p>
        </w:tc>
      </w:tr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0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</w:t>
            </w:r>
          </w:p>
        </w:tc>
        <w:tc>
          <w:tcPr>
            <w:tcW w:w="680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930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Deviation</w:t>
            </w:r>
          </w:p>
        </w:tc>
        <w:tc>
          <w:tcPr>
            <w:tcW w:w="980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Error Mean</w:t>
            </w:r>
          </w:p>
        </w:tc>
      </w:tr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Pair 1</w:t>
            </w:r>
          </w:p>
        </w:tc>
        <w:tc>
          <w:tcPr>
            <w:tcW w:w="1240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จำนวนคำหลังไปอบรม</w:t>
            </w:r>
          </w:p>
        </w:tc>
        <w:tc>
          <w:tcPr>
            <w:tcW w:w="680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35.4000</w:t>
            </w:r>
          </w:p>
        </w:tc>
        <w:tc>
          <w:tcPr>
            <w:tcW w:w="68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93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3.20416</w:t>
            </w:r>
          </w:p>
        </w:tc>
        <w:tc>
          <w:tcPr>
            <w:tcW w:w="98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1.01325</w:t>
            </w:r>
          </w:p>
        </w:tc>
      </w:tr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1240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จำนวนคำก่อนไปอบรม</w:t>
            </w:r>
          </w:p>
        </w:tc>
        <w:tc>
          <w:tcPr>
            <w:tcW w:w="680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28.0000</w:t>
            </w:r>
          </w:p>
        </w:tc>
        <w:tc>
          <w:tcPr>
            <w:tcW w:w="68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93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2.78887</w:t>
            </w:r>
          </w:p>
        </w:tc>
        <w:tc>
          <w:tcPr>
            <w:tcW w:w="98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.88192</w:t>
            </w:r>
          </w:p>
        </w:tc>
      </w:tr>
    </w:tbl>
    <w:p w:rsidR="00B53D01" w:rsidRPr="00B53D01" w:rsidRDefault="00B53D01" w:rsidP="00B53D01">
      <w:pPr>
        <w:autoSpaceDE w:val="0"/>
        <w:autoSpaceDN w:val="0"/>
        <w:adjustRightInd w:val="0"/>
        <w:rPr>
          <w:rFonts w:ascii="TH SarabunPSK" w:hAnsi="TH SarabunPSK" w:cs="TH SarabunPSK" w:hint="cs"/>
          <w:kern w:val="0"/>
          <w:sz w:val="32"/>
          <w:szCs w:val="32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5"/>
        <w:gridCol w:w="2869"/>
        <w:gridCol w:w="1191"/>
        <w:gridCol w:w="1348"/>
        <w:gridCol w:w="1541"/>
        <w:gridCol w:w="1556"/>
      </w:tblGrid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lastRenderedPageBreak/>
              <w:t>Paired Samples Correlations</w:t>
            </w:r>
          </w:p>
        </w:tc>
      </w:tr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0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636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Correlation</w:t>
            </w:r>
          </w:p>
        </w:tc>
        <w:tc>
          <w:tcPr>
            <w:tcW w:w="1655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Significance</w:t>
            </w:r>
          </w:p>
        </w:tc>
      </w:tr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0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636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82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One-Sided p</w:t>
            </w:r>
          </w:p>
        </w:tc>
        <w:tc>
          <w:tcPr>
            <w:tcW w:w="832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Two-Sided p</w:t>
            </w:r>
          </w:p>
        </w:tc>
      </w:tr>
      <w:tr w:rsidR="00B53D01" w:rsidRPr="00B53D01" w:rsidTr="00DA46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Pair 1</w:t>
            </w:r>
          </w:p>
        </w:tc>
        <w:tc>
          <w:tcPr>
            <w:tcW w:w="1533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 xml:space="preserve">จำนวนคำหลังไปอบรม </w:t>
            </w: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 xml:space="preserve">&amp; </w:t>
            </w:r>
            <w:r w:rsidRPr="00B53D01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จำนวนคำก่อนไปอบรม</w:t>
            </w:r>
          </w:p>
        </w:tc>
        <w:tc>
          <w:tcPr>
            <w:tcW w:w="636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720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.584</w:t>
            </w:r>
          </w:p>
        </w:tc>
        <w:tc>
          <w:tcPr>
            <w:tcW w:w="823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.038</w:t>
            </w:r>
          </w:p>
        </w:tc>
        <w:tc>
          <w:tcPr>
            <w:tcW w:w="832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B53D01" w:rsidRPr="00B53D01" w:rsidRDefault="00B53D01" w:rsidP="00B53D0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B53D01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.076</w:t>
            </w:r>
          </w:p>
        </w:tc>
      </w:tr>
    </w:tbl>
    <w:p w:rsidR="00D6011A" w:rsidRPr="00D6011A" w:rsidRDefault="00D6011A" w:rsidP="00D6011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"/>
        <w:gridCol w:w="1545"/>
        <w:gridCol w:w="784"/>
        <w:gridCol w:w="925"/>
        <w:gridCol w:w="915"/>
        <w:gridCol w:w="915"/>
        <w:gridCol w:w="917"/>
        <w:gridCol w:w="629"/>
        <w:gridCol w:w="629"/>
        <w:gridCol w:w="820"/>
        <w:gridCol w:w="833"/>
      </w:tblGrid>
      <w:tr w:rsidR="00D6011A" w:rsidRPr="00D6011A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b/>
                <w:bCs/>
                <w:color w:val="010205"/>
                <w:kern w:val="0"/>
                <w:sz w:val="28"/>
                <w:szCs w:val="28"/>
                <w:lang w:val="en-US"/>
              </w:rPr>
              <w:t>Paired Samples Test</w:t>
            </w:r>
          </w:p>
        </w:tc>
      </w:tr>
      <w:tr w:rsidR="00D6011A" w:rsidRPr="00D6011A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2319" w:type="pct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Paired Differences</w:t>
            </w:r>
          </w:p>
        </w:tc>
        <w:tc>
          <w:tcPr>
            <w:tcW w:w="346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</w:t>
            </w:r>
          </w:p>
        </w:tc>
        <w:tc>
          <w:tcPr>
            <w:tcW w:w="346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proofErr w:type="spellStart"/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902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Significance</w:t>
            </w:r>
          </w:p>
        </w:tc>
      </w:tr>
      <w:tr w:rsidR="00D6011A" w:rsidRPr="00D6011A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347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Mean</w:t>
            </w:r>
          </w:p>
        </w:tc>
        <w:tc>
          <w:tcPr>
            <w:tcW w:w="47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Deviation</w:t>
            </w:r>
          </w:p>
        </w:tc>
        <w:tc>
          <w:tcPr>
            <w:tcW w:w="499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Std. Error Mean</w:t>
            </w:r>
          </w:p>
        </w:tc>
        <w:tc>
          <w:tcPr>
            <w:tcW w:w="999" w:type="pct"/>
            <w:gridSpan w:val="2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97.5% Confidence Interval of the Difference</w:t>
            </w:r>
          </w:p>
        </w:tc>
        <w:tc>
          <w:tcPr>
            <w:tcW w:w="34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48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One-Sided p</w:t>
            </w:r>
          </w:p>
        </w:tc>
        <w:tc>
          <w:tcPr>
            <w:tcW w:w="453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Two-Sided p</w:t>
            </w:r>
          </w:p>
        </w:tc>
      </w:tr>
      <w:tr w:rsidR="00D6011A" w:rsidRPr="00D6011A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6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347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9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Lower</w:t>
            </w:r>
          </w:p>
        </w:tc>
        <w:tc>
          <w:tcPr>
            <w:tcW w:w="49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Upper</w:t>
            </w:r>
          </w:p>
        </w:tc>
        <w:tc>
          <w:tcPr>
            <w:tcW w:w="34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346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48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  <w:tc>
          <w:tcPr>
            <w:tcW w:w="453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</w:p>
        </w:tc>
      </w:tr>
      <w:tr w:rsidR="00D6011A" w:rsidRPr="00FA2FC7" w:rsidTr="00D601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  <w:t>Pair 1</w:t>
            </w:r>
          </w:p>
        </w:tc>
        <w:tc>
          <w:tcPr>
            <w:tcW w:w="836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264A60"/>
                <w:kern w:val="0"/>
                <w:sz w:val="28"/>
                <w:szCs w:val="28"/>
                <w:cs/>
                <w:lang w:val="en-US"/>
              </w:rPr>
              <w:t>จำนวนคำหลังไปอบรม - จำนวนคำก่อนไปอบรม</w:t>
            </w:r>
          </w:p>
        </w:tc>
        <w:tc>
          <w:tcPr>
            <w:tcW w:w="347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7.40000</w:t>
            </w:r>
          </w:p>
        </w:tc>
        <w:tc>
          <w:tcPr>
            <w:tcW w:w="474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2.75681</w:t>
            </w:r>
          </w:p>
        </w:tc>
        <w:tc>
          <w:tcPr>
            <w:tcW w:w="49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.87178</w:t>
            </w:r>
          </w:p>
        </w:tc>
        <w:tc>
          <w:tcPr>
            <w:tcW w:w="49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5.05926</w:t>
            </w:r>
          </w:p>
        </w:tc>
        <w:tc>
          <w:tcPr>
            <w:tcW w:w="49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9.74074</w:t>
            </w:r>
          </w:p>
        </w:tc>
        <w:tc>
          <w:tcPr>
            <w:tcW w:w="346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A99C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8.488</w:t>
            </w:r>
          </w:p>
        </w:tc>
        <w:tc>
          <w:tcPr>
            <w:tcW w:w="346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448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A99C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&lt;.001</w:t>
            </w:r>
          </w:p>
        </w:tc>
        <w:tc>
          <w:tcPr>
            <w:tcW w:w="453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D6011A" w:rsidRPr="00D6011A" w:rsidRDefault="00D6011A" w:rsidP="00D6011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</w:pPr>
            <w:r w:rsidRPr="00D6011A">
              <w:rPr>
                <w:rFonts w:ascii="TH SarabunPSK" w:hAnsi="TH SarabunPSK" w:cs="TH SarabunPSK" w:hint="cs"/>
                <w:color w:val="010205"/>
                <w:kern w:val="0"/>
                <w:sz w:val="28"/>
                <w:szCs w:val="28"/>
                <w:lang w:val="en-US"/>
              </w:rPr>
              <w:t>&lt;.001</w:t>
            </w:r>
          </w:p>
        </w:tc>
      </w:tr>
    </w:tbl>
    <w:p w:rsidR="00A81B8E" w:rsidRDefault="00A81B8E" w:rsidP="00A81B8E">
      <w:pPr>
        <w:autoSpaceDE w:val="0"/>
        <w:autoSpaceDN w:val="0"/>
        <w:adjustRightInd w:val="0"/>
        <w:spacing w:before="24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จากโจทย์นี้ จึงสามารถตั้งสมมติฐานได้ว่า</w:t>
      </w:r>
    </w:p>
    <w:p w:rsidR="00D6011A" w:rsidRPr="00D6011A" w:rsidRDefault="00A81B8E" w:rsidP="00A81B8E">
      <w:pPr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</w:pPr>
      <w:r>
        <w:rPr>
          <w:rFonts w:ascii="TH SarabunPSK" w:hAnsi="TH SarabunPSK" w:cs="TH SarabunPSK"/>
          <w:spacing w:val="-4"/>
          <w:kern w:val="0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H</w:t>
      </w:r>
      <w:proofErr w:type="gramStart"/>
      <w:r w:rsidRPr="006330F8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0</w:t>
      </w:r>
      <w:r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 xml:space="preserve">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:</w:t>
      </w:r>
      <w:proofErr w:type="gramEnd"/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="00D6011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จำนวนคำที่พิมพ์ได้ก่อนอบรมเท่ากับหลังอบรม</w:t>
      </w:r>
    </w:p>
    <w:p w:rsidR="00A81B8E" w:rsidRPr="006330F8" w:rsidRDefault="00A81B8E" w:rsidP="00A81B8E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ab/>
        <w:t>H</w:t>
      </w:r>
      <w:proofErr w:type="gramStart"/>
      <w:r w:rsidRPr="006330F8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1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:</w:t>
      </w:r>
      <w:proofErr w:type="gramEnd"/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="00D6011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จำนวนคำที่พิมพ์ได้ก่อนอบรม</w:t>
      </w:r>
      <w:r w:rsidR="00D6011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มากกว่า</w:t>
      </w:r>
      <w:r w:rsidR="00D6011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หลังอบรม</w:t>
      </w:r>
    </w:p>
    <w:p w:rsidR="00A81B8E" w:rsidRPr="00D6011A" w:rsidRDefault="00A81B8E" w:rsidP="00D6011A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</w:pP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ซึ่งจากการผลลัพธ์ที่ได้รับมานั้น พบว่า ค่า 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t = </w:t>
      </w:r>
      <w:r w:rsidR="00D6011A" w:rsidRPr="00D6011A">
        <w:rPr>
          <w:rFonts w:ascii="TH SarabunPSK" w:hAnsi="TH SarabunPSK" w:cs="TH SarabunPSK" w:hint="cs"/>
          <w:color w:val="010205"/>
          <w:kern w:val="0"/>
          <w:sz w:val="32"/>
          <w:szCs w:val="32"/>
          <w:lang w:val="en-US"/>
        </w:rPr>
        <w:t>8.488</w:t>
      </w:r>
      <w:r w:rsidR="00D6011A">
        <w:rPr>
          <w:rFonts w:ascii="TH SarabunPSK" w:hAnsi="TH SarabunPSK" w:cs="TH SarabunPSK" w:hint="cs"/>
          <w:color w:val="010205"/>
          <w:kern w:val="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ได้อยู่ในพื้นที่บริเวณ</w:t>
      </w:r>
      <w:r w:rsidR="00087AC7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ปฏิเสธ</w:t>
      </w:r>
      <w:r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H</w:t>
      </w:r>
      <w:r w:rsidRPr="00E23DC6">
        <w:rPr>
          <w:rFonts w:ascii="TH SarabunPSK" w:hAnsi="TH SarabunPSK" w:cs="TH SarabunPSK"/>
          <w:spacing w:val="-4"/>
          <w:kern w:val="0"/>
          <w:sz w:val="32"/>
          <w:szCs w:val="32"/>
          <w:vertAlign w:val="subscript"/>
          <w:lang w:val="en-US"/>
        </w:rPr>
        <w:t>0</w:t>
      </w:r>
      <w:r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 xml:space="preserve"> </w:t>
      </w:r>
      <w:r w:rsidR="00D6011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โดยดูจาก </w:t>
      </w:r>
      <w:r w:rsidR="00D6011A" w:rsidRP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Significance</w:t>
      </w:r>
      <w:r w:rsidR="00D6011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 w:rsidR="00D6011A" w:rsidRPr="00E23DC6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One-Sided p</w:t>
      </w:r>
      <w:r w:rsidR="00D6011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ที่น้อยกว่า </w:t>
      </w:r>
      <w:r w:rsidR="00D6011A">
        <w:rPr>
          <w:rFonts w:ascii="TH SarabunPSK" w:hAnsi="TH SarabunPSK" w:cs="TH SarabunPSK"/>
          <w:spacing w:val="-4"/>
          <w:kern w:val="0"/>
          <w:sz w:val="32"/>
          <w:szCs w:val="32"/>
          <w:lang w:val="en-US"/>
        </w:rPr>
        <w:t>0.01</w:t>
      </w:r>
      <w:r w:rsidR="00D6011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 xml:space="preserve"> </w:t>
      </w:r>
      <w:r w:rsidRPr="00E23DC6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จึงสรุปได้ว่า “</w:t>
      </w:r>
      <w:r w:rsidR="00D6011A">
        <w:rPr>
          <w:rFonts w:ascii="TH SarabunPSK" w:hAnsi="TH SarabunPSK" w:cs="TH SarabunPSK" w:hint="cs"/>
          <w:kern w:val="0"/>
          <w:sz w:val="32"/>
          <w:szCs w:val="32"/>
          <w:cs/>
          <w:lang w:val="en-US"/>
        </w:rPr>
        <w:t>จำนวนคำที่พิมพ์ได้ก่อนอบรมมากกว่าหลังอบรม</w:t>
      </w:r>
      <w:r w:rsidRPr="00D6011A">
        <w:rPr>
          <w:rFonts w:ascii="TH SarabunPSK" w:hAnsi="TH SarabunPSK" w:cs="TH SarabunPSK" w:hint="cs"/>
          <w:spacing w:val="-4"/>
          <w:kern w:val="0"/>
          <w:sz w:val="32"/>
          <w:szCs w:val="32"/>
          <w:cs/>
          <w:lang w:val="en-US"/>
        </w:rPr>
        <w:t>”</w:t>
      </w:r>
    </w:p>
    <w:p w:rsidR="00AE1905" w:rsidRPr="002A5EDA" w:rsidRDefault="00AE1905" w:rsidP="00AE1905">
      <w:pPr>
        <w:autoSpaceDE w:val="0"/>
        <w:autoSpaceDN w:val="0"/>
        <w:adjustRightInd w:val="0"/>
        <w:spacing w:line="400" w:lineRule="atLeast"/>
        <w:rPr>
          <w:rFonts w:ascii="TH SarabunPSK" w:hAnsi="TH SarabunPSK" w:cs="TH SarabunPSK" w:hint="cs"/>
          <w:kern w:val="0"/>
          <w:sz w:val="32"/>
          <w:szCs w:val="32"/>
          <w:lang w:val="en-US"/>
        </w:rPr>
      </w:pPr>
    </w:p>
    <w:sectPr w:rsidR="00AE1905" w:rsidRPr="002A5EDA" w:rsidSect="00D6011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06F9" w:rsidRDefault="005C06F9" w:rsidP="00881A35">
      <w:r>
        <w:separator/>
      </w:r>
    </w:p>
  </w:endnote>
  <w:endnote w:type="continuationSeparator" w:id="0">
    <w:p w:rsidR="005C06F9" w:rsidRDefault="005C06F9" w:rsidP="0088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06F9" w:rsidRDefault="005C06F9" w:rsidP="00881A35">
      <w:r>
        <w:separator/>
      </w:r>
    </w:p>
  </w:footnote>
  <w:footnote w:type="continuationSeparator" w:id="0">
    <w:p w:rsidR="005C06F9" w:rsidRDefault="005C06F9" w:rsidP="00881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1A35" w:rsidRPr="006F0B92" w:rsidRDefault="00881A35" w:rsidP="00881A35">
    <w:pPr>
      <w:pStyle w:val="Header"/>
      <w:jc w:val="right"/>
      <w:rPr>
        <w:rFonts w:ascii="TH SarabunPSK" w:hAnsi="TH SarabunPSK" w:cs="TH SarabunPSK"/>
        <w:sz w:val="28"/>
        <w:szCs w:val="28"/>
      </w:rPr>
    </w:pPr>
    <w:r w:rsidRPr="006F0B92">
      <w:rPr>
        <w:rFonts w:ascii="TH SarabunPSK" w:hAnsi="TH SarabunPSK" w:cs="TH SarabunPSK" w:hint="cs"/>
        <w:sz w:val="28"/>
        <w:szCs w:val="28"/>
        <w:cs/>
      </w:rPr>
      <w:t xml:space="preserve">นางสาวคัมภีรดา ภู่ทอง รหัสนักศึกษา </w:t>
    </w:r>
    <w:r w:rsidRPr="006F0B92">
      <w:rPr>
        <w:rFonts w:ascii="TH SarabunPSK" w:hAnsi="TH SarabunPSK" w:cs="TH SarabunPSK" w:hint="cs"/>
        <w:sz w:val="28"/>
        <w:szCs w:val="28"/>
      </w:rPr>
      <w:t>66106006</w:t>
    </w:r>
  </w:p>
  <w:p w:rsidR="00881A35" w:rsidRDefault="00881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7674"/>
    <w:multiLevelType w:val="hybridMultilevel"/>
    <w:tmpl w:val="38CE9F6E"/>
    <w:lvl w:ilvl="0" w:tplc="2572E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2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35"/>
    <w:rsid w:val="00087AC7"/>
    <w:rsid w:val="00295EFE"/>
    <w:rsid w:val="002A5EDA"/>
    <w:rsid w:val="00497CD0"/>
    <w:rsid w:val="005C06F9"/>
    <w:rsid w:val="006330F8"/>
    <w:rsid w:val="00881A35"/>
    <w:rsid w:val="00A81B8E"/>
    <w:rsid w:val="00AE1905"/>
    <w:rsid w:val="00B53D01"/>
    <w:rsid w:val="00C11A04"/>
    <w:rsid w:val="00C8157D"/>
    <w:rsid w:val="00D6011A"/>
    <w:rsid w:val="00DA4635"/>
    <w:rsid w:val="00E23DC6"/>
    <w:rsid w:val="00E40805"/>
    <w:rsid w:val="00FA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D69F"/>
  <w15:chartTrackingRefBased/>
  <w15:docId w15:val="{506B0ABB-3D9B-2849-995F-842DFAFF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A3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881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A35"/>
    <w:rPr>
      <w:rFonts w:cs="Angsana New"/>
    </w:rPr>
  </w:style>
  <w:style w:type="paragraph" w:styleId="ListParagraph">
    <w:name w:val="List Paragraph"/>
    <w:basedOn w:val="Normal"/>
    <w:uiPriority w:val="34"/>
    <w:qFormat/>
    <w:rsid w:val="00C11A04"/>
    <w:pPr>
      <w:ind w:left="720"/>
      <w:contextualSpacing/>
    </w:pPr>
  </w:style>
  <w:style w:type="table" w:styleId="TableGrid">
    <w:name w:val="Table Grid"/>
    <w:basedOn w:val="TableNormal"/>
    <w:uiPriority w:val="39"/>
    <w:rsid w:val="00AE1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010368-B896-5044-8DD8-6DBFA9B2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Khampeerada</dc:creator>
  <cp:keywords/>
  <dc:description/>
  <cp:lastModifiedBy>TK Khampeerada</cp:lastModifiedBy>
  <cp:revision>1</cp:revision>
  <dcterms:created xsi:type="dcterms:W3CDTF">2023-09-24T02:38:00Z</dcterms:created>
  <dcterms:modified xsi:type="dcterms:W3CDTF">2023-09-24T06:17:00Z</dcterms:modified>
</cp:coreProperties>
</file>