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2BE8" w:rsidRPr="00236852" w:rsidRDefault="00DC2BE8" w:rsidP="00DC2BE8">
      <w:pPr>
        <w:spacing w:after="6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 xml:space="preserve">บทที่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2</w:t>
      </w:r>
    </w:p>
    <w:p w:rsidR="00DC2BE8" w:rsidRPr="00236852" w:rsidRDefault="00DC2BE8" w:rsidP="00DC2BE8">
      <w:pPr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แนวคิด ทฤษฎี และงานวิจัยที่เกี่ยวข้อง</w:t>
      </w:r>
    </w:p>
    <w:p w:rsidR="00DC2BE8" w:rsidRPr="00236852" w:rsidRDefault="00DC2BE8" w:rsidP="00DC2BE8">
      <w:pP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DC2BE8" w:rsidRPr="00236852" w:rsidRDefault="00DC2BE8" w:rsidP="00DC2BE8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การวิจัย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ปัจจัยที่มีผลต่อ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การตัดสินใจใช้บริการแอปพลิเคชัน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Dime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ของผู้ลงทุนในประเทศไทย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ผู้วิจัยได้ทำการศึกษา ค้นคว้า รวบรวมข้อมูลจากเอกสาร หนังสือ ตำรา และงานวิจัยที่เกี่ยวข้อง เพื่อรวบรวมแนวคิดทางทฤษฎีเพื่อใช้เป็นแนวทางในการสนับสนุนเนื้อหาของการวิจัย โดยสามารถแบ่งเป็นหัวข้อสำคัญ ดังต่อไปนี้</w:t>
      </w:r>
    </w:p>
    <w:p w:rsidR="00DC2BE8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  <w:t xml:space="preserve">2.1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แอป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พลิเคชัน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Dime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</w:p>
    <w:p w:rsidR="00DC2BE8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2.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แนวคิดและทฤษฎีเกี่ยวกับ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การลงทุน</w:t>
      </w:r>
      <w:r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ในสินทรัพย์</w:t>
      </w:r>
    </w:p>
    <w:p w:rsidR="00DC2BE8" w:rsidRPr="00236852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2.2.1 </w:t>
      </w:r>
      <w:r w:rsidRPr="00177EC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หุ้นสหรัฐอเมริกา</w:t>
      </w:r>
    </w:p>
    <w:p w:rsidR="00DC2BE8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2.2.2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หุ้นไทย</w:t>
      </w:r>
    </w:p>
    <w:p w:rsidR="00DC2BE8" w:rsidRPr="00236852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2.2.3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ห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ุ้นกู้</w:t>
      </w:r>
    </w:p>
    <w:p w:rsidR="00DC2BE8" w:rsidRPr="00236852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2.2.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4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กองทุนรวม</w:t>
      </w:r>
    </w:p>
    <w:p w:rsidR="00DC2BE8" w:rsidRPr="00236852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2.2.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5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ทองคำ</w:t>
      </w:r>
    </w:p>
    <w:p w:rsidR="00DC2BE8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2.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3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แนว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คิด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แบบจำลองการยอมรับเทคโนโลยี</w:t>
      </w:r>
    </w:p>
    <w:p w:rsidR="00DC2BE8" w:rsidRPr="00236852" w:rsidRDefault="00DC2BE8" w:rsidP="00DC2BE8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2.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4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แนว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คิด</w:t>
      </w:r>
      <w:r w:rsidRPr="0023685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แบบจำลอง</w:t>
      </w:r>
      <w:r w:rsidRPr="002C512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แห่งความสำเร็จระบบสารสนเทศ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Pr="002C512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Information System Success Model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</w:p>
    <w:p w:rsidR="00DC2BE8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2.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5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งานวิจัยที่เกี่ยวข้อง</w:t>
      </w:r>
    </w:p>
    <w:p w:rsidR="00DC2BE8" w:rsidRDefault="00DC2BE8" w:rsidP="00DC2BE8">
      <w:pPr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DC2BE8" w:rsidRPr="00365B64" w:rsidRDefault="00DC2BE8" w:rsidP="00DC2BE8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2.1 </w:t>
      </w:r>
      <w: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แอป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พลิเคชัน 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Dime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แอปพลิเคชัน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เป็นแอปพลิเคชันทางการเงินที่จัดทำโดย </w:t>
      </w:r>
      <w:r w:rsidRPr="001D473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KKP Dime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ซึ่ง</w:t>
      </w:r>
      <w:r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เป็นบริษัทในเครือเกียรตินาคินภัทร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ที่</w:t>
      </w:r>
      <w:r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ก่อตั้งขึ้นในปี พ.ศ. 2564 ด้วยความมุ่งมั่นที่จะปฏิวัติธุรกิจการเงินและการลงทุน ทำให้การเงินและการลงทุนเป็นเรื่องง่ายสำหรับทุกคน โดยใช้ความเชี่ยวชาญด้านการวิเคราะห์ข้อมูล เทคโนโลยีดิจิทัล และวัฒนธรรมการทำงานแบบยึดลูกค้าเป็นหลัก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เนื่องจากมีจุดประสงค์เพื่อให้ผู้ใช้งาน</w:t>
      </w:r>
      <w:r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ทุกคนต้องสามารถเข้าถึงผลิตภัณฑ์และบริการทางการเงินได้ง่าย เสียค่าใช้จ่ายน้อยที่สุด และไม่ถูกจำกัดด้วยความรู้ ประสบการณ์ ความมั่งคั่ง หรือรายได้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จากบทความของคุณ</w:t>
      </w:r>
      <w:r w:rsidRPr="00F647D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กัมพล จันทวิบูลย์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ซึ่งดำรงตำแหน่ง</w:t>
      </w:r>
      <w:r w:rsidRPr="00F647D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ประธานเจ้าหน้าที่บริหาร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(</w:t>
      </w:r>
      <w:r w:rsidRPr="00F647D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Chief Executive Officer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หรือ </w:t>
      </w:r>
      <w:r w:rsidRPr="00F647DA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CEO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) ได้กล่าวถึงที่มาของการพัฒนาแอปพลิเคชัน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ไว้ว่า “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คำว่า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Dime (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ไดม์) หมายถึงทั้งเงินจำนวนเล็กน้อย และความสมบูรณ์แบบคะแนนเต็มสิบ สอดคล้องกับวัตถุประสงค์ของบริษัทที่ต้องการให้ลูกค้าเข้าถึงบริการทางการเงินที่หลากหลายในจำนวนเงินเริ่มต้นที่ต่ำที่สุด มีต้นทุนถูกที่สุด สะดวกสบายที่สุด และเหมาะสำหรับลูกค้าแต่ละรายที่สุด โดยขับเคลื่อนด้วยเทคโนโลยีดิจิทัลทั้งหมด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บุคลากรของไดม์! เป็นหัวใจของการทำภารกิจนี้ให้สำเร็จ เกือบทั้งหมดเป็นผู้ชำนาญการในด้านเทคโนโลยี ทั้ง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Data Scientist, Data Engineer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หรือ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Software Developer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มาพร้อมกับอุดมการณ์ที่จะสร้างการเข้าถึงโลกการเงินที่ดีที่สุดสำหรับลูกค้าร่วมกัน เพื่อช่วยลดความเหลื่อมล้ำที่กำลังเป็นปัญหาสำคัญของประเทศได้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” 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lastRenderedPageBreak/>
        <w:t>บทความของคุณ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เฉลิมวุฒิ ชมะนันทน์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ซึ่งดำรงตำแหน่ง</w:t>
      </w:r>
      <w:r w:rsidRPr="00F647D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ผู้บริหารสูงสุดที่บริหารสาย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งานเทคโนโลยี ได้กล่าวถึงแอปพลิเคชันนี้ไว้ว่า “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ยังมีคนไทยอีกมากที่ไม่มีโอกาสเข้าถึงบริการการเงินการลงทุนที่ง่าย ต้นทุนต่ำ อาจเพราะเขามีเงินไม่มากพอ มีความรู้ไม่มากพอ หรือมีเวลาไม่มากพอ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ไดม์! เชื่อว่าเทคโนโลยีสามารถช่วยสร้างโอกาส ให้คนกลุ่มนี้สามารถเข้าถึงบริการและคำแนะนำการเงินการลงทุนที่ครบเครื่อง ครบครัน เหมาะสมกับเป้าหมายของแต่ละคน ไม่เสียค่าใช้จ่ายที่สูงเกินไป และสามารถลงทุนได้แม้มีเงินไม่มาก ทีมเทคโนโลยีของไดม์! จึงได้รวบรวมผู้เชี่ยวชาญด้านเทคโนโลยีจากทั้งในและนอกวงการการเงิน พัฒนาขีดความสามารถเทคโนโลยีของทีม และสร้างสรรค์ผลิตภัณฑ์ที่ทำให้การเงินและการลงทุนเป็นเรื่องของทุกคนอย่างแท้จริง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”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และ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บทความของคุณ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ฉัตริน ลักษณบุญส่ง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ซึ่งดำรงตำแหน่ง</w:t>
      </w:r>
      <w:r w:rsidRPr="00F647DA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ผู้บริหารสูงสุดที่บริหารสาย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งานผลิตภัณฑ์ (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Chief Product Officer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หรือ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CPO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)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ได้กล่าวถึงเช่นกันว่า “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คนไทยมีอัตราการออมเงินน้อยมาก อยู่ที่เพียง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10%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ของรายได้เท่านั้น เทียบกับคนญี่ปุ่นหรือเกาหลีใต้ที่ออมเงินสูงถึง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30%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ของรายได้ นอกจากนี้ คนไทยยังเริ่มต้นออมเงินช้า โดยมากกว่า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40%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ของคนไทยไม่ได้เตรียมเงินสำหรับวัยเกษียณ และมากกว่า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97%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ของคนไทยมีเงินไม่พอใช้หลังเกษียณ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ไดม์! จึงต้องการพัฒนาบริการและให้ความรู้การเงินการลงทุน เพื่อช่วยให้คนไทยเริ่มต้นออม และลงทุนตั้งแต่เนิ่น ๆ มีชีวิตวัยเกษียณที่มั่งคั่งและมั่นคง เพราะยิ่งเราออมเงินช้าลงเท่าไหร่ เราก็จะยิ่งเสียโอกาสมากขึ้นเท่านั้น เหมือนสุภาษิตจีนที่บอกว่า เวลาที่ดีที่สุดในการปลูกต้นไม้คือเมื่อ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20 </w:t>
      </w:r>
      <w:r w:rsidRPr="00044114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ปีที่แล้ว ส่วนเวลาที่ดีรองเป็นอันดับสองก็คือตอนนี้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”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ทั้งนี้ จากบทความข้างต้น แอปพลิเคชัน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นั้น มีจุดมุ่งหมายในการออมเงินและการลงทุน ซึ่งทางแอปพลิเคชันจะทำการสนับสนุนด้านต่างๆ ได้แก่</w:t>
      </w:r>
    </w:p>
    <w:p w:rsidR="00DC2BE8" w:rsidRDefault="00DC2BE8" w:rsidP="00DC2BE8">
      <w:pPr>
        <w:pStyle w:val="ListParagraph"/>
        <w:numPr>
          <w:ilvl w:val="0"/>
          <w:numId w:val="13"/>
        </w:numPr>
        <w:ind w:left="0" w:firstLine="720"/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ความรู้เกี่ยวกับการเงินและการลงทุน โดยการแนะนำแนวทางที่บริษัทได้คัดเลือกแล้วว่าเหมาะสมกับผู้ใช้งาน</w:t>
      </w:r>
    </w:p>
    <w:p w:rsidR="00DC2BE8" w:rsidRDefault="00DC2BE8" w:rsidP="00DC2BE8">
      <w:pPr>
        <w:pStyle w:val="ListParagraph"/>
        <w:numPr>
          <w:ilvl w:val="0"/>
          <w:numId w:val="13"/>
        </w:numPr>
        <w:ind w:left="0" w:firstLine="720"/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ข้อมูลที่ครบถ้วน ทันสมัย รวมถึงมีการสรุปวิเคราะห์ข้อมูล อาทิ การคาดการณ์ราคาที่มีแนวโน้มที่จะเกิดขึ้น</w:t>
      </w:r>
    </w:p>
    <w:p w:rsidR="00DC2BE8" w:rsidRDefault="00DC2BE8" w:rsidP="00DC2BE8">
      <w:pPr>
        <w:pStyle w:val="ListParagraph"/>
        <w:numPr>
          <w:ilvl w:val="0"/>
          <w:numId w:val="13"/>
        </w:numPr>
        <w:ind w:left="0" w:firstLine="720"/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การบริการการลงทุน เช่น การพอร์ตลงทุนอัตโนมัติ คำแนะนำการเงินและวิเคราะห์พอร์ตลงทุนรายบุคคล รวมถึงบันทึกติดตามของการบริหารเงิน</w:t>
      </w:r>
    </w:p>
    <w:p w:rsidR="00DC2BE8" w:rsidRDefault="00DC2BE8" w:rsidP="00DC2BE8">
      <w:pPr>
        <w:pStyle w:val="ListParagraph"/>
        <w:numPr>
          <w:ilvl w:val="0"/>
          <w:numId w:val="13"/>
        </w:numPr>
        <w:ind w:left="0" w:firstLine="720"/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ผลิตภัณฑ์ต่างๆ ที่เป็นบัญชี</w:t>
      </w:r>
      <w:r w:rsidRPr="00CB6E44">
        <w:rPr>
          <w:rFonts w:eastAsia="Times New Roman" w:cs="TH SarabunPSK"/>
          <w:kern w:val="0"/>
          <w:szCs w:val="32"/>
          <w:cs/>
          <w:lang w:val="en-US"/>
          <w14:ligatures w14:val="none"/>
        </w:rPr>
        <w:t>ออมทรัพย์ของธนาคารเกียรตินาคินภัทร กองทุนรวม หุ้นต่างประเทศ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C4076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ในส่วนการออมเงิน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นั้น สามารถ</w:t>
      </w:r>
      <w:r w:rsidRPr="00C4076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เปิดบัญชีง่ายๆ ผ่านธุรกรรมออนไลน์ และไม่ต้องส่งเอกสาร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เพิ่มเติมภายหลังแก่ธนาคารโดย</w:t>
      </w:r>
      <w:r w:rsidRPr="00C4076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อนุมัติ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การเปิดบัญชี</w:t>
      </w:r>
      <w:r w:rsidRPr="00C4076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ภายใน </w:t>
      </w:r>
      <w:r w:rsidRPr="00C40766">
        <w:rPr>
          <w:rFonts w:ascii="TH SarabunPSK" w:eastAsia="Times New Roman" w:hAnsi="TH SarabunPSK" w:cs="TH SarabunPSK" w:hint="cs"/>
          <w:kern w:val="0"/>
          <w:sz w:val="32"/>
          <w:szCs w:val="32"/>
          <w:lang w:val="en-US"/>
          <w14:ligatures w14:val="none"/>
        </w:rPr>
        <w:t xml:space="preserve">2 </w:t>
      </w:r>
      <w:r w:rsidRPr="00C4076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นาที ซึ่ง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แบ่งบัญชีภายในแอปพลิเคชันเป็น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3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ประเภท คือ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  <w:r w:rsidRPr="00D360BE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 xml:space="preserve">เงินฝากออมทรัพย์ </w:t>
      </w:r>
      <w:r w:rsidRPr="00D360BE"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  <w:t>Dime! Save</w:t>
      </w:r>
    </w:p>
    <w:p w:rsidR="00DC2BE8" w:rsidRPr="00D360BE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</w:p>
    <w:p w:rsidR="00DC2BE8" w:rsidRPr="00C40766" w:rsidRDefault="00DC2BE8" w:rsidP="00DC2BE8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lastRenderedPageBreak/>
        <w:t>เป็นบัญชีเงินฝาก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ออมทรัพย์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ของธนาคาร</w:t>
      </w:r>
      <w:r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เกียรตินาคินภัทร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ซึ่งเป็นบัญชีออนไลน์ที่มีจุดเด่น คือ ดอกเบี้ยเงินฝากที่สูงถึง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3%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ต่อปี โดยมีการ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จ่ายดอกเบี้ยทุก 6 เดือน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ใน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วันที่ 30 มิถุนายน และ 31 ธันวาคม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ของทุกปี</w:t>
      </w:r>
    </w:p>
    <w:p w:rsidR="00DC2BE8" w:rsidRPr="00937ECA" w:rsidRDefault="00DC2BE8" w:rsidP="00DC2BE8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47"/>
        <w:gridCol w:w="2869"/>
      </w:tblGrid>
      <w:tr w:rsidR="00DC2BE8" w:rsidTr="00095422">
        <w:tc>
          <w:tcPr>
            <w:tcW w:w="3409" w:type="pct"/>
          </w:tcPr>
          <w:p w:rsidR="00DC2BE8" w:rsidRPr="006D18B7" w:rsidRDefault="00DC2BE8" w:rsidP="00095422">
            <w:pPr>
              <w:jc w:val="center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6D18B7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เงินฝาก</w:t>
            </w:r>
          </w:p>
        </w:tc>
        <w:tc>
          <w:tcPr>
            <w:tcW w:w="1591" w:type="pct"/>
          </w:tcPr>
          <w:p w:rsidR="00DC2BE8" w:rsidRPr="006D18B7" w:rsidRDefault="00DC2BE8" w:rsidP="00095422">
            <w:pPr>
              <w:jc w:val="center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6D18B7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อัตราดอกเบี้ย (ต่อปี)</w:t>
            </w:r>
          </w:p>
        </w:tc>
      </w:tr>
      <w:tr w:rsidR="00DC2BE8" w:rsidTr="00095422">
        <w:tc>
          <w:tcPr>
            <w:tcW w:w="3409" w:type="pct"/>
          </w:tcPr>
          <w:p w:rsidR="00DC2BE8" w:rsidRDefault="00DC2BE8" w:rsidP="00095422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ส่วนที่ไม่เกิน 10,000 บาท</w:t>
            </w:r>
          </w:p>
        </w:tc>
        <w:tc>
          <w:tcPr>
            <w:tcW w:w="1591" w:type="pct"/>
          </w:tcPr>
          <w:p w:rsidR="00DC2BE8" w:rsidRDefault="00DC2BE8" w:rsidP="00095422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3.00%</w:t>
            </w:r>
          </w:p>
        </w:tc>
      </w:tr>
      <w:tr w:rsidR="00DC2BE8" w:rsidTr="00095422">
        <w:tc>
          <w:tcPr>
            <w:tcW w:w="3409" w:type="pct"/>
          </w:tcPr>
          <w:p w:rsidR="00DC2BE8" w:rsidRDefault="00DC2BE8" w:rsidP="00095422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ส่วนที่เกิน 10,000 แต่ไม่เกิน 1,000,000 บาท</w:t>
            </w:r>
          </w:p>
        </w:tc>
        <w:tc>
          <w:tcPr>
            <w:tcW w:w="1591" w:type="pct"/>
          </w:tcPr>
          <w:p w:rsidR="00DC2BE8" w:rsidRDefault="00DC2BE8" w:rsidP="00095422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1.50%</w:t>
            </w:r>
          </w:p>
        </w:tc>
      </w:tr>
      <w:tr w:rsidR="00DC2BE8" w:rsidTr="00095422">
        <w:tc>
          <w:tcPr>
            <w:tcW w:w="3409" w:type="pct"/>
          </w:tcPr>
          <w:p w:rsidR="00DC2BE8" w:rsidRDefault="00DC2BE8" w:rsidP="00095422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ส่วนที่เกิน 1,000,000 บาท</w:t>
            </w:r>
          </w:p>
        </w:tc>
        <w:tc>
          <w:tcPr>
            <w:tcW w:w="1591" w:type="pct"/>
          </w:tcPr>
          <w:p w:rsidR="00DC2BE8" w:rsidRDefault="00DC2BE8" w:rsidP="00095422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0.50%</w:t>
            </w:r>
          </w:p>
        </w:tc>
      </w:tr>
    </w:tbl>
    <w:p w:rsidR="00DC2BE8" w:rsidRDefault="00DC2BE8" w:rsidP="00DC2BE8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  <w:r w:rsidRPr="00D360BE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 xml:space="preserve">เงินฝากเงินตราต่างประเทศ </w:t>
      </w:r>
      <w:r w:rsidRPr="00D360BE"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  <w:t>Dime! FCD</w:t>
      </w:r>
    </w:p>
    <w:p w:rsidR="00DC2BE8" w:rsidRPr="00D360BE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</w:p>
    <w:p w:rsidR="00DC2BE8" w:rsidRDefault="00DC2BE8" w:rsidP="00DC2BE8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เป็นบัญชีเงินฝาก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เงินตราต่างประเทศ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สกุลเงินดอลล่าร์ ซึ่งเป็นบัญชีออนไลน์ที่มีจุดเด่น คือ สามารถซื้อ/ขายทองคำและซื้อ</w:t>
      </w:r>
      <w:r w:rsidRPr="00177EC3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หุ้นสหรัฐอเมริกา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และได้รับดอกเบี้ยเงินฝากที่สูงถึง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5%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ต่อปี โดยมีการ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จ่ายดอกเบี้ยทุก 6 เดือน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ใน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วันที่ 30 มิถุนายน และ 31 ธันวาคม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ของทุกปี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ทั้งนี้ สามารถทำการ</w:t>
      </w:r>
      <w:r w:rsidRPr="006D18B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แลก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เปลี่ยน</w:t>
      </w:r>
      <w:r w:rsidRPr="006D18B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เงิน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ตรา</w:t>
      </w:r>
      <w:r w:rsidRPr="006D18B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ระหว่างบัญชีเงินฝาก </w:t>
      </w:r>
      <w:r w:rsidRPr="006D18B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Dime! Save </w:t>
      </w:r>
      <w:r w:rsidRPr="006D18B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และบัญชีเงินฝาก </w:t>
      </w:r>
      <w:r w:rsidRPr="006D18B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Dime! FCD </w:t>
      </w:r>
      <w:r w:rsidRPr="006D18B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ผ่านแอปพลิเคชัน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ได้ โดยอ้างอิงอัตราแลกเปลี่ยนล่าสุดของธนาคาร</w:t>
      </w:r>
      <w:r w:rsidRPr="001D473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เกียรตินาคินภัทร</w:t>
      </w:r>
    </w:p>
    <w:p w:rsidR="00DC2BE8" w:rsidRPr="00C40766" w:rsidRDefault="00DC2BE8" w:rsidP="00DC2BE8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82"/>
        <w:gridCol w:w="2734"/>
      </w:tblGrid>
      <w:tr w:rsidR="00DC2BE8" w:rsidTr="00095422">
        <w:tc>
          <w:tcPr>
            <w:tcW w:w="3484" w:type="pct"/>
          </w:tcPr>
          <w:p w:rsidR="00DC2BE8" w:rsidRPr="006D18B7" w:rsidRDefault="00DC2BE8" w:rsidP="00095422">
            <w:pPr>
              <w:jc w:val="center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6D18B7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เงินฝาก</w:t>
            </w:r>
          </w:p>
        </w:tc>
        <w:tc>
          <w:tcPr>
            <w:tcW w:w="1516" w:type="pct"/>
          </w:tcPr>
          <w:p w:rsidR="00DC2BE8" w:rsidRPr="006D18B7" w:rsidRDefault="00DC2BE8" w:rsidP="00095422">
            <w:pPr>
              <w:jc w:val="center"/>
              <w:rPr>
                <w:rFonts w:eastAsia="Times New Roman" w:cs="TH SarabunPSK"/>
                <w:b/>
                <w:bCs/>
                <w:kern w:val="0"/>
                <w:lang w:val="en-US"/>
                <w14:ligatures w14:val="none"/>
              </w:rPr>
            </w:pPr>
            <w:r w:rsidRPr="006D18B7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อัตราดอกเบี้ย (ต่อปี)</w:t>
            </w:r>
          </w:p>
        </w:tc>
      </w:tr>
      <w:tr w:rsidR="00DC2BE8" w:rsidTr="00095422">
        <w:tc>
          <w:tcPr>
            <w:tcW w:w="3484" w:type="pct"/>
          </w:tcPr>
          <w:p w:rsidR="00DC2BE8" w:rsidRDefault="00DC2BE8" w:rsidP="00095422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ส่วนที่ไม่เกิน </w:t>
            </w:r>
            <w:r w:rsidRPr="00C40766">
              <w:rPr>
                <w:rFonts w:eastAsia="Times New Roman" w:cs="TH SarabunPSK"/>
                <w:kern w:val="0"/>
                <w14:ligatures w14:val="none"/>
              </w:rPr>
              <w:t>3,000 USD</w:t>
            </w:r>
          </w:p>
        </w:tc>
        <w:tc>
          <w:tcPr>
            <w:tcW w:w="1516" w:type="pct"/>
          </w:tcPr>
          <w:p w:rsidR="00DC2BE8" w:rsidRDefault="00DC2BE8" w:rsidP="00095422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5</w:t>
            </w: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.00%</w:t>
            </w:r>
          </w:p>
        </w:tc>
      </w:tr>
      <w:tr w:rsidR="00DC2BE8" w:rsidTr="00095422">
        <w:tc>
          <w:tcPr>
            <w:tcW w:w="3484" w:type="pct"/>
          </w:tcPr>
          <w:p w:rsidR="00DC2BE8" w:rsidRPr="006D18B7" w:rsidRDefault="00DC2BE8" w:rsidP="00095422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ส่วนที่เกิน </w:t>
            </w:r>
            <w:r w:rsidRPr="00C40766">
              <w:rPr>
                <w:rFonts w:eastAsia="Times New Roman" w:cs="TH SarabunPSK"/>
                <w:kern w:val="0"/>
                <w14:ligatures w14:val="none"/>
              </w:rPr>
              <w:t xml:space="preserve">3,000 USD </w:t>
            </w: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แต่ไม่เกิน </w:t>
            </w:r>
            <w:r w:rsidRPr="00C40766">
              <w:rPr>
                <w:rFonts w:eastAsia="Times New Roman" w:cs="TH SarabunPSK"/>
                <w:kern w:val="0"/>
                <w14:ligatures w14:val="none"/>
              </w:rPr>
              <w:t>100,000 USD</w:t>
            </w:r>
          </w:p>
        </w:tc>
        <w:tc>
          <w:tcPr>
            <w:tcW w:w="1516" w:type="pct"/>
          </w:tcPr>
          <w:p w:rsidR="00DC2BE8" w:rsidRDefault="00DC2BE8" w:rsidP="00095422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4</w:t>
            </w: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.</w:t>
            </w:r>
            <w:r>
              <w:rPr>
                <w:rFonts w:eastAsia="Times New Roman" w:cs="TH SarabunPSK"/>
                <w:kern w:val="0"/>
                <w:lang w:val="en-US"/>
                <w14:ligatures w14:val="none"/>
              </w:rPr>
              <w:t>0</w:t>
            </w: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0%</w:t>
            </w:r>
          </w:p>
        </w:tc>
      </w:tr>
      <w:tr w:rsidR="00DC2BE8" w:rsidTr="00095422">
        <w:tc>
          <w:tcPr>
            <w:tcW w:w="3484" w:type="pct"/>
          </w:tcPr>
          <w:p w:rsidR="00DC2BE8" w:rsidRPr="006D18B7" w:rsidRDefault="00DC2BE8" w:rsidP="00095422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ส่วนที่เกิน </w:t>
            </w:r>
            <w:r w:rsidRPr="00C40766">
              <w:rPr>
                <w:rFonts w:eastAsia="Times New Roman" w:cs="TH SarabunPSK"/>
                <w:kern w:val="0"/>
                <w14:ligatures w14:val="none"/>
              </w:rPr>
              <w:t>100,000 USD</w:t>
            </w:r>
          </w:p>
        </w:tc>
        <w:tc>
          <w:tcPr>
            <w:tcW w:w="1516" w:type="pct"/>
          </w:tcPr>
          <w:p w:rsidR="00DC2BE8" w:rsidRDefault="00DC2BE8" w:rsidP="00095422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C40766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0.50%</w:t>
            </w:r>
          </w:p>
        </w:tc>
      </w:tr>
    </w:tbl>
    <w:p w:rsidR="00DC2BE8" w:rsidRDefault="00DC2BE8" w:rsidP="00DC2BE8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DC2BE8" w:rsidRPr="00D360BE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  <w:r w:rsidRPr="00D360BE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:lang w:val="en-US"/>
          <w14:ligatures w14:val="none"/>
        </w:rPr>
        <w:t>เงินลงทุนด้วย</w:t>
      </w:r>
      <w:r w:rsidRPr="00D360BE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 xml:space="preserve">เงินตราต่างประเทศ </w:t>
      </w:r>
      <w:r w:rsidRPr="00D360BE"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  <w:t>Dime! USD</w:t>
      </w:r>
    </w:p>
    <w:p w:rsidR="00DC2BE8" w:rsidRDefault="00DC2BE8" w:rsidP="00DC2BE8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DC2BE8" w:rsidRDefault="00DC2BE8" w:rsidP="00DC2BE8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เป็นบัญชีเงินฝาก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เงินตราต่างประเทศ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สกุลเงินดอลล่าร์เช่นเดียวกับ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เงินฝากเงินตราต่างประเทศ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Dime! FCD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แต่แตกต่างกันที่บัญชี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Dime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! USD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ไม่มีการจ่ายดอกเบี้ยเงินฝาก เนื่องจากบัญชีนี้เป็น เป็นบัญชีเพื่อการลงทุนโดยเฉพาะ ซึ่งสามารถลงซื้อ/ขาย</w:t>
      </w:r>
      <w:r w:rsidRPr="00177EC3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หุ้นสหรัฐอเมริกา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ได้ รวมถึงได้รับเงินปันผลและการหักค่าธรรมเนียมจากหุ้น</w:t>
      </w:r>
    </w:p>
    <w:p w:rsidR="00DC2BE8" w:rsidRDefault="00DC2BE8" w:rsidP="00DC2BE8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DC2BE8" w:rsidRPr="00C40766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C40766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ส่วนการลงทุน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ในแอปพลิเคชัน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Dime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สามารถเลือกลงทุนได้หลายประเภท ได้แก่ กองทุนรวม หุ้นไทย หุ้นกู้ </w:t>
      </w:r>
      <w:r w:rsidRPr="00177EC3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หุ้นสหรัฐอเมริกา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และทองคำ ทั้งนี้ ทางแอปพลิเคชัน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บริการ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การซื้อขายอย่างรวดเร็วโดยไม่ต้องรอ ซึ่งเรียกว่า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Dime! Fast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ที่จะช่วยให้คุณได้รับเงินคืนภายใน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1 - 3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วันทำการ จากปกติที่อาจต้องรอสูงสุดถึง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7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วันทำการ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(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ไม่รวมถึงกองทุนรวมที่จัดสรรหน่วยลงทุนช้ากว่า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วันทำการ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)</w:t>
      </w:r>
    </w:p>
    <w:p w:rsidR="00DC2BE8" w:rsidRPr="00F51700" w:rsidRDefault="00DC2BE8" w:rsidP="00DC2BE8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  <w:r w:rsidRPr="00C40766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>กองทุนรวม</w:t>
      </w:r>
    </w:p>
    <w:p w:rsidR="00DC2BE8" w:rsidRPr="00C40766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:rsidR="00DC2BE8" w:rsidRPr="006B0681" w:rsidRDefault="00DC2BE8" w:rsidP="00DC2BE8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การ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ลงทุน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ผ่านกองทุนรวมที่แอปพลิเคชันได้รวบรวมมา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มากกว่า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1,700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กองทุนจาก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20 </w:t>
      </w:r>
      <w:r w:rsidRPr="00F5170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บริษัทหลักทรัพย์จัดการกองทุน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ซึ่งมี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ทั้งกองทุนรวมตราสารหนี้ กองทุนรวมหุ้น กองทุนรวมต่างประเทศ และกองทุนรวมเพื่อการลดหย่อนภาษี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โดย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ทรัพย์สิน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ที่ถือครองไว้ จะมี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ผู้ดูแลผลประโยชน์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เพื่อ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รักษาผลประโยชน์ของผู้ถือหน่วยลงทุน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ให้ปลอดภัย</w:t>
      </w:r>
    </w:p>
    <w:p w:rsidR="00DC2BE8" w:rsidRDefault="00DC2BE8" w:rsidP="00DC2BE8">
      <w:pPr>
        <w:ind w:left="720"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E4129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กองทุนรวม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ในแอปพลิเคชันจาก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20 </w:t>
      </w:r>
      <w:r w:rsidRPr="00F51700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บริษัทหลักทรัพย์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ได้แก่</w:t>
      </w:r>
    </w:p>
    <w:p w:rsidR="00DC2BE8" w:rsidRPr="00D360BE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อเบอร์ดีน (ประเทศไทย) จำกัด</w:t>
      </w:r>
    </w:p>
    <w:p w:rsidR="00DC2BE8" w:rsidRPr="00D360BE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แอสเซท พลัส จำกัด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บัวหลวง จำกัด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ไทยพาณิชย์ จำกัด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กสิกรไทย จำกัด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เกียรตินาคินภัทร จำกัด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กรุงศรี จำกัด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กรุงไทย จำกัด (มหาชน</w:t>
      </w:r>
      <w:r w:rsidRPr="00D360BE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)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คิง</w:t>
      </w:r>
      <w:r w:rsidRPr="00D360BE">
        <w:rPr>
          <w:rFonts w:eastAsia="Times New Roman" w:cs="TH SarabunPSK"/>
          <w:kern w:val="0"/>
          <w:szCs w:val="32"/>
          <w14:ligatures w14:val="none"/>
        </w:rPr>
        <w:t xml:space="preserve"> </w:t>
      </w: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ไว (เอเชีย) จำกัด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ทาลิส จำกัด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เอ็มเอฟซี จำกัด (มหาชน)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วรรณ จำกัด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ฟิลลิป จำกัด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พรินซิเพิล จำกัด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อีสท์สปริง (ประเทศไทย) จำกัด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เเลนด์ เเอนด์ เฮ้าส์ จำกัด</w:t>
      </w:r>
    </w:p>
    <w:p w:rsidR="00DC2BE8" w:rsidRPr="00D360BE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ทิสโก้ จำกัด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ยูโอบี (ประเทศไทย) จำกัด</w:t>
      </w:r>
    </w:p>
    <w:p w:rsidR="00DC2BE8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ดาโอ จำกัด</w:t>
      </w:r>
    </w:p>
    <w:p w:rsidR="00DC2BE8" w:rsidRPr="00D360BE" w:rsidRDefault="00DC2BE8" w:rsidP="00DC2BE8">
      <w:pPr>
        <w:pStyle w:val="ListParagraph"/>
        <w:numPr>
          <w:ilvl w:val="0"/>
          <w:numId w:val="15"/>
        </w:numPr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D360BE">
        <w:rPr>
          <w:rFonts w:eastAsia="Times New Roman" w:cs="TH SarabunPSK"/>
          <w:kern w:val="0"/>
          <w:szCs w:val="32"/>
          <w:cs/>
          <w:lang w:val="en-US"/>
          <w14:ligatures w14:val="none"/>
        </w:rPr>
        <w:t>บลจ. เอ็กซ์สปริง จำกัด</w:t>
      </w:r>
    </w:p>
    <w:p w:rsidR="00DC2BE8" w:rsidRDefault="00DC2BE8" w:rsidP="00DC2BE8">
      <w:pPr>
        <w:ind w:left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  <w:r w:rsidRPr="00C40766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>หุ้นไทย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</w:p>
    <w:p w:rsidR="00DC2BE8" w:rsidRDefault="00DC2BE8" w:rsidP="00DC2BE8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การลงทุนผ่านหุ้นไทยที่แบ่งหมวดหมู่ตามกลุ่มอุตสาหกรรมต่างๆ เช่น เกษตรและอุตสาหกรรมอาหาร สินค้าอุปโภคบริโภค ธุรกิจการเงิน สินค้าอุตสาหกรรม อสังหาริมทรัพย์และก่อสร้าง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lastRenderedPageBreak/>
        <w:t>ทรัพยากร บริการ และเทคโนโลยี เพื่อให้ง่ายต่อการค้นหาหุ้นที่ผู้ลงทุนสนใจ โดยทรัพย์สินที่ถือครองไว้ จะทำการดูแลรักษา</w:t>
      </w:r>
      <w:r w:rsidRPr="00FD0AA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ด้วยระบบงานเก็บรักษาข้อมูลระดับสากลของบริษัท ศูนย์รับฝากหลักทรัพย์ (ประเทศไทย) จำกัด (</w:t>
      </w:r>
      <w:r w:rsidRPr="00FD0AA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TSD)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ทั้งนี้ </w:t>
      </w:r>
      <w:r w:rsidRPr="006B068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รายการซื้อขายหุ้นไทยบนแอปพลิเคชัน </w:t>
      </w:r>
      <w:r w:rsidRPr="006B0681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Dime! </w:t>
      </w:r>
      <w:r w:rsidRPr="006B068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จะถูกเรียกเก็บค่าใช้จ่ายดังนี้</w:t>
      </w:r>
      <w:r w:rsidRPr="006B0681"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6B0681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(คำนวณจากมูลค่าหลักทรัพย์ที่ซื้อขาย)</w:t>
      </w:r>
    </w:p>
    <w:p w:rsidR="00DC2BE8" w:rsidRPr="006B0681" w:rsidRDefault="00DC2BE8" w:rsidP="00DC2BE8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27"/>
        <w:gridCol w:w="3689"/>
      </w:tblGrid>
      <w:tr w:rsidR="00DC2BE8" w:rsidTr="00095422">
        <w:tc>
          <w:tcPr>
            <w:tcW w:w="2954" w:type="pct"/>
            <w:vMerge w:val="restart"/>
          </w:tcPr>
          <w:p w:rsidR="00DC2BE8" w:rsidRPr="00D360BE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:cs/>
                <w14:ligatures w14:val="none"/>
              </w:rPr>
              <w:t>ค่าคอมมิชชัน</w:t>
            </w:r>
          </w:p>
        </w:tc>
        <w:tc>
          <w:tcPr>
            <w:tcW w:w="2046" w:type="pct"/>
          </w:tcPr>
          <w:p w:rsidR="00DC2BE8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0 บาท</w:t>
            </w:r>
          </w:p>
          <w:p w:rsidR="00DC2BE8" w:rsidRPr="006B0681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>
              <w:rPr>
                <w:rFonts w:eastAsia="Times New Roman" w:cs="TH SarabunPSK" w:hint="cs"/>
                <w:kern w:val="0"/>
                <w:cs/>
                <w14:ligatures w14:val="none"/>
              </w:rPr>
              <w:t>สำหรับ</w:t>
            </w: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รายการแรกของเดือน</w:t>
            </w:r>
          </w:p>
          <w:p w:rsidR="00DC2BE8" w:rsidRPr="006B0681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(นับรายการรวมกับ</w:t>
            </w:r>
            <w:r w:rsidRPr="00177EC3">
              <w:rPr>
                <w:rFonts w:eastAsia="Times New Roman" w:cs="TH SarabunPSK"/>
                <w:kern w:val="0"/>
                <w:cs/>
                <w14:ligatures w14:val="none"/>
              </w:rPr>
              <w:t>หุ้นสหรัฐอเมริกา</w:t>
            </w: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)</w:t>
            </w:r>
          </w:p>
        </w:tc>
      </w:tr>
      <w:tr w:rsidR="00DC2BE8" w:rsidTr="00095422">
        <w:tc>
          <w:tcPr>
            <w:tcW w:w="2954" w:type="pct"/>
            <w:vMerge/>
          </w:tcPr>
          <w:p w:rsidR="00DC2BE8" w:rsidRPr="00D360BE" w:rsidRDefault="00DC2BE8" w:rsidP="00095422">
            <w:pPr>
              <w:rPr>
                <w:rFonts w:eastAsia="Times New Roman" w:cs="TH SarabunPSK"/>
                <w:kern w:val="0"/>
                <w:cs/>
                <w14:ligatures w14:val="none"/>
              </w:rPr>
            </w:pPr>
          </w:p>
        </w:tc>
        <w:tc>
          <w:tcPr>
            <w:tcW w:w="2046" w:type="pct"/>
          </w:tcPr>
          <w:p w:rsidR="00DC2BE8" w:rsidRPr="006B0681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0.15%</w:t>
            </w:r>
            <w:r>
              <w:rPr>
                <w:rFonts w:eastAsia="Times New Roman" w:cs="TH SarabunPSK" w:hint="cs"/>
                <w:kern w:val="0"/>
                <w:cs/>
                <w14:ligatures w14:val="none"/>
              </w:rPr>
              <w:t xml:space="preserve"> </w:t>
            </w: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ของมูลค่าหุ้นที่ซื้อขาย</w:t>
            </w:r>
          </w:p>
          <w:p w:rsidR="00DC2BE8" w:rsidRPr="006B0681" w:rsidRDefault="00DC2BE8" w:rsidP="00095422">
            <w:pPr>
              <w:rPr>
                <w:rFonts w:eastAsia="Times New Roman" w:cs="TH SarabunPSK"/>
                <w:kern w:val="0"/>
                <w:cs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สำหรับรายการต่อไป</w:t>
            </w:r>
          </w:p>
        </w:tc>
      </w:tr>
      <w:tr w:rsidR="00DC2BE8" w:rsidTr="00095422">
        <w:tc>
          <w:tcPr>
            <w:tcW w:w="2954" w:type="pct"/>
          </w:tcPr>
          <w:p w:rsidR="00DC2BE8" w:rsidRPr="00D360BE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:cs/>
                <w14:ligatures w14:val="none"/>
              </w:rPr>
              <w:t>ค่าคอมมิชชันขั้นต่ำ</w:t>
            </w:r>
          </w:p>
        </w:tc>
        <w:tc>
          <w:tcPr>
            <w:tcW w:w="2046" w:type="pct"/>
          </w:tcPr>
          <w:p w:rsidR="00DC2BE8" w:rsidRPr="006B0681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14:ligatures w14:val="none"/>
              </w:rPr>
              <w:t xml:space="preserve">0 </w:t>
            </w:r>
            <w:r w:rsidRPr="006B0681">
              <w:rPr>
                <w:rFonts w:eastAsia="Times New Roman" w:cs="TH SarabunPSK"/>
                <w:kern w:val="0"/>
                <w:cs/>
                <w14:ligatures w14:val="none"/>
              </w:rPr>
              <w:t>บาท</w:t>
            </w:r>
          </w:p>
        </w:tc>
      </w:tr>
      <w:tr w:rsidR="00DC2BE8" w:rsidTr="00095422">
        <w:tc>
          <w:tcPr>
            <w:tcW w:w="2954" w:type="pct"/>
          </w:tcPr>
          <w:p w:rsidR="00DC2BE8" w:rsidRPr="00D360BE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:cs/>
                <w14:ligatures w14:val="none"/>
              </w:rPr>
              <w:t>ค่าธรรมเนียมตลาดหลักทรัพย์ (</w:t>
            </w:r>
            <w:r w:rsidRPr="00D360BE">
              <w:rPr>
                <w:rFonts w:eastAsia="Times New Roman" w:cs="TH SarabunPSK"/>
                <w:kern w:val="0"/>
                <w14:ligatures w14:val="none"/>
              </w:rPr>
              <w:t>Trading Fee)</w:t>
            </w:r>
          </w:p>
        </w:tc>
        <w:tc>
          <w:tcPr>
            <w:tcW w:w="2046" w:type="pct"/>
          </w:tcPr>
          <w:p w:rsidR="00DC2BE8" w:rsidRPr="006B0681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14:ligatures w14:val="none"/>
              </w:rPr>
              <w:t>0.005%</w:t>
            </w:r>
          </w:p>
        </w:tc>
      </w:tr>
      <w:tr w:rsidR="00DC2BE8" w:rsidTr="00095422">
        <w:tc>
          <w:tcPr>
            <w:tcW w:w="2954" w:type="pct"/>
          </w:tcPr>
          <w:p w:rsidR="00DC2BE8" w:rsidRPr="00D360BE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:cs/>
                <w14:ligatures w14:val="none"/>
              </w:rPr>
              <w:t>ค่าธรรมเนียมการชำระราคา และส่งมอบหลักทรัพย์ (</w:t>
            </w:r>
            <w:r w:rsidRPr="00D360BE">
              <w:rPr>
                <w:rFonts w:eastAsia="Times New Roman" w:cs="TH SarabunPSK"/>
                <w:kern w:val="0"/>
                <w14:ligatures w14:val="none"/>
              </w:rPr>
              <w:t>Clearing Fee)</w:t>
            </w:r>
          </w:p>
        </w:tc>
        <w:tc>
          <w:tcPr>
            <w:tcW w:w="2046" w:type="pct"/>
          </w:tcPr>
          <w:p w:rsidR="00DC2BE8" w:rsidRPr="006B0681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14:ligatures w14:val="none"/>
              </w:rPr>
              <w:t>0.001%</w:t>
            </w:r>
          </w:p>
        </w:tc>
      </w:tr>
      <w:tr w:rsidR="00DC2BE8" w:rsidTr="00095422">
        <w:tc>
          <w:tcPr>
            <w:tcW w:w="2954" w:type="pct"/>
          </w:tcPr>
          <w:p w:rsidR="00DC2BE8" w:rsidRPr="00D360BE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:cs/>
                <w14:ligatures w14:val="none"/>
              </w:rPr>
              <w:t>ค่าธรรมเนียมการกำกับดูแล (</w:t>
            </w:r>
            <w:r w:rsidRPr="00D360BE">
              <w:rPr>
                <w:rFonts w:eastAsia="Times New Roman" w:cs="TH SarabunPSK"/>
                <w:kern w:val="0"/>
                <w14:ligatures w14:val="none"/>
              </w:rPr>
              <w:t>Regulatory Fee)</w:t>
            </w:r>
          </w:p>
        </w:tc>
        <w:tc>
          <w:tcPr>
            <w:tcW w:w="2046" w:type="pct"/>
          </w:tcPr>
          <w:p w:rsidR="00DC2BE8" w:rsidRPr="006B0681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6B0681">
              <w:rPr>
                <w:rFonts w:eastAsia="Times New Roman" w:cs="TH SarabunPSK"/>
                <w:kern w:val="0"/>
                <w14:ligatures w14:val="none"/>
              </w:rPr>
              <w:t>0.001%</w:t>
            </w:r>
          </w:p>
        </w:tc>
      </w:tr>
    </w:tbl>
    <w:p w:rsidR="00DC2BE8" w:rsidRPr="00C40766" w:rsidRDefault="00DC2BE8" w:rsidP="00DC2BE8">
      <w:pPr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:rsidR="00DC2BE8" w:rsidRPr="00C40766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หมายเหตุ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ภาษีมูลค่าเพิ่ม (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VAT)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เรียกเก็บที่อัตรา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7%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ของค่าคอมมิชชันและค่าธรรมเนียมข้างต้น ไม่มีค่าธรรมเนียมการรับโอนหลักทรัพย์ แต่การโอนหลักทรัพย์ออกจะมีค่าธรรมเนียม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200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บาทต่อหุ้น ไม่มีค่าธรรมเนียมอื่น ๆ นอกจากค่าใช้จ่ายข้างต้น</w:t>
      </w:r>
    </w:p>
    <w:p w:rsidR="00DC2BE8" w:rsidRDefault="00DC2BE8" w:rsidP="00DC2BE8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  <w:r w:rsidRPr="002F07B8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>หุ้นสหรัฐอเมริกา</w:t>
      </w:r>
    </w:p>
    <w:p w:rsidR="00DC2BE8" w:rsidRPr="002F07B8" w:rsidRDefault="00DC2BE8" w:rsidP="00DC2BE8">
      <w:pPr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:lang w:val="en-US"/>
          <w14:ligatures w14:val="none"/>
        </w:rPr>
      </w:pPr>
    </w:p>
    <w:p w:rsidR="00DC2BE8" w:rsidRDefault="00DC2BE8" w:rsidP="00DC2BE8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การ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ลงทุน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ผ่าน</w:t>
      </w:r>
      <w:r w:rsidRPr="00842E29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หุ้นสหรัฐอเมริกา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ที่สามารถ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เริ่มลงทุนด้วยสกุลบาท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ในราคาเริ่มต้นที่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50 บาท หรือจะลงทุนด้วยสกุล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USD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ในราคา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1.50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USD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โดยการ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ซื้อหุ้นสหรัฐอเมริกาได้ด้วยสกุลเงินบาท โดยคุณไม่ต้องแลกเปลี่ยนสกุลเงินเอง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ซึ่งสามารถ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สั่ง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ซื้อ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แบบใช้ราคาตลาดหรือ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market order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โดย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เลือกระบุสกุลเงินบาท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ซึ่ง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จะแลกเปลี่ยนเงินของคุณในสกุลบาทให้เป็นสกุลดอลลาร์สหรัฐผ่านระบบของธนาคารเกียรตินาคินภัทร และส่งคำสั่งซื้อต่อให้เลยโดยอัตโนมัติ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ทั้งนี้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รายการซื้อขายหุ้นสหรัฐอเมริกาบนแอปพลิเคชัน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Dime!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จะถูกเรียกเก็บค่าใช้จ่ายดังนี้</w:t>
      </w:r>
    </w:p>
    <w:p w:rsidR="00DC2BE8" w:rsidRDefault="00DC2BE8" w:rsidP="00DC2BE8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5"/>
        <w:gridCol w:w="3971"/>
      </w:tblGrid>
      <w:tr w:rsidR="00DC2BE8" w:rsidTr="00095422">
        <w:tc>
          <w:tcPr>
            <w:tcW w:w="9350" w:type="dxa"/>
            <w:gridSpan w:val="2"/>
          </w:tcPr>
          <w:p w:rsidR="00DC2BE8" w:rsidRDefault="00DC2BE8" w:rsidP="00095422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ค่าคอมมิชชัน</w:t>
            </w:r>
          </w:p>
        </w:tc>
      </w:tr>
      <w:tr w:rsidR="00DC2BE8" w:rsidTr="00095422">
        <w:tc>
          <w:tcPr>
            <w:tcW w:w="5240" w:type="dxa"/>
          </w:tcPr>
          <w:p w:rsidR="00DC2BE8" w:rsidRDefault="00DC2BE8" w:rsidP="00095422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รายการแรกของเดือน</w:t>
            </w:r>
          </w:p>
        </w:tc>
        <w:tc>
          <w:tcPr>
            <w:tcW w:w="4110" w:type="dxa"/>
          </w:tcPr>
          <w:p w:rsidR="00DC2BE8" w:rsidRPr="002F07B8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14:ligatures w14:val="none"/>
              </w:rPr>
              <w:t>0 USD</w:t>
            </w:r>
          </w:p>
          <w:p w:rsidR="00DC2BE8" w:rsidRPr="00D360BE" w:rsidRDefault="00DC2BE8" w:rsidP="00095422">
            <w:pPr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14:ligatures w14:val="none"/>
              </w:rPr>
              <w:t>(</w:t>
            </w:r>
            <w:r w:rsidRPr="00D360BE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นับรายการรวมกับหุ้นไทย)</w:t>
            </w:r>
          </w:p>
        </w:tc>
      </w:tr>
      <w:tr w:rsidR="00DC2BE8" w:rsidTr="00095422">
        <w:tc>
          <w:tcPr>
            <w:tcW w:w="5240" w:type="dxa"/>
            <w:vMerge w:val="restart"/>
          </w:tcPr>
          <w:p w:rsidR="00DC2BE8" w:rsidRDefault="00DC2BE8" w:rsidP="00095422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รายการต่อไป</w:t>
            </w:r>
          </w:p>
        </w:tc>
        <w:tc>
          <w:tcPr>
            <w:tcW w:w="4110" w:type="dxa"/>
          </w:tcPr>
          <w:p w:rsidR="00DC2BE8" w:rsidRPr="002F07B8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14:ligatures w14:val="none"/>
              </w:rPr>
              <w:t xml:space="preserve">0.01 USD </w:t>
            </w: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ต่อหุ้น</w:t>
            </w:r>
          </w:p>
          <w:p w:rsidR="00DC2BE8" w:rsidRPr="00D360BE" w:rsidRDefault="00DC2BE8" w:rsidP="00095422">
            <w:pPr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lastRenderedPageBreak/>
              <w:t xml:space="preserve">หากหุ้นราคาต่ำกว่า </w:t>
            </w:r>
            <w:r w:rsidRPr="002F07B8">
              <w:rPr>
                <w:rFonts w:eastAsia="Times New Roman" w:cs="TH SarabunPSK"/>
                <w:kern w:val="0"/>
                <w14:ligatures w14:val="none"/>
              </w:rPr>
              <w:t>6.67 USD</w:t>
            </w:r>
          </w:p>
        </w:tc>
      </w:tr>
      <w:tr w:rsidR="00DC2BE8" w:rsidTr="00095422">
        <w:tc>
          <w:tcPr>
            <w:tcW w:w="5240" w:type="dxa"/>
            <w:vMerge/>
          </w:tcPr>
          <w:p w:rsidR="00DC2BE8" w:rsidRPr="002F07B8" w:rsidRDefault="00DC2BE8" w:rsidP="00095422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</w:p>
        </w:tc>
        <w:tc>
          <w:tcPr>
            <w:tcW w:w="4110" w:type="dxa"/>
          </w:tcPr>
          <w:p w:rsidR="00DC2BE8" w:rsidRPr="002F07B8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14:ligatures w14:val="none"/>
              </w:rPr>
              <w:t>0.15%</w:t>
            </w:r>
            <w:r>
              <w:rPr>
                <w:rFonts w:eastAsia="Times New Roman" w:cs="TH SarabunPSK" w:hint="cs"/>
                <w:kern w:val="0"/>
                <w:cs/>
                <w14:ligatures w14:val="none"/>
              </w:rPr>
              <w:t xml:space="preserve"> </w:t>
            </w: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ของมูลค่าหุ้นที่ซื้อขาย</w:t>
            </w:r>
          </w:p>
          <w:p w:rsidR="00DC2BE8" w:rsidRPr="002F07B8" w:rsidRDefault="00DC2BE8" w:rsidP="00095422">
            <w:pPr>
              <w:rPr>
                <w:rFonts w:eastAsia="Times New Roman" w:cs="TH SarabunPSK"/>
                <w:kern w:val="0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หากหุ้นราคาตั้งแต่ </w:t>
            </w:r>
            <w:r w:rsidRPr="00D360BE">
              <w:rPr>
                <w:rFonts w:eastAsia="Times New Roman" w:cs="TH SarabunPSK"/>
                <w:kern w:val="0"/>
                <w14:ligatures w14:val="none"/>
              </w:rPr>
              <w:t xml:space="preserve">6.67 USD </w:t>
            </w:r>
            <w:r w:rsidRPr="00D360BE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ขึ้นไป</w:t>
            </w:r>
          </w:p>
        </w:tc>
      </w:tr>
      <w:tr w:rsidR="00DC2BE8" w:rsidTr="00095422">
        <w:tc>
          <w:tcPr>
            <w:tcW w:w="9350" w:type="dxa"/>
            <w:gridSpan w:val="2"/>
          </w:tcPr>
          <w:p w:rsidR="00DC2BE8" w:rsidRDefault="00DC2BE8" w:rsidP="00095422">
            <w:pPr>
              <w:jc w:val="center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b/>
                <w:bCs/>
                <w:kern w:val="0"/>
                <w:cs/>
                <w:lang w:val="en-US"/>
                <w14:ligatures w14:val="none"/>
              </w:rPr>
              <w:t>ค่าธรรมเนียมอื่น ๆ</w:t>
            </w:r>
          </w:p>
        </w:tc>
      </w:tr>
      <w:tr w:rsidR="00DC2BE8" w:rsidTr="00095422">
        <w:tc>
          <w:tcPr>
            <w:tcW w:w="5240" w:type="dxa"/>
          </w:tcPr>
          <w:p w:rsidR="00DC2BE8" w:rsidRPr="002F07B8" w:rsidRDefault="00DC2BE8" w:rsidP="00095422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ค่าธรรมเนียมแลกเงินหรือโอนเงิน</w:t>
            </w:r>
          </w:p>
        </w:tc>
        <w:tc>
          <w:tcPr>
            <w:tcW w:w="4110" w:type="dxa"/>
          </w:tcPr>
          <w:p w:rsidR="00DC2BE8" w:rsidRPr="00D360BE" w:rsidRDefault="00DC2BE8" w:rsidP="00095422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14:ligatures w14:val="none"/>
              </w:rPr>
              <w:t>0 USD</w:t>
            </w:r>
          </w:p>
        </w:tc>
      </w:tr>
      <w:tr w:rsidR="00DC2BE8" w:rsidTr="00095422">
        <w:tc>
          <w:tcPr>
            <w:tcW w:w="5240" w:type="dxa"/>
          </w:tcPr>
          <w:p w:rsidR="00DC2BE8" w:rsidRDefault="00DC2BE8" w:rsidP="00095422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ค่าธรรมเนียมยื่นแบบภาษี </w:t>
            </w:r>
            <w:r w:rsidRPr="002F07B8">
              <w:rPr>
                <w:rFonts w:eastAsia="Times New Roman" w:cs="TH SarabunPSK"/>
                <w:kern w:val="0"/>
                <w14:ligatures w14:val="none"/>
              </w:rPr>
              <w:t>W-8BEN</w:t>
            </w:r>
          </w:p>
        </w:tc>
        <w:tc>
          <w:tcPr>
            <w:tcW w:w="4110" w:type="dxa"/>
          </w:tcPr>
          <w:p w:rsidR="00DC2BE8" w:rsidRPr="00D360BE" w:rsidRDefault="00DC2BE8" w:rsidP="00095422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14:ligatures w14:val="none"/>
              </w:rPr>
              <w:t>0 USD</w:t>
            </w:r>
          </w:p>
        </w:tc>
      </w:tr>
      <w:tr w:rsidR="00DC2BE8" w:rsidTr="00095422">
        <w:tc>
          <w:tcPr>
            <w:tcW w:w="5240" w:type="dxa"/>
          </w:tcPr>
          <w:p w:rsidR="00DC2BE8" w:rsidRPr="002F07B8" w:rsidRDefault="00DC2BE8" w:rsidP="00095422">
            <w:pPr>
              <w:jc w:val="thaiDistribute"/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ค่าธรรมเนียมตลาดหลักทรัพย์ (</w:t>
            </w:r>
            <w:r w:rsidRPr="002F07B8">
              <w:rPr>
                <w:rFonts w:eastAsia="Times New Roman" w:cs="TH SarabunPSK"/>
                <w:kern w:val="0"/>
                <w14:ligatures w14:val="none"/>
              </w:rPr>
              <w:t>SEC Fee)</w:t>
            </w:r>
          </w:p>
        </w:tc>
        <w:tc>
          <w:tcPr>
            <w:tcW w:w="4110" w:type="dxa"/>
          </w:tcPr>
          <w:p w:rsidR="00DC2BE8" w:rsidRPr="002F07B8" w:rsidRDefault="00DC2BE8" w:rsidP="00095422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14:ligatures w14:val="none"/>
              </w:rPr>
              <w:t>0.00278%</w:t>
            </w:r>
            <w:r>
              <w:rPr>
                <w:rFonts w:eastAsia="Times New Roman" w:cs="TH SarabunPSK" w:hint="cs"/>
                <w:kern w:val="0"/>
                <w:cs/>
                <w14:ligatures w14:val="none"/>
              </w:rPr>
              <w:t xml:space="preserve"> </w:t>
            </w: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ของมูลค่าหุ้นที่ขาย</w:t>
            </w:r>
          </w:p>
          <w:p w:rsidR="00DC2BE8" w:rsidRPr="00D360BE" w:rsidRDefault="00DC2BE8" w:rsidP="00095422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D360BE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เรียกเก็บโดยตลาดหลักทรัพย์ของสหรัฐอเมริกา</w:t>
            </w:r>
          </w:p>
        </w:tc>
      </w:tr>
      <w:tr w:rsidR="00DC2BE8" w:rsidTr="00095422">
        <w:tc>
          <w:tcPr>
            <w:tcW w:w="5240" w:type="dxa"/>
          </w:tcPr>
          <w:p w:rsidR="00DC2BE8" w:rsidRDefault="00DC2BE8" w:rsidP="00095422">
            <w:pPr>
              <w:jc w:val="thaiDistribute"/>
              <w:rPr>
                <w:rFonts w:eastAsia="Times New Roman" w:cs="TH SarabunPSK"/>
                <w:kern w:val="0"/>
                <w:lang w:val="en-US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ค่าธรรมเนียมการขาย (</w:t>
            </w:r>
            <w:r w:rsidRPr="002F07B8">
              <w:rPr>
                <w:rFonts w:eastAsia="Times New Roman" w:cs="TH SarabunPSK"/>
                <w:kern w:val="0"/>
                <w14:ligatures w14:val="none"/>
              </w:rPr>
              <w:t>TAF Fee)</w:t>
            </w:r>
          </w:p>
        </w:tc>
        <w:tc>
          <w:tcPr>
            <w:tcW w:w="4110" w:type="dxa"/>
          </w:tcPr>
          <w:p w:rsidR="00DC2BE8" w:rsidRPr="002F07B8" w:rsidRDefault="00DC2BE8" w:rsidP="00095422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14:ligatures w14:val="none"/>
              </w:rPr>
              <w:t>0.000166 USD</w:t>
            </w:r>
            <w:r>
              <w:rPr>
                <w:rFonts w:eastAsia="Times New Roman" w:cs="TH SarabunPSK" w:hint="cs"/>
                <w:kern w:val="0"/>
                <w:cs/>
                <w14:ligatures w14:val="none"/>
              </w:rPr>
              <w:t xml:space="preserve"> </w:t>
            </w: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ต่อหุ้น</w:t>
            </w:r>
          </w:p>
          <w:p w:rsidR="00DC2BE8" w:rsidRPr="00D360BE" w:rsidRDefault="00DC2BE8" w:rsidP="00095422">
            <w:pPr>
              <w:jc w:val="thaiDistribute"/>
              <w:rPr>
                <w:rFonts w:eastAsia="Times New Roman" w:cs="TH SarabunPSK"/>
                <w:kern w:val="0"/>
                <w14:ligatures w14:val="none"/>
              </w:rPr>
            </w:pPr>
            <w:r w:rsidRPr="002F07B8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เรียกเก็บโดยหน่วยงานกำกับดูแลอุตสาหกรรมการเงินของสหรัฐอเมริกา (</w:t>
            </w:r>
            <w:r w:rsidRPr="002F07B8">
              <w:rPr>
                <w:rFonts w:eastAsia="Times New Roman" w:cs="TH SarabunPSK"/>
                <w:kern w:val="0"/>
                <w14:ligatures w14:val="none"/>
              </w:rPr>
              <w:t>FINRA)</w:t>
            </w:r>
            <w:r>
              <w:rPr>
                <w:rFonts w:eastAsia="Times New Roman" w:cs="TH SarabunPSK" w:hint="cs"/>
                <w:kern w:val="0"/>
                <w:cs/>
                <w14:ligatures w14:val="none"/>
              </w:rPr>
              <w:t xml:space="preserve"> </w:t>
            </w:r>
            <w:r w:rsidRPr="00D360BE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 xml:space="preserve">และจะเรียกเก็บไม่เกิน </w:t>
            </w:r>
            <w:r w:rsidRPr="00D360BE">
              <w:rPr>
                <w:rFonts w:eastAsia="Times New Roman" w:cs="TH SarabunPSK"/>
                <w:kern w:val="0"/>
                <w14:ligatures w14:val="none"/>
              </w:rPr>
              <w:t xml:space="preserve">8.30 USD </w:t>
            </w:r>
            <w:r w:rsidRPr="00D360BE">
              <w:rPr>
                <w:rFonts w:eastAsia="Times New Roman" w:cs="TH SarabunPSK"/>
                <w:kern w:val="0"/>
                <w:cs/>
                <w:lang w:val="en-US"/>
                <w14:ligatures w14:val="none"/>
              </w:rPr>
              <w:t>ต่อรายการขาย</w:t>
            </w:r>
          </w:p>
        </w:tc>
      </w:tr>
    </w:tbl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หมายเหตุ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ลูกค้าจะถูกเรียกเก็บภาษีมูลค่าเพิ่ม (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VAT)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อีก 7% ของค่าคอมมิชชันที่ลูกค้าจ่ายจริง และไม่มีค่าธรรมเนียมอื่น ๆ นอกจากค่าใช้จ่ายข้างต้น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ค่าธรรมเนียมตลาดหลักทรัพย์ (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SEC Fee)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และค่าธรรมเนียมการขาย (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TAF Fee)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อาจเปลี่ยนแปลงได้ตามที่แต่ละหน่วยงานกำหนด</w:t>
      </w:r>
    </w:p>
    <w:p w:rsidR="00DC2BE8" w:rsidRDefault="00DC2BE8" w:rsidP="00DC2BE8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DC2BE8" w:rsidRDefault="00DC2BE8" w:rsidP="00DC2BE8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นอกจากนี้ ยังสามารถ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เลือกลงทุนได้ทั้งในรูปแบบหุ้นสามัญ ตราสาร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ADR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ไปจนถึงกองทุน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ETF (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ให้บริการเฉพาะกองทุน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ETF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ที่เป็นไปตามประกาศของสำนักงาน ก.ล.ต.)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อีกทั้งยังได้รับ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ความคุ้มครองตามกฎหมายของประเทศสหรัฐอเมริกาสูงสุดถึง 500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,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000 ดอลลาร์ พร้อมกับความคุ้มครองเพิ่มเติมจากพันธมิตร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Dime! </w:t>
      </w:r>
      <w:r w:rsidRPr="002F07B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ที่ให้วงเงินคุ้มครองส่วนที่เกินจากส่วนแรกสูงสุดถึง 30 ล้านดอลลาร์</w:t>
      </w:r>
    </w:p>
    <w:p w:rsidR="00DC2BE8" w:rsidRDefault="00DC2BE8" w:rsidP="00DC2BE8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DC2BE8" w:rsidRPr="00C40766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C40766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>หุ้นกู้</w:t>
      </w:r>
    </w:p>
    <w:p w:rsidR="00DC2BE8" w:rsidRPr="00C40766" w:rsidRDefault="00DC2BE8" w:rsidP="00DC2BE8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การลงทุนด้วย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หุ้น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กู้นั้น ทาง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แอปพลิเคชัน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Dime!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จะคัดสรร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หุ้นกู้คุณภาพดี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ที่มีแนวโน้มจะเติบโตในอนาคต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และจัดจำหน่ายโดยบริษัทหลักทรัพย์ เกียรตินาคินภัทร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ซึ่งจะมีการ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สรุปข้อมูลจากหนังสือชี้ชวนหุ้นกู้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ให้ผู้ลงทุนือใหม่ได้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เข้าใจง่าย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มากขึ้น และยังมีทำแบบสอบถามเพื่อประเมินความเข้าใจก่อนทำการซื้อหุ้นกู้ ทั้งนี้ การจองซื้อหุ้นกู้สามารถ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เลือกรับแบบมีใบหุ้นกู้ (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Scrip)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หรือแบบไร้ใบหุ้นกู้ (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Scripless)</w:t>
      </w:r>
    </w:p>
    <w:p w:rsidR="00DC2BE8" w:rsidRPr="00C40766" w:rsidRDefault="00DC2BE8" w:rsidP="00DC2BE8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:rsidR="00DC2BE8" w:rsidRPr="00C40766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C40766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:lang w:val="en-US"/>
          <w14:ligatures w14:val="none"/>
        </w:rPr>
        <w:t>ทองคำ</w:t>
      </w:r>
    </w:p>
    <w:p w:rsidR="00DC2BE8" w:rsidRPr="00C40766" w:rsidRDefault="00DC2BE8" w:rsidP="00DC2BE8">
      <w:pPr>
        <w:ind w:firstLine="144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ทำการซื้อขายทองคำผ่านกองทุนรวมทองคำ ซึ่งเป็น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ทองคำเกรดพรีเมียม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9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9.99%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ตาม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มาตรฐานสากลด้วยกระบวนการผลิตที่เป็นที่ยอมรับระดับโลกกับร้านทองชื่อดังประสบการณ์สูง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อย่างแม่ทอง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lastRenderedPageBreak/>
        <w:t>สุก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อีกทั้ง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ไม่มีค่าธรรมเนียม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ในการซื้อขายและ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เริ่มต้นลงทุนด้วยสกุลเงินบาท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ในราคา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เพียง </w:t>
      </w:r>
      <w:r w:rsidRPr="008141DE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100 </w:t>
      </w:r>
      <w:r w:rsidRPr="008141DE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บาท หรือจะลงทุนด้วยสกุล </w:t>
      </w:r>
      <w:r w:rsidRPr="008141DE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USD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ในราคาเริ่มต้นที่</w:t>
      </w:r>
      <w:r w:rsidRPr="008141DE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008141DE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2.50 USD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เนื่องจากการซื้อขายทองคำผ่านแอปพลิเคชัน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Dime!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จะต้องชำระเงินด้วยสกุลเงิน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USD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เท่านั้น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ดังนั้น เมื่อลูกค้าส่งคำสั่งซื้อด้วยเงินบาท ระบบจะตัดเงินผ่านบัญชีเงินฝากออมทรัพย์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Dime! Save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แล้วแลกเงินบาทดังกล่าวเป็นสกุล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USD </w:t>
      </w:r>
      <w:r w:rsidRPr="00C40766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ผ่านระบบของธนาคารเกียรตินาคินภัทร และทำรายการซื้อทองคำต่อให้เลย</w:t>
      </w:r>
    </w:p>
    <w:p w:rsidR="00DC2BE8" w:rsidRDefault="00DC2BE8" w:rsidP="00DC2BE8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สุดท้าย แอปพลิเคชัน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Dime ม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ี</w:t>
      </w:r>
      <w:r w:rsidRPr="009137D8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คุณสมบัติ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เด่นที่คอยสนับสุนผู้ลงทุน และยังสามารถความแตกต่างจากคู่แข่งอื่นๆ ได้แก่</w:t>
      </w:r>
    </w:p>
    <w:p w:rsidR="00DC2BE8" w:rsidRPr="00AC0E32" w:rsidRDefault="00DC2BE8" w:rsidP="00DC2BE8">
      <w:pPr>
        <w:pStyle w:val="ListParagraph"/>
        <w:numPr>
          <w:ilvl w:val="0"/>
          <w:numId w:val="17"/>
        </w:numPr>
        <w:ind w:left="0" w:firstLine="709"/>
        <w:jc w:val="thaiDistribute"/>
        <w:rPr>
          <w:rFonts w:eastAsia="Times New Roman" w:cs="TH SarabunPSK"/>
          <w:kern w:val="0"/>
          <w:szCs w:val="32"/>
          <w14:ligatures w14:val="none"/>
        </w:rPr>
      </w:pP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ฟังก์ชัน </w:t>
      </w:r>
      <w:r w:rsidRPr="00AC0E32">
        <w:rPr>
          <w:rFonts w:eastAsia="Times New Roman" w:cs="TH SarabunPSK"/>
          <w:kern w:val="0"/>
          <w:szCs w:val="32"/>
          <w14:ligatures w14:val="none"/>
        </w:rPr>
        <w:t xml:space="preserve">Dollar-Cost Averaging (DCA) </w:t>
      </w:r>
      <w:r w:rsidRPr="00AC0E32">
        <w:rPr>
          <w:rFonts w:eastAsia="Times New Roman" w:cs="TH SarabunPSK" w:hint="cs"/>
          <w:kern w:val="0"/>
          <w:szCs w:val="32"/>
          <w:cs/>
          <w14:ligatures w14:val="none"/>
        </w:rPr>
        <w:t>เป็นการลงทุนเป็นงวดๆ ด้วยเงินจำนวนเท่าๆ กันในทุกเดือน โดยไม่ต้องสนใจว่า มูลค่าของสินทรัพย์ ณ เวลานั้นจะเป็นเท่าไร</w:t>
      </w:r>
    </w:p>
    <w:p w:rsidR="00DC2BE8" w:rsidRPr="00AC0E32" w:rsidRDefault="00DC2BE8" w:rsidP="00DC2BE8">
      <w:pPr>
        <w:pStyle w:val="ListParagraph"/>
        <w:numPr>
          <w:ilvl w:val="0"/>
          <w:numId w:val="17"/>
        </w:numPr>
        <w:ind w:left="0" w:firstLine="709"/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ฟังก์ชันราคาเป้าหมาย เป็นการคาดการณ์มูลค่าสินทรัพย์ในช่วงระยะเวลาหนึ่งจากการบทวิเคราะห์หุ้นและราคาโดยนักวิเคราะห์จาก </w:t>
      </w:r>
      <w:r w:rsidRPr="00AC0E32">
        <w:rPr>
          <w:rFonts w:eastAsia="Times New Roman" w:cs="TH SarabunPSK"/>
          <w:kern w:val="0"/>
          <w:szCs w:val="32"/>
          <w:lang w:val="en-US"/>
          <w14:ligatures w14:val="none"/>
        </w:rPr>
        <w:t xml:space="preserve">Morningstar </w:t>
      </w: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เพื่อเป็นแนวทางให้คนที่เข้ามาลงทุนตัดสินใจซื้อได้ง่าย</w:t>
      </w:r>
    </w:p>
    <w:p w:rsidR="00DC2BE8" w:rsidRPr="00AC0E32" w:rsidRDefault="00DC2BE8" w:rsidP="00DC2BE8">
      <w:pPr>
        <w:pStyle w:val="ListParagraph"/>
        <w:numPr>
          <w:ilvl w:val="0"/>
          <w:numId w:val="17"/>
        </w:numPr>
        <w:ind w:left="0" w:firstLine="709"/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ฟังก์ชัน </w:t>
      </w:r>
      <w:r w:rsidRPr="00AC0E32">
        <w:rPr>
          <w:rFonts w:eastAsia="Times New Roman" w:cs="TH SarabunPSK"/>
          <w:kern w:val="0"/>
          <w:szCs w:val="32"/>
          <w:lang w:val="en-US"/>
          <w14:ligatures w14:val="none"/>
        </w:rPr>
        <w:t>Guru Portfolio</w:t>
      </w: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 เป็นการแนะนำการลงทุนโดยการชี้แจงว่า สินทรัพย์ใดที่เหล่านักลงทุนชั้นนำเลือกลงทุน</w:t>
      </w:r>
    </w:p>
    <w:p w:rsidR="00DC2BE8" w:rsidRPr="00AC0E32" w:rsidRDefault="00DC2BE8" w:rsidP="00DC2BE8">
      <w:pPr>
        <w:pStyle w:val="ListParagraph"/>
        <w:numPr>
          <w:ilvl w:val="0"/>
          <w:numId w:val="17"/>
        </w:numPr>
        <w:ind w:left="0" w:firstLine="709"/>
        <w:jc w:val="thaiDistribute"/>
        <w:rPr>
          <w:rFonts w:eastAsia="Times New Roman" w:cs="TH SarabunPSK"/>
          <w:kern w:val="0"/>
          <w:szCs w:val="32"/>
          <w:lang w:val="en-US"/>
          <w14:ligatures w14:val="none"/>
        </w:rPr>
      </w:pP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ฟังก์ชัน </w:t>
      </w:r>
      <w:r w:rsidRPr="00AC0E32">
        <w:rPr>
          <w:rFonts w:eastAsia="Times New Roman" w:cs="TH SarabunPSK"/>
          <w:kern w:val="0"/>
          <w:szCs w:val="32"/>
          <w:lang w:val="en-US"/>
          <w14:ligatures w14:val="none"/>
        </w:rPr>
        <w:t xml:space="preserve">Guru Focus </w:t>
      </w: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เป็นฟังก์ชันที่จะ ติดตามและดูรายชื่อหุ้นที่มีนักลงทุนถืออยู่มากที่สุด ถือเพิ่มขึ้น หรือน้อยลงที่สุด</w:t>
      </w:r>
    </w:p>
    <w:p w:rsidR="00DC2BE8" w:rsidRPr="00AC0E32" w:rsidRDefault="00DC2BE8" w:rsidP="00DC2BE8">
      <w:pPr>
        <w:pStyle w:val="ListParagraph"/>
        <w:numPr>
          <w:ilvl w:val="0"/>
          <w:numId w:val="17"/>
        </w:numPr>
        <w:ind w:left="0" w:firstLine="709"/>
        <w:jc w:val="thaiDistribute"/>
        <w:rPr>
          <w:rFonts w:eastAsia="Times New Roman" w:cs="TH SarabunPSK"/>
          <w:kern w:val="0"/>
          <w:szCs w:val="32"/>
          <w:cs/>
          <w:lang w:val="en-US"/>
          <w14:ligatures w14:val="none"/>
        </w:rPr>
      </w:pP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D</w:t>
      </w:r>
      <w:r w:rsidRPr="00AC0E32">
        <w:rPr>
          <w:rFonts w:eastAsia="Times New Roman" w:cs="TH SarabunPSK"/>
          <w:kern w:val="0"/>
          <w:szCs w:val="32"/>
          <w:lang w:val="en-US"/>
          <w14:ligatures w14:val="none"/>
        </w:rPr>
        <w:t>ime! Fan เ</w:t>
      </w: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ป็นการบริการเ</w:t>
      </w:r>
      <w:r w:rsidRPr="00AC0E32">
        <w:rPr>
          <w:rFonts w:eastAsia="Times New Roman" w:cs="TH SarabunPSK"/>
          <w:kern w:val="0"/>
          <w:szCs w:val="32"/>
          <w:lang w:val="en-US"/>
          <w14:ligatures w14:val="none"/>
        </w:rPr>
        <w:t>พ</w:t>
      </w: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ิ่มเติม โดยขายแพ็คเกจในราคา 39 บาทต่อเดือนหรือ 390 บาทต่อปี ซึ่งมีข้อดีคือ สามารถซื้อหุ้นฟรีและไม่มีค่าคอมมิชชันเพิ่มอีก 4 ไม้ประกอบด้วยรายการซื้อหุ้นสหรัฐอเมริกา 2 รายการแรกและรายการซื้อหุ้นไทย 2 รายการแรก และลดค่าคอมมิชชัน ไม่จำกัดจำนวนรายการสำหรับการซื้อขายหุ้นสหรัฐอเมริกาที่มีมูลค่าตั้งแต่ 3,000</w:t>
      </w:r>
      <w:r w:rsidRPr="00AC0E32">
        <w:rPr>
          <w:rFonts w:eastAsia="Times New Roman" w:cs="TH SarabunPSK"/>
          <w:kern w:val="0"/>
          <w:szCs w:val="32"/>
          <w:lang w:val="en-US"/>
          <w14:ligatures w14:val="none"/>
        </w:rPr>
        <w:t xml:space="preserve"> USD</w:t>
      </w: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 xml:space="preserve"> ขึ้นไป พร้อมทั้งมีบทวิเคราะห์หุ้นฉบับเต็มโดย </w:t>
      </w:r>
      <w:r w:rsidRPr="00AC0E32">
        <w:rPr>
          <w:rFonts w:eastAsia="Times New Roman" w:cs="TH SarabunPSK"/>
          <w:kern w:val="0"/>
          <w:szCs w:val="32"/>
          <w:lang w:val="en-US"/>
          <w14:ligatures w14:val="none"/>
        </w:rPr>
        <w:t xml:space="preserve">Morningstar </w:t>
      </w:r>
      <w:r w:rsidRPr="00AC0E32">
        <w:rPr>
          <w:rFonts w:eastAsia="Times New Roman" w:cs="TH SarabunPSK" w:hint="cs"/>
          <w:kern w:val="0"/>
          <w:szCs w:val="32"/>
          <w:cs/>
          <w:lang w:val="en-US"/>
          <w14:ligatures w14:val="none"/>
        </w:rPr>
        <w:t>ซึ่งเป็นบทวิเคราะห์หุ้นสหรัฐฯ ยอดนิยมโดยบริษัทผู้ให้บริการข้อมูลและการวิเคราะห์การลงทุนชั้นนำระดับโลก ครอบคลุมทุกมุมมองธุรกิจ ผลดำเนินงานและแผนกลยุทธ์ ตลอดจนการเปรียบเทียบคู่แข่งในอุตสาหกรรม พร้อมการคาดการณ์ทิศทางราคาหุ้นที่จะช่วยให้ตัดสินใจลงทุนได้อย่างมีประสิทธิภาพ</w:t>
      </w:r>
    </w:p>
    <w:p w:rsidR="00DC2BE8" w:rsidRPr="00C40766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Pr="00365B64" w:rsidRDefault="00DC2BE8" w:rsidP="00DC2BE8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</w:pP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2.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2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แนวคิดและทฤษฎีเกี่ยวกับ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การลงทุน</w:t>
      </w: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ในสินทรัพย์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การลงทุนในสินทรัพย์นั้น เป็นการจัดสรรทรัพยากร เช่น เงินทุน เพื่อสร้าง</w:t>
      </w:r>
      <w:r w:rsidRPr="0053382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ผลตอบแทนหรือผลกำไรในอนาคต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Pr="0053382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วัตถุประสงค์หลัก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คือ การ</w:t>
      </w:r>
      <w:r w:rsidRPr="0053382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เพิ่มมูลค่าของเงินทุนให้มากขึ้น โดยที่ผลตอบแทนจะมาในรูปของกำไรหรือดอกเบี้ยจากการลงทุน และอาจช่วยลดความเสี่ยงในการสูญเสียมูลค่าเงินในระยะยาว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ทั้งนี้ ผู้ลงทุนนั้นจะต้องยอมรับความเสี่ยงที่เกิดขึ้นด้วยเช่นกัน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lastRenderedPageBreak/>
        <w:t>โดยการลงทุนนั้น จะสำเร็จหรือไม่ล้วนมีปัจจัยต่างๆ ในเกี่ยวข้องในการสร้างผลตอบแทน  เช่น ระยะเวลาที่ลงทุน ระดับความเสี่ยงที่ยอมรับ และอัตราผลตอบแทนที่คาดไว้ อย่างไรก็ตาม สถานการณ์ของเศรษฐกิจและการเมืองสามารถส่งผลกระทบต่อมูลค่าสินทรัพย์ต่างๆ</w:t>
      </w:r>
    </w:p>
    <w:p w:rsidR="00DC2BE8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Pr="009920A4" w:rsidRDefault="00DC2BE8" w:rsidP="00DC2BE8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9920A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ab/>
      </w:r>
      <w:r w:rsidRPr="009920A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2.2.1 </w:t>
      </w:r>
      <w:r w:rsidRPr="009920A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หุ้นสหรัฐอเมริกา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เป็นการลงทุนสินทรัพย์บน</w:t>
      </w:r>
      <w:r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ตลาดหุ้นสหรัฐฯ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ซึ่ง</w:t>
      </w:r>
      <w:r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เป็นตลาดหุ้นที่ใหญ่ที่สุดในโลก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โดยมีมูลค่าตลาดสูงถึง</w:t>
      </w:r>
      <w:r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50 ล้านล้านดอลลาร์สหรัฐ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โดยใน</w:t>
      </w:r>
      <w:r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สหรัฐอเมริกามี 2 ตลาดหุ้นหลัก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ได้แก่</w:t>
      </w:r>
    </w:p>
    <w:p w:rsidR="00DC2BE8" w:rsidRPr="00DE6721" w:rsidRDefault="00DC2BE8" w:rsidP="00DC2BE8">
      <w:pPr>
        <w:pStyle w:val="ListParagraph"/>
        <w:numPr>
          <w:ilvl w:val="0"/>
          <w:numId w:val="44"/>
        </w:numPr>
        <w:ind w:left="0" w:firstLine="1080"/>
        <w:jc w:val="thaiDistribut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DE6721">
        <w:rPr>
          <w:rFonts w:eastAsia="Times New Roman" w:cs="TH SarabunPSK"/>
          <w:color w:val="000000"/>
          <w:kern w:val="0"/>
          <w:szCs w:val="32"/>
          <w14:ligatures w14:val="none"/>
        </w:rPr>
        <w:t>New York Stock Exchange (NYSE)</w:t>
      </w:r>
      <w:r>
        <w:rPr>
          <w:rFonts w:eastAsia="Times New Roman" w:cs="TH SarabunPSK"/>
          <w:color w:val="000000"/>
          <w:kern w:val="0"/>
          <w:szCs w:val="32"/>
          <w14:ligatures w14:val="none"/>
        </w:rPr>
        <w:t xml:space="preserve"> </w:t>
      </w:r>
      <w:r w:rsidRPr="003A5C7E">
        <w:rPr>
          <w:rFonts w:eastAsia="Times New Roman" w:cs="TH SarabunPSK"/>
          <w:color w:val="000000"/>
          <w:kern w:val="0"/>
          <w:szCs w:val="32"/>
          <w:cs/>
          <w14:ligatures w14:val="none"/>
        </w:rPr>
        <w:t xml:space="preserve">ก่อตั้งในปี </w:t>
      </w:r>
      <w:r w:rsidRPr="003A5C7E">
        <w:rPr>
          <w:rFonts w:eastAsia="Times New Roman" w:cs="TH SarabunPSK"/>
          <w:color w:val="000000"/>
          <w:kern w:val="0"/>
          <w:szCs w:val="32"/>
          <w14:ligatures w14:val="none"/>
        </w:rPr>
        <w:t>1792</w:t>
      </w:r>
      <w:r>
        <w:rPr>
          <w:rFonts w:eastAsia="Times New Roman" w:cs="TH SarabunPSK"/>
          <w:color w:val="000000"/>
          <w:kern w:val="0"/>
          <w:szCs w:val="32"/>
          <w14:ligatures w14:val="none"/>
        </w:rPr>
        <w:t xml:space="preserve"> ซ</w:t>
      </w:r>
      <w:r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>ึ่ง</w:t>
      </w:r>
      <w:r w:rsidRPr="003A5C7E">
        <w:rPr>
          <w:rFonts w:eastAsia="Times New Roman" w:cs="TH SarabunPSK"/>
          <w:color w:val="000000"/>
          <w:kern w:val="0"/>
          <w:szCs w:val="32"/>
          <w:cs/>
          <w14:ligatures w14:val="none"/>
        </w:rPr>
        <w:t>เป็นตลาดหลักทรัพย์แห่งแรกของสหรัฐอเมริกา</w:t>
      </w:r>
      <w:r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 xml:space="preserve"> โดยมีการ</w:t>
      </w:r>
      <w:r w:rsidRPr="003A5C7E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ซื้อขายผ่านตลาดกลาง (</w:t>
      </w:r>
      <w:r w:rsidRPr="003A5C7E">
        <w:rPr>
          <w:rFonts w:eastAsia="Times New Roman" w:cs="TH SarabunPSK"/>
          <w:color w:val="000000"/>
          <w:kern w:val="0"/>
          <w:szCs w:val="32"/>
          <w14:ligatures w14:val="none"/>
        </w:rPr>
        <w:t>Central Exchange) </w:t>
      </w:r>
    </w:p>
    <w:p w:rsidR="00DC2BE8" w:rsidRPr="00DE6721" w:rsidRDefault="00DC2BE8" w:rsidP="00DC2BE8">
      <w:pPr>
        <w:pStyle w:val="ListParagraph"/>
        <w:numPr>
          <w:ilvl w:val="0"/>
          <w:numId w:val="44"/>
        </w:numPr>
        <w:ind w:left="0" w:firstLine="1080"/>
        <w:jc w:val="thaiDistribut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DE6721">
        <w:rPr>
          <w:rFonts w:eastAsia="Times New Roman" w:cs="TH SarabunPSK"/>
          <w:color w:val="000000"/>
          <w:kern w:val="0"/>
          <w:szCs w:val="32"/>
          <w14:ligatures w14:val="none"/>
        </w:rPr>
        <w:t>National Association of Securities Dealers Automated Quotations (NASDAQ)</w:t>
      </w:r>
      <w:r w:rsidRPr="00DE6721">
        <w:rPr>
          <w:rFonts w:eastAsia="Times New Roman" w:cs="TH SarabunPSK"/>
          <w:color w:val="000000"/>
          <w:kern w:val="0"/>
          <w:szCs w:val="32"/>
          <w:cs/>
          <w14:ligatures w14:val="none"/>
        </w:rPr>
        <w:t xml:space="preserve"> </w:t>
      </w:r>
      <w:r w:rsidRPr="003A5C7E">
        <w:rPr>
          <w:rFonts w:eastAsia="Times New Roman" w:cs="TH SarabunPSK"/>
          <w:color w:val="000000"/>
          <w:kern w:val="0"/>
          <w:szCs w:val="32"/>
          <w:cs/>
          <w14:ligatures w14:val="none"/>
        </w:rPr>
        <w:t xml:space="preserve">ก่อตั้งในปี </w:t>
      </w:r>
      <w:r w:rsidRPr="003A5C7E">
        <w:rPr>
          <w:rFonts w:eastAsia="Times New Roman" w:cs="TH SarabunPSK"/>
          <w:color w:val="000000"/>
          <w:kern w:val="0"/>
          <w:szCs w:val="32"/>
          <w14:ligatures w14:val="none"/>
        </w:rPr>
        <w:t>1971</w:t>
      </w:r>
      <w:r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 xml:space="preserve"> ซึ่ง</w:t>
      </w:r>
      <w:r w:rsidRPr="003A5C7E">
        <w:rPr>
          <w:rFonts w:eastAsia="Times New Roman" w:cs="TH SarabunPSK"/>
          <w:color w:val="000000"/>
          <w:kern w:val="0"/>
          <w:szCs w:val="32"/>
          <w:cs/>
          <w14:ligatures w14:val="none"/>
        </w:rPr>
        <w:t>เป็นตลาดหลักทรัพย์ที่แรกที่ใช้การซื้อขายแบบอิเล็กทรอนิกส์</w:t>
      </w:r>
      <w:r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 xml:space="preserve"> โดย</w:t>
      </w:r>
      <w:r w:rsidRPr="00246587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มีวัตถุประสงค์เพื่อให้โอกาสหุ้นขนาดกลางและขนาดเล็กที่ไม่สามารถจดทะเบียนได้ในตลาดหลักมาจดทะเบียนในตลาดนี้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ดัชนีตลาดหุ้นสหรัฐฯ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ซึ่งเป็น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เป็นตัวชี้วัดสำคัญที่ใช้แสดงถึงมูลค่ารวมของหุ้นที่จดทะเบียนในตลาดหลักทรัพย์ของสหรัฐฯ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ที่นักลงทุนให้ความสนใจ ได้แก่</w:t>
      </w:r>
    </w:p>
    <w:p w:rsidR="00DC2BE8" w:rsidRDefault="00DC2BE8" w:rsidP="00DC2BE8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ดัชนี </w:t>
      </w: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Dow Jones </w:t>
      </w: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30</w:t>
      </w: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 (DJI</w:t>
      </w: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30</w:t>
      </w: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)</w:t>
      </w:r>
    </w:p>
    <w:p w:rsidR="00DC2BE8" w:rsidRPr="008A792C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เป็นดัชนีเก่าแก่ที่สุดในตลาดหุ้นสหรัฐ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ท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ี่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คำนวณจากราคาของหุ้นบริษัทขนาดใหญ่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ที่เป็นผู้นำในด้าน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อุตสาหกรรมจำนวน 30 ตัวที่ซื้อขายทั้งใน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NYSE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และ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Nasdaq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โดยได้รับการคัดเลือกจากคณะกรรมการของบริษัท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S&amp;P Dow Jones Indices</w:t>
      </w:r>
    </w:p>
    <w:p w:rsidR="00DC2BE8" w:rsidRDefault="00DC2BE8" w:rsidP="00DC2BE8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ดัชนี </w:t>
      </w: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S&amp;P 500 (Standard &amp; Poor's 500)</w:t>
      </w:r>
    </w:p>
    <w:p w:rsidR="00DC2BE8" w:rsidRPr="008A792C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E475F5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การรวบรวม</w:t>
      </w:r>
      <w:r w:rsidRPr="0024658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หุ้นที่มีมูลค่าตลาดขนาดใหญ่ 500 ตัวแรก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จากทั้ง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NYSE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และ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Nasdaq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ซึ่งรวมถึงหุ้น 30 บริษัทที่อยู่ในดัชนี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Dow Jones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Pr="00E475F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Dow Jones </w:t>
      </w:r>
      <w:r w:rsidRPr="00E475F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30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โดย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ได้รับ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การคัดเลือกจากคณะกรรมการของบริษัท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S&amp;P Dow Jones Indices 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เช่นเดียวกัน</w:t>
      </w:r>
    </w:p>
    <w:p w:rsidR="00DC2BE8" w:rsidRDefault="00DC2BE8" w:rsidP="00DC2BE8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ดัชนี </w:t>
      </w: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Nasdaq Composite</w:t>
      </w:r>
    </w:p>
    <w:p w:rsidR="00DC2BE8" w:rsidRPr="008A792C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</w:t>
      </w:r>
      <w:r w:rsidRPr="00E475F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ดัชนี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ที่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ประกอบด้วยหุ้นของบริษัทสหรัฐฯ และหุ้นต่างประเทศ ทุกบริษัทที่จดทะเบียนซื้อขายในตลาดหุ้น 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Nasdaq 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รวมทั้งมีการนำ 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American Depositary Receipts (ADRs) 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หรือใบสำคัญแสดงสิทธิเพื่อลงทุนหุ้นของประเทศนอกสหรัฐฯ และ 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REITs 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มารวมในการคำนวณดัชนี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ดัชนี </w:t>
      </w:r>
      <w:r w:rsidRPr="003A5C7E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Russell 2000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เป็นดัชนีที่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ประกอบด้วยบริษัทขนาดเล็ก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มีมูลค่าหลักทรัพย์ตามราคาตลาดอยู่ระหว่าง 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300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ล้านถึง 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พันล้านดอลลาร์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จำนวน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2,000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บริษัทในตลาดหุ้นสหรัฐฯ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ซึ่งมีจุดเด่นที่มีการ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ลงทุนในหลากหลายอุตสาหกรรม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จึงเหมาะกับการ</w:t>
      </w:r>
      <w:r w:rsidRPr="008A792C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กระจายความเสี่ยงของพอร์ตการลงทุน</w:t>
      </w:r>
    </w:p>
    <w:p w:rsidR="00DC2BE8" w:rsidRPr="00CB61BF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Default="00DC2BE8" w:rsidP="00DC2BE8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B6311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ab/>
      </w:r>
      <w:r w:rsidRPr="00B6311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2.2.2 </w:t>
      </w:r>
      <w:r w:rsidRPr="00B6311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หุ้นไทย</w:t>
      </w:r>
    </w:p>
    <w:p w:rsidR="00DC2BE8" w:rsidRPr="00CB61BF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B6311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lastRenderedPageBreak/>
        <w:t>เป็นการลงทุนสินทรัพย์บนตลาด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ในประเทศที่ควบคุมโดย</w:t>
      </w:r>
      <w:r w:rsidRPr="00B6311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กลุ่มตลาดหลักทรัพย์แห่งประเทศไทย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Pr="003A5C7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ดัชนีตลาด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หุ้นไทยที่นักลงทุนให้ความสนใจ ได้แก่</w:t>
      </w:r>
    </w:p>
    <w:p w:rsidR="00DC2BE8" w:rsidRPr="00CB61BF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SET50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เป็นดัชนี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ที่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เคลื่อนไหว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ตามราคา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ของราคาหุ้นสามัญ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50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ตัวที่มีมูลค่าสูงสุด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มีสภาพคล่องสูงอย่างสม่ำเสมอ และมีสัดส่วนผู้ถือหุ้นรายย่อยผ่านเกณฑ์ที่กำหนด</w:t>
      </w:r>
    </w:p>
    <w:p w:rsidR="00DC2BE8" w:rsidRPr="00CB61BF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sSET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:cs/>
          <w14:ligatures w14:val="none"/>
        </w:rPr>
        <w:t>เป็นดัชนีที่เคลื่อนไหว</w:t>
      </w:r>
      <w:r w:rsidRPr="00E57380">
        <w:rPr>
          <w:rFonts w:ascii="TH SarabunPSK" w:eastAsia="Times New Roman" w:hAnsi="TH SarabunPSK" w:cs="TH SarabunPSK" w:hint="cs"/>
          <w:color w:val="000000"/>
          <w:spacing w:val="-4"/>
          <w:kern w:val="0"/>
          <w:sz w:val="32"/>
          <w:szCs w:val="32"/>
          <w:cs/>
          <w14:ligatures w14:val="none"/>
        </w:rPr>
        <w:t>ตาม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:cs/>
          <w14:ligatures w14:val="none"/>
        </w:rPr>
        <w:t>ราคาหุ้นสามัญ</w:t>
      </w:r>
      <w:r w:rsidRPr="00E57380">
        <w:rPr>
          <w:rFonts w:ascii="TH SarabunPSK" w:eastAsia="Times New Roman" w:hAnsi="TH SarabunPSK" w:cs="TH SarabunPSK" w:hint="cs"/>
          <w:color w:val="000000"/>
          <w:spacing w:val="-4"/>
          <w:kern w:val="0"/>
          <w:sz w:val="32"/>
          <w:szCs w:val="32"/>
          <w:cs/>
          <w14:ligatures w14:val="none"/>
        </w:rPr>
        <w:t>ที่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:cs/>
          <w14:ligatures w14:val="none"/>
        </w:rPr>
        <w:t xml:space="preserve">อยู่นอกเหนือดัชนี 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14:ligatures w14:val="none"/>
        </w:rPr>
        <w:t xml:space="preserve">SET50 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:cs/>
          <w14:ligatures w14:val="none"/>
        </w:rPr>
        <w:t xml:space="preserve">และ 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14:ligatures w14:val="none"/>
        </w:rPr>
        <w:t xml:space="preserve">SET100 </w:t>
      </w:r>
      <w:r w:rsidRPr="00E57380">
        <w:rPr>
          <w:rFonts w:ascii="TH SarabunPSK" w:eastAsia="Times New Roman" w:hAnsi="TH SarabunPSK" w:cs="TH SarabunPSK" w:hint="cs"/>
          <w:color w:val="000000"/>
          <w:spacing w:val="-4"/>
          <w:kern w:val="0"/>
          <w:sz w:val="32"/>
          <w:szCs w:val="32"/>
          <w:cs/>
          <w14:ligatures w14:val="none"/>
        </w:rPr>
        <w:t>โดยมัก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:cs/>
          <w14:ligatures w14:val="none"/>
        </w:rPr>
        <w:t xml:space="preserve">เป็นหลักทรัพย์ที่มีมูลค่าอยู่ในลำดับตั้งแต่ 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14:ligatures w14:val="none"/>
        </w:rPr>
        <w:t xml:space="preserve">90% 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:cs/>
          <w14:ligatures w14:val="none"/>
        </w:rPr>
        <w:t xml:space="preserve">ขึ้นไปแต่ไม่เกินลำดับที่ 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14:ligatures w14:val="none"/>
        </w:rPr>
        <w:t xml:space="preserve">98% </w:t>
      </w:r>
      <w:r w:rsidRPr="00CB61BF">
        <w:rPr>
          <w:rFonts w:ascii="TH SarabunPSK" w:eastAsia="Times New Roman" w:hAnsi="TH SarabunPSK" w:cs="TH SarabunPSK"/>
          <w:color w:val="000000"/>
          <w:spacing w:val="-4"/>
          <w:kern w:val="0"/>
          <w:sz w:val="32"/>
          <w:szCs w:val="32"/>
          <w:cs/>
          <w14:ligatures w14:val="none"/>
        </w:rPr>
        <w:t>ของหุ้นสามัญทั้งตลาดเมื่อเรียงลำดับจากมากไปน้อย</w:t>
      </w:r>
    </w:p>
    <w:p w:rsidR="00DC2BE8" w:rsidRPr="00CB61BF" w:rsidRDefault="00DC2BE8" w:rsidP="00DC2BE8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SETCLMV</w:t>
      </w:r>
      <w:r w:rsidRPr="00E57380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Pr="00CB61B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SET CLMV Exposure</w:t>
      </w:r>
      <w:r w:rsidRPr="00E57380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)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เป็นดัชนีที่เคลื่อนไหว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ตาม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ราคาของกลุ่มหลักทรัพย์ของบริษัทที่มีรายได้จากประเทศในกลุ่ม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CLMV (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กัมพูชา ลาว เมียนมาร์ และเวียดนาม) อย่างน้อย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10%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ของรายได้รวมของบริษัท หรือมีมูลค่าไม่น้อยกว่า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100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ล้านบาท </w:t>
      </w:r>
    </w:p>
    <w:p w:rsidR="00DC2BE8" w:rsidRPr="00CB61BF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SETHD</w:t>
      </w: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Pr="00E57380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SET High Dividend </w:t>
      </w:r>
      <w:r w:rsidRPr="00E57380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30 </w:t>
      </w:r>
      <w:r w:rsidRPr="00E57380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Index</w:t>
      </w: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)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เป็นดัชนีที่เคลื่อนไหว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ตาม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ราคาของกลุ่มหลักทรัพย์ที่มีมูลค่าตามราคาตลาดสูง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มีสภาพคล่องสูงอย่างสม่ำเสมอ และมีอัตราผลตอบแทนจากเงินปันผลสูงและต่อเนื่อง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SETTHSI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เป็นดัชนีที่เคลื่อนไหว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ตาม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ราคาของกลุ่มหลักทรัพย์ของบริษัทที่มีการดำเนินธุรกิจอย่างยั่งยืน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โดยเน้น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พิจารณา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จาก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ปัจจัยด้านสิ่งแวดล้อม สังคม และบรรษัทภิบาล (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Environmental, Social and Governance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หรือ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ESG)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ซึ่งจดทะเบียนในตลาดหลักทรัพย์ฯ โดยเป็นหลักทรัพย์ที่มีมูลค่าตามราคาตลาดไม่น้อยกว่า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5,000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ล้านบาท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SETWB</w:t>
      </w: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Pr="00E57380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SET Well-Being Index</w:t>
      </w: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)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เป็นดัชนีที่เคลื่อนไหว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ตาม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ราคาของกลุ่มหลักทรัพย์ที่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นักลงทุนชาวต่างชาติในความสนใจและมีกำไรจากงบการเงินรวมอย่างน้อย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จาก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3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ปีล่าสุด โดย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มีมูลค่าตามราคาตลาดสูงสุด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30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อันดับแรกใน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7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หมวดธุรกิจ ได้แก่ หมวดธุรกิจการเกษตร หมวดธุรกิจพาณิชย์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หมวดธุรกิจแฟชั่น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หมวดธุรกิจอาหารและเครื่องดื่ม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หมวดธุรกิจการแพทย์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หมวดธุรกิจการท่องเที่ยวและสันทนาการ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และหมวดธุรกิจขนส่งและโลจิสติกส์</w:t>
      </w:r>
    </w:p>
    <w:p w:rsidR="00DC2BE8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2.2.3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หุ้นกู้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B6311F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ตราสารหนี้ที่ออกโดยบริษัทเอกชน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เพื่อระดมทุนสำหรับใช้ในกิจการต่าง ๆ ของบริษัท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ซึ่ง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สามารถแบ่งออกเป็นหน่วย โดยแต่ละหน่วยจะมีมูลค่าเท่ากัน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สำหรับ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การออกหุ้นกู้ในประเทศไทยมักกำหนดมูลค่าหน่วยละ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1,000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บาท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ทั้งนี้ ผู้ที่ซื้อหุ้นกู้แล้ว ผู้ซื้อ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จะมีสถานะเป็น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“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เจ้าหนี้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” 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และบริษัทที่ออกหุ้นกู้จะมีสถานะเป็น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“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ลูกหนี้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”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โดยผู้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ออกหุ้นกู้จะ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มีกำหนด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สัญญาว่าจะจ่ายดอกเบี้ยตามที่ตกลงไว้ตลอดช่วงอายุของหุ้นกู้ และจะจ่ายคืนเงินต้น ณ วันครบกำหนดอายุของหุ้นกู้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lastRenderedPageBreak/>
        <w:t xml:space="preserve">การซื้อขายหุ้นกู้นั้น จะถูกแบ่งออกเป็น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ตลาด คือ </w:t>
      </w:r>
      <w:r w:rsidRPr="00BA767A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หุ้นกู้ตลาดแรก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BA767A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(</w:t>
      </w:r>
      <w:r w:rsidRPr="00BA767A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Primary Market)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และหุ้นกู้</w:t>
      </w:r>
      <w:r w:rsidRPr="00BA767A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ตลาดรอง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BA767A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(</w:t>
      </w:r>
      <w:r w:rsidRPr="00BA767A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Secondary Market)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โดย</w:t>
      </w:r>
      <w:r w:rsidRPr="00BA767A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หุ้นกู้ตลาดแรก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เป็นหุ้นกู้ที่ออกใหม่เพื่อเสนอขายให้กับนักลงทุนเป็นครั้งแรก ซึ่งจะ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เสนอขายตามกลุ่มนักลงทุน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2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ประเภทหลัก คือ นักลงทุนทั่วไป (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Public Offering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หรือ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PO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)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และผู้ลงทุนในวงจำกัด (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Private Placement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หรือ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PP)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โดยการซื้อขายจะ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ผ่านบริษัทหลักทรัพย์และธนาคารพาณิชย์ที่เป็นตัวแทนจำหน่าย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ส่งผลให้ราคาที่เสนอขายจะเป็นราคา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ราคาหน้าตั๋ว (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Par Value)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อีกทั้งยัง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มีกำหนดระยะเวลาซื้อขายหุ้นกู้ที่แน่นอน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ส่วน</w:t>
      </w:r>
      <w:r w:rsidRPr="00A9134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หุ้นกู้ตลาดรอง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เป็น</w:t>
      </w:r>
      <w:r w:rsidRPr="00A9134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การซื้อขายหุ้นกู้ก่อนครบกำหนดอายุที่ซื้อขายเปลี่ยนมือระหว่างนักลงทุนด้วยกันเอง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โดยราคาที่เสนอซื้อขายขึ้นอยู่กับการตกลงระหว่างผู้ซื้อและผู้ขาย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ทั้งนี้ </w:t>
      </w:r>
      <w:r w:rsidRPr="00A9134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หุ้นกู้ตลาดรอง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ไม่จำเป็นต้องรอระยะช่วงเสนอขายเช่นกับ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หุ้นกู้ตลาดแรก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ประเภทของหุ้นกู้</w:t>
      </w:r>
      <w:r w:rsidRPr="00A9134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</w:t>
      </w:r>
      <w:r w:rsidRPr="00A9134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ะถูก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แบ่งตามวิธีการจ่ายอัตราดอกเบี้ย</w:t>
      </w:r>
    </w:p>
    <w:p w:rsidR="00DC2BE8" w:rsidRPr="00A9134D" w:rsidRDefault="00DC2BE8" w:rsidP="00DC2BE8">
      <w:pPr>
        <w:pStyle w:val="ListParagraph"/>
        <w:numPr>
          <w:ilvl w:val="0"/>
          <w:numId w:val="45"/>
        </w:numPr>
        <w:tabs>
          <w:tab w:val="left" w:pos="1134"/>
        </w:tabs>
        <w:ind w:left="0" w:firstLine="720"/>
        <w:jc w:val="thaiDistribut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หุ้นกู้ชนิดจ่ายดอกเบี้ยคงที่ (</w:t>
      </w:r>
      <w:r w:rsidRPr="00A9134D">
        <w:rPr>
          <w:rFonts w:eastAsia="Times New Roman" w:cs="TH SarabunPSK"/>
          <w:color w:val="000000"/>
          <w:kern w:val="0"/>
          <w:szCs w:val="32"/>
          <w14:ligatures w14:val="none"/>
        </w:rPr>
        <w:t>Fixed Rate Bond)</w:t>
      </w:r>
      <w:r>
        <w:rPr>
          <w:rFonts w:eastAsia="Times New Roman" w:cs="TH SarabunPSK"/>
          <w:color w:val="000000"/>
          <w:kern w:val="0"/>
          <w:szCs w:val="32"/>
          <w14:ligatures w14:val="none"/>
        </w:rPr>
        <w:t xml:space="preserve"> </w:t>
      </w: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จะมีการกำหนดจ่ายดอกเบี้ยแบบคงที่ (</w:t>
      </w:r>
      <w:r w:rsidRPr="00A9134D">
        <w:rPr>
          <w:rFonts w:eastAsia="Times New Roman" w:cs="TH SarabunPSK"/>
          <w:color w:val="000000"/>
          <w:kern w:val="0"/>
          <w:szCs w:val="32"/>
          <w14:ligatures w14:val="none"/>
        </w:rPr>
        <w:t xml:space="preserve">Fixed Rate) </w:t>
      </w: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ซึ่งจะจ่ายดอกเบี้ยเป็นงวด และเมื่อครบกำหนดอายุของหุ้นกู้จะชำระเงินต้นคืนทั้งจำนวน</w:t>
      </w:r>
    </w:p>
    <w:p w:rsidR="00DC2BE8" w:rsidRDefault="00DC2BE8" w:rsidP="00DC2BE8">
      <w:pPr>
        <w:pStyle w:val="ListParagraph"/>
        <w:numPr>
          <w:ilvl w:val="0"/>
          <w:numId w:val="45"/>
        </w:numPr>
        <w:tabs>
          <w:tab w:val="left" w:pos="1134"/>
        </w:tabs>
        <w:ind w:left="0" w:firstLine="720"/>
        <w:jc w:val="thaiDistribut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หุ้นกู้ชนิดดอกเบี้ยลอยตัว (</w:t>
      </w:r>
      <w:r w:rsidRPr="00A9134D">
        <w:rPr>
          <w:rFonts w:eastAsia="Times New Roman" w:cs="TH SarabunPSK"/>
          <w:color w:val="000000"/>
          <w:kern w:val="0"/>
          <w:szCs w:val="32"/>
          <w14:ligatures w14:val="none"/>
        </w:rPr>
        <w:t>Floating Rate Bond)</w:t>
      </w:r>
      <w:r>
        <w:rPr>
          <w:rFonts w:eastAsia="Times New Roman" w:cs="TH SarabunPSK"/>
          <w:color w:val="000000"/>
          <w:kern w:val="0"/>
          <w:szCs w:val="32"/>
          <w14:ligatures w14:val="none"/>
        </w:rPr>
        <w:t xml:space="preserve"> </w:t>
      </w:r>
      <w:r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>จะมีการเปลี่ยนแปลง</w:t>
      </w: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 xml:space="preserve">อัตราดอกเบี้ยตามดัชนีหรืออัตราดอกเบี้ยที่ใช้อ้างอิง </w:t>
      </w:r>
      <w:r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>ซึ่ง</w:t>
      </w: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 xml:space="preserve">ในประเทศไทยมักอ้างอิงกับอัตราดอกเบี้ยเงินฝากประจำ หรืออัตราดอกเบี้ยเงินกู้ชั้นดีของธนาคาร ทั้ง </w:t>
      </w:r>
      <w:r w:rsidRPr="00A9134D">
        <w:rPr>
          <w:rFonts w:eastAsia="Times New Roman" w:cs="TH SarabunPSK"/>
          <w:color w:val="000000"/>
          <w:kern w:val="0"/>
          <w:szCs w:val="32"/>
          <w14:ligatures w14:val="none"/>
        </w:rPr>
        <w:t xml:space="preserve">MRR (Minimum Retail Rate) </w:t>
      </w: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 xml:space="preserve">และ </w:t>
      </w:r>
      <w:r w:rsidRPr="00A9134D">
        <w:rPr>
          <w:rFonts w:eastAsia="Times New Roman" w:cs="TH SarabunPSK"/>
          <w:color w:val="000000"/>
          <w:kern w:val="0"/>
          <w:szCs w:val="32"/>
          <w14:ligatures w14:val="none"/>
        </w:rPr>
        <w:t>MLR (Minimum Loan Rate)</w:t>
      </w:r>
    </w:p>
    <w:p w:rsidR="00DC2BE8" w:rsidRPr="00A9134D" w:rsidRDefault="00DC2BE8" w:rsidP="00DC2BE8">
      <w:pPr>
        <w:pStyle w:val="ListParagraph"/>
        <w:numPr>
          <w:ilvl w:val="0"/>
          <w:numId w:val="45"/>
        </w:numPr>
        <w:tabs>
          <w:tab w:val="left" w:pos="1134"/>
        </w:tabs>
        <w:ind w:left="0" w:firstLine="720"/>
        <w:jc w:val="thaiDistribute"/>
        <w:rPr>
          <w:rFonts w:eastAsia="Times New Roman" w:cs="TH SarabunPSK"/>
          <w:color w:val="000000"/>
          <w:kern w:val="0"/>
          <w:szCs w:val="32"/>
          <w14:ligatures w14:val="none"/>
        </w:rPr>
      </w:pP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หุ้นกู้ชนิดไม่จ่ายดอกเบี้ย (</w:t>
      </w:r>
      <w:r w:rsidRPr="00A9134D">
        <w:rPr>
          <w:rFonts w:eastAsia="Times New Roman" w:cs="TH SarabunPSK"/>
          <w:color w:val="000000"/>
          <w:kern w:val="0"/>
          <w:szCs w:val="32"/>
          <w14:ligatures w14:val="none"/>
        </w:rPr>
        <w:t>Zero-coupon Bond)</w:t>
      </w:r>
      <w:r>
        <w:rPr>
          <w:rFonts w:eastAsia="Times New Roman" w:cs="TH SarabunPSK"/>
          <w:color w:val="000000"/>
          <w:kern w:val="0"/>
          <w:szCs w:val="32"/>
          <w14:ligatures w14:val="none"/>
        </w:rPr>
        <w:t xml:space="preserve"> </w:t>
      </w:r>
      <w:r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>เป็น</w:t>
      </w: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หุ้นกู้ชนิด</w:t>
      </w:r>
      <w:r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>ที่</w:t>
      </w:r>
      <w:r w:rsidRPr="00A9134D">
        <w:rPr>
          <w:rFonts w:eastAsia="Times New Roman" w:cs="TH SarabunPSK"/>
          <w:color w:val="000000"/>
          <w:kern w:val="0"/>
          <w:szCs w:val="32"/>
          <w:cs/>
          <w14:ligatures w14:val="none"/>
        </w:rPr>
        <w:t>จะไม่มีการจ่ายดอกเบี้ยในแต่ละงวด เมื่อถึงวันครบกำหนดอายุของหุ้นกู้ จะจ่ายคืนเฉพาะเงินต้นตามราคาหน้าตั๋ว ทั้งนี้ราคาที่ขายให้กับนักลงทุนในครั้งแรก ราคาจะต่ำกว่าที่ระบุไว้</w:t>
      </w:r>
      <w:r>
        <w:rPr>
          <w:rFonts w:eastAsia="Times New Roman" w:cs="TH SarabunPSK" w:hint="cs"/>
          <w:color w:val="000000"/>
          <w:kern w:val="0"/>
          <w:szCs w:val="32"/>
          <w:cs/>
          <w14:ligatures w14:val="none"/>
        </w:rPr>
        <w:t xml:space="preserve"> เพื่อให้นักลงทุนได้รับตอบแทนจากการซื้อ</w:t>
      </w:r>
    </w:p>
    <w:p w:rsidR="00DC2BE8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ในปัจจุบัน บริษัทผู้ออกหุ้นกู้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มีการ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ออกหุ้นกู้หลายหลายรูปแบบเพื่อเป็นการดึงดูดนักลงทุนให้สนใจ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และยังสามารถ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ออกหุ้นกู้ได้ในอัตราดอกเบี้ยที่ต่ำ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ซึ่งสามารถแบ่งเป็น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ประเภทของหุ้นกู้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ได้ ดังนี้</w:t>
      </w:r>
    </w:p>
    <w:p w:rsidR="00DC2BE8" w:rsidRDefault="00DC2BE8" w:rsidP="00DC2BE8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หุ้นกู้ด้อยสิทธิ (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Subordinated Bond 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 xml:space="preserve">หรือ 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Junior Bond) </w:t>
      </w:r>
    </w:p>
    <w:p w:rsidR="00DC2BE8" w:rsidRPr="0058112D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ในกรณีที่ผู้ออกตราสาร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เลิกกิจการหรือล้มละลาย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ผู้ถือหุ้นกู้ประเภทนี้จะมีสิทธิในการเรียกร้องสินทรัพย์จากผู้ออกตราสาร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ในการชำระคืนเงินต้นหลังจากผู้ถือหุ้นกู้มีประกันและเจ้าหนี้สามัญอื่น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แต่จะสูงกว่าผู้ถือหุ้นบุริมสิทธิและหุ้นสามัญซึ่งมีสิทธิเรียกร้องเป็นอันดับสุดท้าย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งนี้หุ้นกู้ด้อยสิทธิจะให้ผลตอบแทนที่สูงกว่าเพื่อเป็นการชดเชยสิทธิให้กับผู้ถือหุ้นกู้ประเภทนี้</w:t>
      </w:r>
    </w:p>
    <w:p w:rsidR="00DC2BE8" w:rsidRDefault="00DC2BE8" w:rsidP="00DC2BE8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หุ้นกู้ไม่ด้อยสิทธิ (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Senior Bond)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ในกรณีที่ผู้ออกตราสาร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เลิกกิจการหรือล้มละลาย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ผู้ถือหุ้นกู้ประเภทนี้จะมีสิทธิในการเรียกร้องสินทรัพย์จากผู้ออกตราสารทัดเทียมกับเจ้าหนี้สามัญรายอื่นๆ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มีสิทธิสูงกว่าผู้ถือหุ้นกู้ด้อยสิทธิ ผู้ถือหุ้นบุริมสิทธิ และผู้ถือหุ้นสามัญ</w:t>
      </w:r>
    </w:p>
    <w:p w:rsidR="00DC2BE8" w:rsidRDefault="00DC2BE8" w:rsidP="00DC2BE8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หุ้นกู้แปลงสภาพ (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Convertible bond)</w:t>
      </w:r>
    </w:p>
    <w:p w:rsidR="00DC2BE8" w:rsidRPr="0058112D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เป็นตราสารหนี้ที่เปลี่ยนจากหุ้นกู้เป็นหุ้นสามัญของบริษัทผู้ออกได้ตามราคาที่กำหนด โดยบริษัทผู้ออกจะออกหุ้นสามัญในจำนวนที่มีมูลค่าเท่ากับตราสารหนี้ที่ถืออยู่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ซึ่งจะเปลี่ยน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สถานะจากเจ้าหนี้เป็นเจ้าของ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ทั้งนี้ ด้วย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สถานะการเป็นเจ้าของ จึงทำให้มีโอกาสได้รับกำไรจากส่วนต่างราคาซื้อและราคาขาย (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Capital Gain)</w:t>
      </w:r>
    </w:p>
    <w:p w:rsidR="00DC2BE8" w:rsidRDefault="00DC2BE8" w:rsidP="00DC2BE8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หุ้นกู้ชนิดมีหลักทรัพย์ค้ำประกัน (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Secured Bond) </w:t>
      </w:r>
    </w:p>
    <w:p w:rsidR="00DC2BE8" w:rsidRPr="00CB61BF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เป็นการออก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หุ้นกู้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ที่ผู้ออกตราสารนำสินทรัพย์มาค้ำประกัน และผู้ถือจะมีสิทธิเต็มที่ในสินทรัพย์ที่วางเป็นประกันนั้นเหนือเจ้าหนี้สามัญรายอื่นๆ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โดย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มูลค่าของสินทรัพย์ที่ค้ำประกันมักมีมูลค่ามากกว่าหรือเท่ากับหุ้นกู้ที่เสนอขาย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และสามารถ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ดำเนินการฟ้องร้องในกรณีที่ผู้ออกหุ้นกู้ไม่สามารถชำระหนี้ได้ตามเงื่อนไข</w:t>
      </w:r>
    </w:p>
    <w:p w:rsidR="00DC2BE8" w:rsidRPr="008F6307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หุ้นกู้ชนิดที่ไม่มีหลักทรัพย์ค้ำประกัน (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Unsecured Bond)</w:t>
      </w:r>
    </w:p>
    <w:p w:rsidR="00DC2BE8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เป็นการออก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หุ้นกู้ที่ไม่มีสินทรัพย์ใดๆ วางไว้เป็น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หลัก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ประกันในการออก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ในกรณีที่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ผู้ออกตราสารล้มละลายต้องทำการแบ่งสินทรัพย์กับเจ้าหนี้รายอื่นตามสิทธิและสัดส่วน</w:t>
      </w:r>
    </w:p>
    <w:p w:rsidR="00DC2BE8" w:rsidRPr="00B56EA2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Pr="00FA14D1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อย่างไรก็ตาม หุ้นกู้ที่ลงทุนนั้น มี</w:t>
      </w:r>
      <w:r w:rsidRPr="0048564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โอกาสที่บริษัทผู้ออกหุ้นกู้อาจไม่สามารถชำระหนี้คืนทั้งเงินต้นและดอกเบี้ยได้ตามกำหนดเวลา ความเสี่ยงนี้ขึ้นอยู่กับความสามารถทางการเงินและความมั่นคงของบริษัทผู้ออกหุ้นกู้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ทั้งนี้ ทาง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สำนักงานกำกับหลักทรัพย์และตลาดหลักทรัพย์ (กลต.)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จะประเมินความน่าเชื่อถือของผู้ออกหุ้นกู้ โดยจัด</w:t>
      </w:r>
      <w:r w:rsidRPr="00FA14D1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อันดับความน่าเชื่อถือ (</w:t>
      </w:r>
      <w:r w:rsidRPr="00FA14D1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Credit Rating)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ซึ่ง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แบ่งออกเป็น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3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กลุ่ม ดังนี้</w:t>
      </w:r>
    </w:p>
    <w:p w:rsidR="00DC2BE8" w:rsidRPr="00CB61BF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1. Investment Grade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เป็นหุ้นกู้กลุ่มที่มีความน่าเชื่อถืออยู่ในระดับน่าลงทุน โดยมีอันดับเครดิตตั้งแต่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AAA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คืออันดับความน่าเชื่อถือสูงสุด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AA+ AA AA- A+ A A- BBB+ BBB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ไปจนถึง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BBB-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เป็นกลุ่มที่มีความเสี่ยงในการผิดนัดชำระหนี้ต่ำถึงปานกลาง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2. Non-Investment Grade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หรือ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Speculative Grade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เป็นหุ้นกู้กลุ่มที่ลงทุนเพื่อเก็งกำไร มีความเสี่ยงในการผิดนัดชำระหนี้สูงกว่ากลุ่ม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Investment Grade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แต่ก็จ่ายดอกเบี้ยสูงกว่าเช่นกัน โดยมีอันดับเครดิตตั้งแต่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BB+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ลงมา เรียงจาก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BB+ BB BB- B+ B B- CCC+ CCC CC C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โดย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C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มีความเสี่ยงที่สูงที่จะไม่สามารถชำระหนี้ได้ตามเงื่อนไข และต่ำสุดคือ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D </w:t>
      </w: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เป็นหุ้นกู้ที่อยู่ในสถานะผิดนัดชำระหนี้ ไม่สามารถจ่ายคืนเงินต้นและดอกเบี้ยได้ตามเงื่อนไข</w:t>
      </w:r>
    </w:p>
    <w:p w:rsidR="00DC2BE8" w:rsidRPr="00CB61BF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3. Unrated Bond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CB61B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เป็นหุ้นกู้กลุ่มที่ไม่มีการจัดอันดับเครดิต เนื่องจากเป็นหุ้นกู้ที่ไม่ได้ส่งไปจัดอันดับ หรือเป็นหุ้นกู้ที่ขอให้จัดอันดับแล้วแต่ไม่ได้รับการพิจารณา หุ้นกู้กลุ่มนี้มักจ่ายดอกเบี้ยให้สูงกว่ากลุ่มอื่น แต่ก็ต้องแลกมาด้วยความเสี่ยงที่สูงมากเช่นกัน</w:t>
      </w:r>
    </w:p>
    <w:p w:rsidR="00DC2BE8" w:rsidRDefault="00DC2BE8" w:rsidP="00DC2BE8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Pr="00FA14D1" w:rsidRDefault="00DC2BE8" w:rsidP="00DC2BE8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ตารางที่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2.1 </w:t>
      </w:r>
      <w:r w:rsidRPr="00FA14D1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อันดับความน่าเชื่อถือ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ตาม</w:t>
      </w:r>
      <w:r w:rsidRPr="00FA14D1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บริษัทจัดอันดับเครดิต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263"/>
        <w:gridCol w:w="1267"/>
        <w:gridCol w:w="1328"/>
        <w:gridCol w:w="1259"/>
        <w:gridCol w:w="2313"/>
      </w:tblGrid>
      <w:tr w:rsidR="00DC2BE8" w:rsidRPr="0058112D" w:rsidTr="00095422">
        <w:tc>
          <w:tcPr>
            <w:tcW w:w="88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Default="00DC2BE8" w:rsidP="00095422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ระดับที่</w:t>
            </w:r>
          </w:p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น่าลงทุน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TRIS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Fitch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Moody’s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S&amp;P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คำอธิบาย</w:t>
            </w:r>
          </w:p>
        </w:tc>
      </w:tr>
      <w:tr w:rsidR="00DC2BE8" w:rsidRPr="0058112D" w:rsidTr="00095422">
        <w:tc>
          <w:tcPr>
            <w:tcW w:w="88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AAA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AAA(tha)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Aaa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AAA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อันดับเครดิตสูงที่สุด มีความเสี่ยงต่ำที่สุดที่จะ</w:t>
            </w: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lastRenderedPageBreak/>
              <w:t>ไม่สามารชำระหนี้ได้ตามกำหนด</w:t>
            </w:r>
          </w:p>
        </w:tc>
      </w:tr>
      <w:tr w:rsidR="00DC2BE8" w:rsidRPr="0058112D" w:rsidTr="00095422">
        <w:tc>
          <w:tcPr>
            <w:tcW w:w="88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AA(tha)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AA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อันดับเครดิตรองลงมา และถือว่ามีความเสี่ยงต่ำมากที่จะไม่สามารถชำระหนี้ได้ตามกำหนด</w:t>
            </w:r>
          </w:p>
        </w:tc>
      </w:tr>
      <w:tr w:rsidR="00DC2BE8" w:rsidRPr="0058112D" w:rsidTr="00095422">
        <w:tc>
          <w:tcPr>
            <w:tcW w:w="88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A(tha)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ความเสี่ยงอยู่ในระดับต่ำ</w:t>
            </w:r>
          </w:p>
        </w:tc>
      </w:tr>
      <w:tr w:rsidR="00DC2BE8" w:rsidRPr="0058112D" w:rsidTr="00095422">
        <w:tc>
          <w:tcPr>
            <w:tcW w:w="88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BBB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BBB(tha)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Baa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BBB</w:t>
            </w:r>
          </w:p>
        </w:tc>
        <w:tc>
          <w:tcPr>
            <w:tcW w:w="1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DC2BE8" w:rsidRPr="0058112D" w:rsidRDefault="00DC2BE8" w:rsidP="00095422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8112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ความเสี่ยงและความสามารถในการชำระหนี้อยู่ในระดับปานกลาง</w:t>
            </w:r>
          </w:p>
        </w:tc>
      </w:tr>
    </w:tbl>
    <w:p w:rsidR="00DC2BE8" w:rsidRPr="00CB61BF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Pr="0048564D" w:rsidRDefault="00DC2BE8" w:rsidP="00DC2BE8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48564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ab/>
      </w:r>
      <w:r w:rsidRPr="0048564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  <w:t>2.2.</w:t>
      </w:r>
      <w:r w:rsidRPr="0048564D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4</w:t>
      </w:r>
      <w:r w:rsidRPr="0048564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48564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กองทุนรวม</w:t>
      </w:r>
    </w:p>
    <w:p w:rsidR="00DC2BE8" w:rsidRDefault="00DC2BE8" w:rsidP="00DC2BE8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ab/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เป็นการลงทุน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รูปแบบหนึ่ง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ในเครื่องมือที่เหมาะกับผู้ที่ไม่มีประสบการณ์การลงทุนหรือไม่มีเวลา โดยกองทุนนี้จะมีผู้ดูแลจัดการกองทุนที่คอยบริหารการลงทุนให้ โดยกองทุนจะแบ่งตาม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นโยบายการลงทุน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ที่ว่าจะลงทุนกับสิ่งใด ทั้งนี้ กองทุนต่างๆจะอยู่ในการดูแลของ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คณะกรรมการกำกับหลักทรัพย์และตลาดหลักทรัพย์ (ก.ล.ต.)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ที่ช่วยให้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บริษัทจัดการกองทุน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ทำงานได้ตามหลักจริยธรรมและ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ปกป้องผลประโยชน์ให้กับนักลงทุนรายย่อย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นอกจากนี้ 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กองทุนรวมมี 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2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ประเภท คือ </w:t>
      </w:r>
      <w:r w:rsidRPr="00B56EA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กองทุนปิด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ซึ่ง</w:t>
      </w:r>
      <w:r w:rsidRPr="00B56EA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กองทุนรวมที่ขายหน่วยลงทุนให้ผู้ลงทุนเพียงครั้งเดียวและกำหนดอายุของกองทุนรวมเอาไว้จะสามารถขายคืนหน่วยลงทุนคืนได้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และ</w:t>
      </w:r>
      <w:r w:rsidRPr="00B56EA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กองทุนเปิด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ที่</w:t>
      </w:r>
      <w:r w:rsidRPr="00B56EA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ผู้ลงทุนสามารถซื้อขาย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กอง</w:t>
      </w:r>
      <w:r w:rsidRPr="00B56EA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ทุนได้ตามช่วงเวลาที่บริษัทหลักทรัพย์จัดการกองทุนกำหนด </w:t>
      </w:r>
    </w:p>
    <w:p w:rsidR="00DC2BE8" w:rsidRPr="0058112D" w:rsidRDefault="00DC2BE8" w:rsidP="00DC2BE8">
      <w:pPr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ในปัจจุบัน มี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กองทุนรวม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หลากหลายตามวัตถุประสงค์ในการลงทุน ได้แก่</w:t>
      </w:r>
    </w:p>
    <w:p w:rsidR="00DC2BE8" w:rsidRPr="0058112D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1. 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กองทุนรวมตลาดเงิน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คือ กองทุนรวมที่มีนโยบายลงทุนในเงินฝาก ตั๋วเงิน หรือ ตราสารหนี้ที่มีอายุคงเหลือไม่เกิน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1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ปี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โดยมักจะ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เป็นกองทุนที่มีความเสี่ยงต่ำที่สุด</w:t>
      </w:r>
    </w:p>
    <w:p w:rsidR="00DC2BE8" w:rsidRPr="0058112D" w:rsidRDefault="00DC2BE8" w:rsidP="00DC2BE8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เน้นลงทุนเฉพาะในตราสารหนี้ เช่น เงินฝาก พันธบัตร หรือ หุ้นกู้ เน้นความเสี่ยงต่ำ รับรายได้ประจำจากดอกเบี้ย</w:t>
      </w:r>
    </w:p>
    <w:p w:rsidR="00DC2BE8" w:rsidRPr="0058112D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lastRenderedPageBreak/>
        <w:t>2. 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กองทุนรวมตราสารหนี้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 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คือ กองทุนที่เน้นลงทุนในตราสารหนี้ทั้งภาครัฐและภาคเอกชน เช่น พันธบัตรรัฐบาล พันธบัตรรัฐวิสาหกิจ ตั๋วเงินคลัง และหุ้นกู้เอกชน ซึ่งมีทั้งกองทุนที่ลงทุนในตราสารหนี้ระยะสั้น (อายุเฉลี่ยไม่เกิน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1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ปี) และตราสารหนี้ระยะยาว (อายุเฉลี่ยมากกว่า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1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ปี)</w:t>
      </w:r>
    </w:p>
    <w:p w:rsidR="00DC2BE8" w:rsidRPr="0058112D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3. 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กองทุนรวมผสม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คือ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กองทุนที่มีการลงทุนในหลากหลายสินทรัพย์ ไม่ว่าจะเป็นเงินฝาก ตราสารหนี้ หุ้น หรืออื่น ๆ โดยมีสัดส่วนการลงทุนในสินทรัพย์ต่างๆ ที่ต่างกันไป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ตาม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หนังสือชี้ชวน</w:t>
      </w:r>
    </w:p>
    <w:p w:rsidR="00DC2BE8" w:rsidRPr="0058112D" w:rsidRDefault="00DC2BE8" w:rsidP="00DC2BE8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​​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cs/>
          <w14:ligatures w14:val="none"/>
        </w:rPr>
        <w:tab/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4. 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กองทุนรวมหุ้น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คือ กองทุนรวมที่มีนโยบายลงทุน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กับ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หุ้นในประเทศ หรือหุ้นต่างประเทศ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โดย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เน้นลงทุนในตราสารทุน เช่น หุ้นสามัญ หุ้นบุริมสิทธิ ใบสำคัญแสดงสิทธิที่จะซื้อหุ้น (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Warrant) 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เป็นต้น</w:t>
      </w:r>
    </w:p>
    <w:p w:rsidR="00DC2BE8" w:rsidRPr="0058112D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5. 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กองทุนรวมตามหมวดอุตสาหกรรม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คือ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กองทุนที่เน้นลงทุนในหุ้นที่เจาะจงอุตสาหกรรม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ใดอย่างเดียว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ซึ่งจะมี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ความเสี่ยงสูงกว่ากองทุนรวมตราสารทุนทั่วไป เนื่องจากมีการลงทุนแบบกระจุกตัวในอุตสาหกรรมหนึ่งๆ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6. </w:t>
      </w: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กองทุนรวมที่ลงทุนในทรัพย์สินทางเลือก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คือ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กองทุนที่เน้นลงทุนในทางเลือกอื่นๆ เช่น ทองคำ น้ำมัน ฯลฯ</w:t>
      </w:r>
    </w:p>
    <w:p w:rsidR="00DC2BE8" w:rsidRPr="00042517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04251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7. </w:t>
      </w:r>
      <w:r w:rsidRPr="0004251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กองทุนอื่นๆ</w:t>
      </w:r>
    </w:p>
    <w:p w:rsidR="00DC2BE8" w:rsidRPr="00A739C4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การลงทุนบนกองทุนรวมบางประเภทจะก่อตั้งมาเพื่อจุดประสงค์หนึ่งโดยขึ้นอยู่กับสภาพเศรษฐกิจในปัจจุบัน ทั้งนี้ จะมีกองทุนที่สามารถ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ลดหย่อนภาษีได้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739C4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เช่น กองทุนรวมเพื่อการออม (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Super Savings Fund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หรือ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SSF</w:t>
      </w:r>
      <w:r w:rsidRPr="00A739C4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), </w:t>
      </w:r>
      <w:r w:rsidRPr="00A739C4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กองทุนรวมเพื่อการเลี้ยงชีพ (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Retirement Mutual Fund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หรือ</w:t>
      </w:r>
      <w:r w:rsidRPr="0058112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RMF</w:t>
      </w:r>
      <w:r w:rsidRPr="00A739C4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) </w:t>
      </w:r>
      <w:r w:rsidRPr="00A739C4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หรือกองทุนรวมไทยเพื่อความยั่งยืน (</w:t>
      </w:r>
      <w:r w:rsidRPr="00A739C4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TESG)</w:t>
      </w:r>
    </w:p>
    <w:p w:rsidR="00DC2BE8" w:rsidRPr="0058112D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Pr="003F1DC9" w:rsidRDefault="00DC2BE8" w:rsidP="00DC2BE8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3F1DC9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ab/>
      </w:r>
      <w:r w:rsidRPr="003F1DC9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  <w:t>2.2.</w:t>
      </w:r>
      <w:r w:rsidRPr="003F1DC9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5</w:t>
      </w:r>
      <w:r w:rsidRPr="003F1DC9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3F1DC9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ทองคำ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ทองคำเป็นสินทรัพย์ลงทุนที่ได้รับการยอมรับในระดับสาก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ลเนื่องจาก ทองคำเป็นหนึ่งในปัจจัยที่กำหนดค่าเงิน ณ ปัจจุบัน และทองคำนั้นนับ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เป็นแหล่งสะสมความมั่งคั่ง โดยเฉพาะในช่วงวิกฤติเศรษฐกิจ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เพราะว่า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ทองคำให้ผลตอบแทน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ในระยะยาวที่ดีและสามารถ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เอาชนะเงินเฟ้อได้ อีกทั้งมีสภาพคล่องสูง เพื่อกระจายความเสี่ยงด้วย เนื่องจากทองคำเป็นสินทรัพย์มั่นคงไม่เสื่อมค่าไปตามกาลเวลา ขณะเดียวกันทองคำมีรูปแบบการลงทุนที่หลากหลาย ไม่ว่าจะเป็นทองคำแท่ง กองทุนรวมทองคำ กองทุนรวมอีทีเอฟทองคํา (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Gold ETFs)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สัญญาซื้อขายทองคำล่วงหน้า (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Gold Futures)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เป็นต้น</w:t>
      </w:r>
    </w:p>
    <w:p w:rsidR="00DC2BE8" w:rsidRDefault="00DC2BE8" w:rsidP="00DC2BE8">
      <w:pPr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หุ้นทองคำ</w:t>
      </w:r>
    </w:p>
    <w:p w:rsidR="00DC2BE8" w:rsidRPr="004D0C96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คือ การลงทุนประเภทหนึ่งที่ผู้ลงทุนจะเป็นเสมือนมี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ส่วนร่วมในการเป็นเจ้าของกิจการนั้น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โดย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ขึ้นอยู่กับสัดส่วนการถือครองหุ้น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ในที่นี้คือ 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หุ้นบริษัทที่ทำการซื้อขายทองคำโดยตรง ร้านทอง หรือหุ้นที่เป็นต้นน้ำในการผลิตอย่างหุ้นเหมืองทอง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โดยราคาของหุ้นทองคำจะขึ้นอยู่กับสภาวะเศรษฐกิจและ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ผลประกอบการของบริษัท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 w:rsidRPr="0058112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>กองทุนทองคำ</w:t>
      </w:r>
    </w:p>
    <w:p w:rsidR="00DC2BE8" w:rsidRDefault="00DC2BE8" w:rsidP="00DC2BE8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  <w:tab/>
      </w:r>
      <w:r w:rsidRPr="003F1DC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คือ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การลงทุนทองคำที่อยู่ในรูปแบบกองทุนรวม</w:t>
      </w:r>
      <w:r w:rsidRPr="0058112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มีนโยบายลงทุนในทองคำการแปรเปลี่ยนของมูลค่าจะอิงกับราคาทองคำในตลาดโลก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โดยกองทุนรวมนี้จะมีจุดมุ่งหมายในการซื้อสินทรัพย์ที่เกี่ยวกับทองคำ</w:t>
      </w:r>
    </w:p>
    <w:p w:rsidR="00DC2BE8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Pr="0058112D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Pr="008426DF" w:rsidRDefault="00DC2BE8" w:rsidP="00DC2BE8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2.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3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01530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แนวคิด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แบบจำลองการยอมรับเทคโนโลยี</w:t>
      </w: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8426D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(</w:t>
      </w:r>
      <w:r w:rsidRPr="008426D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Technology Acceptance Model </w:t>
      </w: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หรือ</w:t>
      </w:r>
      <w:r w:rsidRPr="008426D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 xml:space="preserve"> TAM)</w:t>
      </w:r>
    </w:p>
    <w:p w:rsidR="00DC2BE8" w:rsidRPr="00F41D67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</w:pPr>
      <w:r w:rsidRPr="007D0C61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Fred Davis </w:t>
      </w:r>
      <w:r w:rsidRPr="00C2590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(198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6</w:t>
      </w:r>
      <w:r w:rsidRPr="00C2590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) ได้เริ่มพัฒนาแบบจำลองการยอมรับเทคโนโลยี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ซึ่งมีพื้นฐานมาจากทฤษฎีการกระทำด้วยเหตุผล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Pr="008426D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Theory of Reasoned Action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หรือ </w:t>
      </w:r>
      <w:r w:rsidRPr="008426DF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TRA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) 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ที่พัฒนาโดย 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Martin Fishbein 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และ 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Icek Ajzen 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ในปี 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1960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โดย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ทฤษฎีนี้ระบุว่าแรงจูงใจในการทำพฤติกรรมใด ๆ ขึ้นอยู่กับทัศนคติที่มีต่อพฤติกรรมนั้นและแรงกดดันทางสังคมที่ได้รับจากบุคคลรอบข้าง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ทั้งนี้ </w:t>
      </w:r>
      <w:r w:rsidRPr="00C2590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แบบจำลองการยอมรับเทคโนโลยี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มี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การวิเคราะห์ความสัมพันธ์ระหว่างปัจจัยสำคัญสองประการที่ส่งผลต่อการยอมรับเทคโนโลยี ได้แก่ การรับรู้ประโยชน์ (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Perceived Usefulness) 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และการรับรู้ความง่ายในการใช้งาน (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Perceived Ease of Use) 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โดยปัจจัยทั้งสองนี้มีบทบาทในการกำหนดความตั้งใจของผู้ใช้ที่จะยอมรับและใช้เทคโนโลยีใหม่ ๆ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 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ดังภาพที่ 2.1 และภาพที่ 2.2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Default="00DC2BE8" w:rsidP="00DC2BE8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fldChar w:fldCharType="begin"/>
      </w:r>
      <w:r>
        <w:instrText xml:space="preserve"> INCLUDEPICTURE "https://miro.medium.com/v2/resize:fit:1400/1*B99lHiTSOjS2sPKQ3BY4cw.png"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70C9A8" wp14:editId="69F4F2D8">
            <wp:extent cx="5943600" cy="2239645"/>
            <wp:effectExtent l="0" t="0" r="0" b="0"/>
            <wp:docPr id="1543346516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DC2BE8" w:rsidRDefault="00DC2BE8" w:rsidP="00DC2BE8">
      <w:pPr>
        <w:jc w:val="center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ภาพที่ 2.1 </w:t>
      </w:r>
      <w:r w:rsidRPr="00B539F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แบบจำลองการยอมรับเทคโนโลยี</w:t>
      </w:r>
    </w:p>
    <w:p w:rsidR="00DC2BE8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Default="00DC2BE8" w:rsidP="00DC2BE8">
      <w:r>
        <w:fldChar w:fldCharType="begin"/>
      </w:r>
      <w:r>
        <w:instrText xml:space="preserve"> INCLUDEPICTURE "/Users/tkishioru/Library/Group Containers/UBF8T346G9.ms/WebArchiveCopyPasteTempFiles/com.microsoft.Word/TRA-diagram.jpg"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51526E0" wp14:editId="47815A7B">
            <wp:extent cx="5943600" cy="2711450"/>
            <wp:effectExtent l="0" t="0" r="0" b="6350"/>
            <wp:docPr id="1898935719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DC2BE8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Default="00DC2BE8" w:rsidP="00DC2BE8">
      <w:pPr>
        <w:jc w:val="center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lastRenderedPageBreak/>
        <w:t xml:space="preserve">ภาพที่ 2.2 </w:t>
      </w:r>
      <w:r w:rsidRPr="008426D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ทฤษฎีการกระทำที่มีเหตุผล</w:t>
      </w:r>
    </w:p>
    <w:p w:rsidR="00DC2BE8" w:rsidRPr="00933865" w:rsidRDefault="00DC2BE8" w:rsidP="00DC2BE8">
      <w:pP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แบบจำลองการยอมรับเทคโนโลยี (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TAM) 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ระบุว่าปัจจัยต่าง ๆ เช่น อารมณ์และการตอบสนองทางจิตวิทยา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ล้วน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 xml:space="preserve">มีบทบาทสำคัญในการกำหนดพฤติกรรมการใช้เทคโนโลยีของผู้ใช้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โดย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ารรับรู้ถึงประโยชน์ของการใช้เทคโนโลยีมักขึ้นอยู่กับความคาดหวังเชิงบวกที่กระตุ้นให้เกิดการใช้งานระบบและเพิ่มประสิทธิภาพในการใช้งาน เมื่อการตอบสนองทางอารมณ์ต่อเทคโนโลยี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เพิ่ม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 xml:space="preserve">สูงขึ้น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จะส่งผลให้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ความตั้งใจที่จะใช้งานเทคโนโลยีจะเพิ่มขึ้นตามไปด้วย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จึงจัดได้ว่า 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การรับรู้ประโยชน์มีผลกระทบโดยตรงต่อการใช้งานจริง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อย่างไรก็ตาม 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ความง่ายในการใช้งาน (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Perceived Ease of Use) 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จะไม่ส่งผลโดยตรงต่อการใช้เทคโนโลยี แต่มีบทบาทในการสนับสนุนและเพิ่มการรับรู้ประโยชน์ โดยสื่อให้เห็นว่า หากแอปพลิเคชันถูกคาดการณ์ว่าใช้งานได้ง่าย ก็จะทำให้แอปพลิเคชันนั้นถูกมองว่ามีประโยชน์มากขึ้น ส่งผลให้เกิดการยอมรับเทคโนโลยีในที่สุด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ภายหลัง ได้มีการพัฒนา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แบบจำลองการยอมรับเทคโนโลยี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เพิ่มเติม ซึ่งจะทำการเพิ่มปัจจัยที่มีความเกี่ยวข้องกับการตัดสินใจยอมรับเทคโนโลยี ได้แก่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แบบจำลองการยอมรับเทคโนโลยี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รุ่นที่ 2 (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Technology Acceptance Model 2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 ซึ่ง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ถูกพัฒนาเพิ่มเติมโดย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Venkatesh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และ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Davis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ในปี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2000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เพื่อ</w:t>
      </w:r>
      <w:r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ขยายเพิ่มเติมด้วยตัวแปรภายนอก (</w:t>
      </w:r>
      <w:r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exogenous variables) </w:t>
      </w:r>
      <w:r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และตัวแปรกำกับ (</w:t>
      </w:r>
      <w:r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moderators) </w:t>
      </w:r>
      <w:r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ที่ช่วยในการ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ขยายความให้เข้าใจ</w:t>
      </w:r>
      <w:r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ปัจจัยที่ส่งผลต่อการยอมรับการใช้เทคโนโลยีได้อย่างละเอียดมากขึ้น โดย </w:t>
      </w:r>
      <w:r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TAM2 </w:t>
      </w:r>
      <w:r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เพิ่มตัวแปรใหม่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คือ การรับรู้ที่ได้รับผลกระทบบุคคลอื่น ภาพลักษณ์ที่มีแนวโน้มจะ </w:t>
      </w:r>
      <w:r w:rsidRPr="00D43C1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ช่วยเพิ่มสถานะของตนเอง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ความเกี่ยวข้องและเหมาะสมกับงาน ผลลัพธ์ของเทคโนโลยีที่</w:t>
      </w:r>
      <w:r w:rsidRPr="00D43C1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ตอบสนองความต้องการของงานที่ทำได้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และ</w:t>
      </w:r>
      <w:r w:rsidRPr="00D43C1D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ความสามารถในการแสดงผลลัพธ์หรือข้อดีได้โดยตรง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ทั้งนี้ยังมี</w:t>
      </w:r>
      <w:r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ตัวแปรกำกับอีก </w:t>
      </w:r>
      <w:r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2 </w:t>
      </w:r>
      <w:r w:rsidRPr="00640BC7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ตัว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คือ ประสบการณ์ของผู้ใช้ และความพึงพอใจที่เกิดจากการสมัครใจ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ด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ังภาพที่ 2.3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Default="00DC2BE8" w:rsidP="00DC2BE8">
      <w:pPr>
        <w:ind w:firstLine="720"/>
        <w:jc w:val="thaiDistribute"/>
      </w:pPr>
      <w:r>
        <w:lastRenderedPageBreak/>
        <w:fldChar w:fldCharType="begin"/>
      </w:r>
      <w:r>
        <w:instrText xml:space="preserve"> INCLUDEPICTURE "/Users/tkishioru/Library/Group Containers/UBF8T346G9.ms/WebArchiveCopyPasteTempFiles/com.microsoft.Word/1-2.jpg"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790B4E" wp14:editId="66B39B61">
            <wp:extent cx="5943600" cy="4288790"/>
            <wp:effectExtent l="0" t="0" r="0" b="3810"/>
            <wp:docPr id="399003569" name="Picture 163" descr="Theory: Technology Acceptance Model / : Technology Acceptance Mode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Theory: Technology Acceptance Model / : Technology Acceptance Model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DC2BE8" w:rsidRDefault="00DC2BE8" w:rsidP="00DC2BE8">
      <w:pPr>
        <w:jc w:val="center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ภาพที่ 2.3 </w:t>
      </w:r>
      <w:r w:rsidRPr="00B539F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แบบจำลองการยอมรับเทคโนโลยี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รุ่นที่ 2</w:t>
      </w:r>
    </w:p>
    <w:p w:rsidR="00DC2BE8" w:rsidRDefault="00DC2BE8" w:rsidP="00DC2BE8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แบบจำลองการยอมรับเทคโนโลยี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รุ่นที่ 3 (</w:t>
      </w:r>
      <w:r w:rsidRPr="00F41D67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Technology Acceptance Model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3) ซึ่ง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ถูกพัฒนาเพิ่มเติมโดย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Venkatesh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และ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Bala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ในปี </w:t>
      </w:r>
      <w:r w:rsidRPr="003B5A73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2008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เพื่อต่อยอด</w:t>
      </w:r>
      <w:r w:rsidRPr="0093386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แบบจำลองการยอมรับเทคโนโลยี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รุ่นที่ 2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 ด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ังภาพที่ 2.4 โดยมุ่งเน้นไปที่ปัจจัยที่สำคัญอย่าง</w:t>
      </w:r>
      <w:r w:rsidRPr="001F4C96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การรับรู้ความง่ายในการใช้งาน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ซึ่งปัจจัยที่เพิ่มเข้ามาในกรณีที่มีผลต่อการตัดสินใจเบื้องต้น คือ </w:t>
      </w:r>
      <w:r w:rsidRPr="004603E6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ความเชื่อมั่นในความสามารถใช้คอมพิวเตอร์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4603E6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การรับรู้ถึงการควบคุมจากภายนอก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ในด้านการสนับสนุนทรัพยากร </w:t>
      </w:r>
      <w:r w:rsidRPr="004603E6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ความกังวลต่อการใช้คอมพิวเตอร์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และหากผู้ใช้มีประสบการณ์ในการใช้เทคโนโลยีแล้ว จะมีปัจจัยด้าน</w:t>
      </w:r>
      <w:r w:rsidRPr="004603E6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การเล่นสนุกกับคอมพิวเตอร์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และความพยายามเพื่อสามารถ</w:t>
      </w:r>
      <w:r w:rsidRPr="004603E6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  <w:t>ใช้งานได้จริง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เพิ่มเข้ามา</w:t>
      </w:r>
    </w:p>
    <w:p w:rsidR="00DC2BE8" w:rsidRPr="00933865" w:rsidRDefault="00DC2BE8" w:rsidP="00DC2BE8">
      <w:pPr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:lang w:val="en-US"/>
          <w14:ligatures w14:val="none"/>
        </w:rPr>
      </w:pPr>
    </w:p>
    <w:p w:rsidR="00DC2BE8" w:rsidRDefault="00DC2BE8" w:rsidP="00DC2BE8">
      <w:pPr>
        <w:ind w:firstLine="720"/>
        <w:jc w:val="thaiDistribute"/>
      </w:pPr>
      <w:r>
        <w:lastRenderedPageBreak/>
        <w:fldChar w:fldCharType="begin"/>
      </w:r>
      <w:r>
        <w:instrText xml:space="preserve"> INCLUDEPICTURE "/Users/tkishioru/Library/Group Containers/UBF8T346G9.ms/WebArchiveCopyPasteTempFiles/com.microsoft.Word/1-3.jpg"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5CD599" wp14:editId="6B7AFDA2">
            <wp:extent cx="5325644" cy="6790765"/>
            <wp:effectExtent l="0" t="0" r="0" b="3810"/>
            <wp:docPr id="1020727255" name="Picture 164" descr="Theory: Technology Acceptance Model / : Technology Acceptance Mode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Theory: Technology Acceptance Model / : Technology Acceptance Model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45" cy="682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DC2BE8" w:rsidRDefault="00DC2BE8" w:rsidP="00DC2BE8">
      <w:pPr>
        <w:jc w:val="center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Default="00DC2BE8" w:rsidP="00DC2BE8">
      <w:pPr>
        <w:jc w:val="center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ภาพที่ 2.4 </w:t>
      </w:r>
      <w:r w:rsidRPr="00B539FE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แบบจำลองการยอมรับเทคโนโลยี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รุ่นที่ 3</w:t>
      </w:r>
    </w:p>
    <w:p w:rsidR="00DC2BE8" w:rsidRDefault="00DC2BE8" w:rsidP="00DC2BE8">
      <w:pPr>
        <w:jc w:val="center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:rsidR="00DC2BE8" w:rsidRPr="00365B64" w:rsidRDefault="00DC2BE8" w:rsidP="00DC2BE8">
      <w:pP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2.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4</w:t>
      </w:r>
      <w:r w:rsidRPr="00365B64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01530D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แนวคิด</w:t>
      </w:r>
      <w:r w:rsidRPr="00365B64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cs/>
          <w14:ligatures w14:val="none"/>
        </w:rPr>
        <w:t>แบบจำลอง</w:t>
      </w: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แห่งความสำเร็จระบบสารสนเทศ (</w:t>
      </w:r>
      <w:r w:rsidRPr="002C512F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t>Information System Success Model</w:t>
      </w:r>
      <w:r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)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 w:rsidRPr="002C512F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William H. DeLone </w:t>
      </w:r>
      <w:r w:rsidRPr="002C512F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และ </w:t>
      </w:r>
      <w:r w:rsidRPr="002C512F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Ephraim R. McLean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(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1992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ได้พัฒนา</w:t>
      </w:r>
      <w:r w:rsidRPr="002C512F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แบบจำลองแห่งความสำเร็จระบบสารสนเทศ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จากการศึกษางานวิจัยในช่วงปี ค.ศ.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1978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ถึง ค.ศ. 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1981 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>ซึ่ง</w:t>
      </w:r>
      <w:r w:rsidRPr="002C512F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ประกอบด้วย </w:t>
      </w:r>
      <w:r w:rsidRPr="002C512F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6</w:t>
      </w:r>
      <w:r w:rsidRPr="002C512F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 xml:space="preserve"> ปัจจัยหลักที่ใช้ในการประเมินความสำเร็จของระบบสารสนเทศ ได้แก่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lastRenderedPageBreak/>
        <w:t xml:space="preserve">1. </w:t>
      </w:r>
      <w:r w:rsidRPr="000A54D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คุณภาพข้อมูล (</w:t>
      </w:r>
      <w:r w:rsidRPr="000A54D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Information Quality)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โดยวัดจากการความถูกต้องแม่นยำ ความครบสมบูรณ์ ความเกี่ยวข้อง ความสมัยของข้อมูล และรูปแบบของสารสนเทศ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2. </w:t>
      </w:r>
      <w:r w:rsidRPr="000A54D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คุณภาพระบบ (</w:t>
      </w:r>
      <w:r w:rsidRPr="000A54D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System Quality)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โดยนึกถึงปัจจัยที่ทำให้ระบบที่คุณภาพที่ดี คือ ความสะดวกในการใช้งาน เวลาที่ใช้ในการตอบสนอง ความง่ายในการใช้งาน ความเสถียรภาพ และความปลอดภัย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3. </w:t>
      </w:r>
      <w:r w:rsidRPr="000A54D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คุณภาพบริการ (</w:t>
      </w:r>
      <w:r w:rsidRPr="000A54D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Service Quality)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โดย</w:t>
      </w:r>
      <w:r w:rsidRPr="007768B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วัด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จาก</w:t>
      </w:r>
      <w:r w:rsidRPr="007768B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คุณภาพของบริการที่ระบบสามารถให้ได้ เช่น การสนับสนุนและการตอบสนองต่อผู้ใช้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4. </w:t>
      </w:r>
      <w:r w:rsidRPr="000A54D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ความตั้งใจในการใช้งาน (</w:t>
      </w:r>
      <w:r w:rsidRPr="000A54D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Usage Intentions)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เกิดจาก</w:t>
      </w:r>
      <w:r w:rsidRPr="00815B2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ความตั้งใจของผู้ใช้ที่จะ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เทคโนโลยี ทั้งนี้ ครอบคลุมถึงการใช้งานในอนาคต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5. </w:t>
      </w:r>
      <w:r w:rsidRPr="000A54D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ความพึงพอใจของผู้ใช้ (</w:t>
      </w:r>
      <w:r w:rsidRPr="000A54D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User Satisfaction)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ขึ้นกับพฤติกรรมความพึงพอใจ</w:t>
      </w:r>
      <w:r w:rsidRPr="00815B2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ที่มีต่อระบบ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ซึ่งอาจส่งผลให้เกิดการใช้งานซ้ำ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6. </w:t>
      </w:r>
      <w:r w:rsidRPr="000A54D7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ผลประโยชน์ของระบบ (</w:t>
      </w:r>
      <w:r w:rsidRPr="000A54D7"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Net System Benefits)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>โดยคำนึงถึงผลประโยชน์หลังจากการใช้งาน คือ ความตั้งใจ</w:t>
      </w:r>
      <w:r w:rsidRPr="00CE5F45"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>ใช้งานและระดับความพึงพอใจของผู้ใช้งาน</w:t>
      </w:r>
    </w:p>
    <w:p w:rsidR="00DC2BE8" w:rsidRPr="000A54D7" w:rsidRDefault="00DC2BE8" w:rsidP="00DC2BE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br/>
      </w:r>
      <w:r w:rsidRPr="000A54D7">
        <w:rPr>
          <w:rFonts w:ascii="TH SarabunPSK" w:hAnsi="TH SarabunPSK" w:cs="TH SarabunPSK" w:hint="cs"/>
          <w:sz w:val="32"/>
          <w:szCs w:val="32"/>
        </w:rPr>
        <w:fldChar w:fldCharType="begin"/>
      </w:r>
      <w:r w:rsidRPr="000A54D7">
        <w:rPr>
          <w:rFonts w:ascii="TH SarabunPSK" w:hAnsi="TH SarabunPSK" w:cs="TH SarabunPSK" w:hint="cs"/>
          <w:sz w:val="32"/>
          <w:szCs w:val="32"/>
        </w:rPr>
        <w:instrText xml:space="preserve"> INCLUDEPICTURE "/Users/tkishioru/Library/Group Containers/UBF8T346G9.ms/WebArchiveCopyPasteTempFiles/com.microsoft.Word/DeLone-and-McLean-2003-model-Source-DeLone-W-H-McLean-E-R-2003-The-DeLone.png" \* MERGEFORMATINET </w:instrText>
      </w:r>
      <w:r w:rsidRPr="000A54D7">
        <w:rPr>
          <w:rFonts w:ascii="TH SarabunPSK" w:hAnsi="TH SarabunPSK" w:cs="TH SarabunPSK" w:hint="cs"/>
          <w:sz w:val="32"/>
          <w:szCs w:val="32"/>
        </w:rPr>
        <w:fldChar w:fldCharType="separate"/>
      </w:r>
      <w:r w:rsidRPr="000A54D7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86132C0" wp14:editId="73E4D62D">
            <wp:extent cx="5943600" cy="3016250"/>
            <wp:effectExtent l="0" t="0" r="0" b="6350"/>
            <wp:docPr id="2021705805" name="Picture 204" descr="DeLone and McLean (2003) model. Source: DeLone, W. H., &amp; McLean, E. R.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DeLone and McLean (2003) model. Source: DeLone, W. H., &amp; McLean, E. R.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4D7">
        <w:rPr>
          <w:rFonts w:ascii="TH SarabunPSK" w:hAnsi="TH SarabunPSK" w:cs="TH SarabunPSK" w:hint="cs"/>
          <w:sz w:val="32"/>
          <w:szCs w:val="32"/>
        </w:rPr>
        <w:fldChar w:fldCharType="end"/>
      </w:r>
    </w:p>
    <w:p w:rsidR="00DC2BE8" w:rsidRPr="000A54D7" w:rsidRDefault="00DC2BE8" w:rsidP="00DC2BE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C2BE8" w:rsidRDefault="00DC2BE8" w:rsidP="00DC2BE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A54D7">
        <w:rPr>
          <w:rFonts w:ascii="TH SarabunPSK" w:hAnsi="TH SarabunPSK" w:cs="TH SarabunPSK" w:hint="cs"/>
          <w:sz w:val="32"/>
          <w:szCs w:val="32"/>
          <w:cs/>
        </w:rPr>
        <w:t>ภาพที่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2.5 </w:t>
      </w:r>
      <w:r w:rsidRPr="000A54D7">
        <w:rPr>
          <w:rFonts w:ascii="TH SarabunPSK" w:hAnsi="TH SarabunPSK" w:cs="TH SarabunPSK"/>
          <w:sz w:val="32"/>
          <w:szCs w:val="32"/>
          <w:cs/>
          <w:lang w:val="en-US"/>
        </w:rPr>
        <w:t>แบบจำลองแห่งความสำเร็จระบบสารสนเทศ</w:t>
      </w:r>
    </w:p>
    <w:p w:rsidR="00DC2BE8" w:rsidRDefault="00DC2BE8" w:rsidP="00DC2BE8">
      <w:pP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ab/>
      </w:r>
    </w:p>
    <w:p w:rsidR="00DC2BE8" w:rsidRPr="000A54D7" w:rsidRDefault="00DC2BE8" w:rsidP="00DC2BE8">
      <w:pPr>
        <w:jc w:val="thaiDistribute"/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:lang w:val="en-US"/>
          <w14:ligatures w14:val="none"/>
        </w:rPr>
        <w:tab/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จากภาพที่ </w:t>
      </w:r>
      <w: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  <w:t>2.5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:lang w:val="en-US"/>
          <w14:ligatures w14:val="none"/>
        </w:rPr>
        <w:t xml:space="preserve"> กล่าวได้ว่า ปัจจัยเหล่านี้เป็นปัจจัยส่งผลต่อกันที่มีผลต่ออิทธิพลต่อความตั้งใจในการใช้งานและระดับความพึงพอใจของผู้ใช้งานใช้เทคโนโลยี</w:t>
      </w:r>
    </w:p>
    <w:p w:rsidR="00DC2BE8" w:rsidRPr="002C512F" w:rsidRDefault="00DC2BE8" w:rsidP="00DC2BE8">
      <w:pP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DC2BE8" w:rsidRPr="00365B64" w:rsidRDefault="00DC2BE8" w:rsidP="00DC2BE8">
      <w:pPr>
        <w:rPr>
          <w:rFonts w:ascii="TH SarabunPSK" w:eastAsia="Times New Roman" w:hAnsi="TH SarabunPSK" w:cs="TH SarabunPSK"/>
          <w:kern w:val="0"/>
          <w:sz w:val="32"/>
          <w:szCs w:val="32"/>
          <w:lang w:val="en-US"/>
          <w14:ligatures w14:val="none"/>
        </w:rPr>
      </w:pPr>
    </w:p>
    <w:p w:rsidR="00DC2BE8" w:rsidRPr="00236852" w:rsidRDefault="00DC2BE8" w:rsidP="00DC2BE8">
      <w:pPr>
        <w:spacing w:after="120"/>
        <w:outlineLvl w:val="0"/>
        <w:rPr>
          <w:rFonts w:ascii="TH SarabunPSK" w:eastAsia="Times New Roman" w:hAnsi="TH SarabunPSK" w:cs="TH SarabunPSK"/>
          <w:b/>
          <w:bCs/>
          <w:kern w:val="36"/>
          <w:sz w:val="32"/>
          <w:szCs w:val="32"/>
          <w14:ligatures w14:val="none"/>
        </w:rPr>
      </w:pP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>2.</w:t>
      </w:r>
      <w:r>
        <w:rPr>
          <w:rFonts w:ascii="TH SarabunPSK" w:eastAsia="Times New Roman" w:hAnsi="TH SarabunPSK" w:cs="TH SarabunPSK"/>
          <w:b/>
          <w:bCs/>
          <w:color w:val="000000"/>
          <w:kern w:val="36"/>
          <w:sz w:val="32"/>
          <w:szCs w:val="32"/>
          <w14:ligatures w14:val="none"/>
        </w:rPr>
        <w:t>5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14:ligatures w14:val="none"/>
        </w:rPr>
        <w:t xml:space="preserve"> </w:t>
      </w:r>
      <w:r w:rsidRPr="00236852">
        <w:rPr>
          <w:rFonts w:ascii="TH SarabunPSK" w:eastAsia="Times New Roman" w:hAnsi="TH SarabunPSK" w:cs="TH SarabunPSK" w:hint="cs"/>
          <w:b/>
          <w:bCs/>
          <w:color w:val="000000"/>
          <w:kern w:val="36"/>
          <w:sz w:val="32"/>
          <w:szCs w:val="32"/>
          <w:cs/>
          <w14:ligatures w14:val="none"/>
        </w:rPr>
        <w:t>งานวิจัยที่เกี่ยวข้อง</w:t>
      </w:r>
    </w:p>
    <w:p w:rsidR="00DC2BE8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lastRenderedPageBreak/>
        <w:t>หัวข้อเรื่อง “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การยอมรับเทคโนโลยีทางการเงิน กรณีศึกษา การซื้อกองทุนรวมผ่านโมบายแอพพลิเคชั่น บริบท ธนาคารพาณิชย์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”</w:t>
      </w:r>
    </w:p>
    <w:p w:rsidR="00DC2BE8" w:rsidRPr="00537EC2" w:rsidRDefault="00DC2BE8" w:rsidP="00DC2BE8">
      <w:pPr>
        <w:ind w:firstLine="720"/>
        <w:jc w:val="thaiDistribute"/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นางสาวไพลิน สมเผ่า (2560) ได้กล่าวว่า 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การซื้อกองทุนรวมผ่านโมบายแอพพลิเคชั่น บริบท ธนาคารพาณิชย์ โดยระเบียบวิธีวิจัยประกอบด้วย 3 ขั้นตอน ได้แก่ 1) การศึกษาทบทวนวรรณกรรมและงานวิจัยที่เกี่ยวข้อง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เพื่อได้มาซึ่งปัจจัยในเบื้องต้นของงานวิจัย 2) การสังเกตการณ์และการสัมภาษณ์เชิงลึกของกระบวนการ เพื่อทราบปัญหาที่เกิดขึ้นเกี่ยวข้องกับบริบทของงานวิจัย และ 3) การวิเคราะห์และสรุปผลการวิจัย ทั้งนี้จากการทบทวนวรรณกรรมสามารถสรุปกรอบแนวคิดในการวิจัยในการวัดปัจจัยออกเป็น 2 กลุ่ม ได้แก่ 1) ปัจจัยด้านการวัดความส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ำ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เร็จของระบบสารสนเทศ ประกอบด้วยคุณภาพของข้อมูล 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 xml:space="preserve">, 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คุณภาพของระบบ และคุณภาพของบริการ และ 2) ปัจจัยด้านประสบการณ์ผู้ใช้ นําไปสู่การรับรู้ถึงการใช้งานง่าย และการใช้ประโยชน์ จนเกิดการใช้บริการจริง จากนั้นนําไปพัฒนาเครื่องมือในการวิจัยเชิงปริมาณ ซึ่งวิธีการสุ่มตัวอย่างใช้วิธีเก็บแบบสอบถามจ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ำ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นวน 500 ชุด จากนั้นนําข้อมูล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จากการวิจัยครั้งนี้ที่ได้มาวิเคราะห์ทางสถิติด้วยเทคนิคการวิเคราะห์ปัจจัยเชิงสํารวจ และการวิเคราะห์สมการเชิงโครงสร้าง</w:t>
      </w:r>
    </w:p>
    <w:p w:rsidR="00E85077" w:rsidRPr="00DC2BE8" w:rsidRDefault="00DC2BE8" w:rsidP="00DC2BE8">
      <w:pPr>
        <w:rPr>
          <w:szCs w:val="24"/>
          <w:cs/>
        </w:rPr>
      </w:pP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ผลการวิจัยระบุว่า การยอมรับเทคโนโลยีทางการเงิน กรณีศึกษา การซื้อกองทุนรวมผ่านโมบายแอพพลิเคชั่น บริบท ธนาคารพาณิชย์ ประกอบไปด้วย ประสบการณ์ผู้ใช้ คุณภาพของข้อมูล คุณภาพของบริการ และคุณภาพของระบบ ซึ่งปัจจัยที่ส่งผลต่อการใช้บริการจริงมากที่สุดคือ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  <w:t xml:space="preserve"> 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ประสบการณ์ผู้ใช้ โดยที่กลุ่มปัจจัยที่กล่าวมาข้างต้นนั้นมีความสามารถอธิบายการใช้บริการจริงได้มากถึงร้อยละ 68 (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lang w:val="en-US"/>
          <w14:ligatures w14:val="none"/>
        </w:rPr>
        <w:t>R</w:t>
      </w:r>
      <w:r w:rsidRPr="00537EC2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² =0.681) ซึ่งผลการวิจัยที่ได้ในครั้งนี้สามารถนําไปเป็นแนวทางในการพัฒนาพัฒนาปรับปรุงผลิตภัณฑ์โมบายแอพพลิเคชั่นให้ตอบสนองต่อความต้องการของลูกค้าผู้ใช้บริการได้ต่อไป</w:t>
      </w:r>
    </w:p>
    <w:sectPr w:rsidR="00E85077" w:rsidRPr="00DC2BE8" w:rsidSect="0072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10C8"/>
    <w:multiLevelType w:val="hybridMultilevel"/>
    <w:tmpl w:val="A58EC01E"/>
    <w:lvl w:ilvl="0" w:tplc="D552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D27B6"/>
    <w:multiLevelType w:val="multilevel"/>
    <w:tmpl w:val="3CF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C36B1"/>
    <w:multiLevelType w:val="hybridMultilevel"/>
    <w:tmpl w:val="AEF0BC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55BAA"/>
    <w:multiLevelType w:val="multilevel"/>
    <w:tmpl w:val="872E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130BC"/>
    <w:multiLevelType w:val="hybridMultilevel"/>
    <w:tmpl w:val="AF165CDA"/>
    <w:lvl w:ilvl="0" w:tplc="2BB6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C6D2E"/>
    <w:multiLevelType w:val="hybridMultilevel"/>
    <w:tmpl w:val="9F9E2282"/>
    <w:lvl w:ilvl="0" w:tplc="0AE8B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5A6012"/>
    <w:multiLevelType w:val="multilevel"/>
    <w:tmpl w:val="C4CE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854D1"/>
    <w:multiLevelType w:val="multilevel"/>
    <w:tmpl w:val="4EE6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847627"/>
    <w:multiLevelType w:val="hybridMultilevel"/>
    <w:tmpl w:val="0CC8AD90"/>
    <w:lvl w:ilvl="0" w:tplc="1B6E8D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00D4B05"/>
    <w:multiLevelType w:val="multilevel"/>
    <w:tmpl w:val="677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C1D91"/>
    <w:multiLevelType w:val="multilevel"/>
    <w:tmpl w:val="F1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503A6"/>
    <w:multiLevelType w:val="multilevel"/>
    <w:tmpl w:val="6774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23693"/>
    <w:multiLevelType w:val="multilevel"/>
    <w:tmpl w:val="B5D8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07A2E"/>
    <w:multiLevelType w:val="multilevel"/>
    <w:tmpl w:val="24008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4A3C1B"/>
    <w:multiLevelType w:val="hybridMultilevel"/>
    <w:tmpl w:val="4062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86918"/>
    <w:multiLevelType w:val="multilevel"/>
    <w:tmpl w:val="021E7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9172F"/>
    <w:multiLevelType w:val="multilevel"/>
    <w:tmpl w:val="429A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957DD2"/>
    <w:multiLevelType w:val="multilevel"/>
    <w:tmpl w:val="5C04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A26236"/>
    <w:multiLevelType w:val="multilevel"/>
    <w:tmpl w:val="14566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7E22E1"/>
    <w:multiLevelType w:val="hybridMultilevel"/>
    <w:tmpl w:val="76A29F3E"/>
    <w:lvl w:ilvl="0" w:tplc="B5FE49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5180C0B"/>
    <w:multiLevelType w:val="hybridMultilevel"/>
    <w:tmpl w:val="7324A11E"/>
    <w:lvl w:ilvl="0" w:tplc="5F327E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A58BA"/>
    <w:multiLevelType w:val="multilevel"/>
    <w:tmpl w:val="2BF2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1500D"/>
    <w:multiLevelType w:val="multilevel"/>
    <w:tmpl w:val="9A1A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E1ED5"/>
    <w:multiLevelType w:val="multilevel"/>
    <w:tmpl w:val="EDA8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0C3F67"/>
    <w:multiLevelType w:val="multilevel"/>
    <w:tmpl w:val="23AE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D82440"/>
    <w:multiLevelType w:val="hybridMultilevel"/>
    <w:tmpl w:val="795C3D0A"/>
    <w:lvl w:ilvl="0" w:tplc="7F6275A4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6" w15:restartNumberingAfterBreak="0">
    <w:nsid w:val="437E6A17"/>
    <w:multiLevelType w:val="multilevel"/>
    <w:tmpl w:val="79A8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715B57"/>
    <w:multiLevelType w:val="multilevel"/>
    <w:tmpl w:val="C2BA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5E7399"/>
    <w:multiLevelType w:val="multilevel"/>
    <w:tmpl w:val="1E78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9B028B"/>
    <w:multiLevelType w:val="multilevel"/>
    <w:tmpl w:val="9D962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F91AE2"/>
    <w:multiLevelType w:val="hybridMultilevel"/>
    <w:tmpl w:val="FE2C8F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E027981"/>
    <w:multiLevelType w:val="multilevel"/>
    <w:tmpl w:val="2C0A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2A307A"/>
    <w:multiLevelType w:val="multilevel"/>
    <w:tmpl w:val="0334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C94E15"/>
    <w:multiLevelType w:val="multilevel"/>
    <w:tmpl w:val="645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0D0372"/>
    <w:multiLevelType w:val="multilevel"/>
    <w:tmpl w:val="C9BE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B46F67"/>
    <w:multiLevelType w:val="multilevel"/>
    <w:tmpl w:val="2D465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DE1C63"/>
    <w:multiLevelType w:val="multilevel"/>
    <w:tmpl w:val="7AF4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7F3EAA"/>
    <w:multiLevelType w:val="multilevel"/>
    <w:tmpl w:val="5B8E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B42AF9"/>
    <w:multiLevelType w:val="multilevel"/>
    <w:tmpl w:val="A12C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8456BF"/>
    <w:multiLevelType w:val="multilevel"/>
    <w:tmpl w:val="710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64CA9"/>
    <w:multiLevelType w:val="multilevel"/>
    <w:tmpl w:val="6F8E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112917"/>
    <w:multiLevelType w:val="multilevel"/>
    <w:tmpl w:val="37D8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2C1E6C"/>
    <w:multiLevelType w:val="multilevel"/>
    <w:tmpl w:val="A6D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EB785B"/>
    <w:multiLevelType w:val="hybridMultilevel"/>
    <w:tmpl w:val="56DC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EF1C2C"/>
    <w:multiLevelType w:val="multilevel"/>
    <w:tmpl w:val="F182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BC3BE7"/>
    <w:multiLevelType w:val="multilevel"/>
    <w:tmpl w:val="9AF4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DE13E8"/>
    <w:multiLevelType w:val="multilevel"/>
    <w:tmpl w:val="A6E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F1277B"/>
    <w:multiLevelType w:val="hybridMultilevel"/>
    <w:tmpl w:val="AEF0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4954">
    <w:abstractNumId w:val="17"/>
  </w:num>
  <w:num w:numId="2" w16cid:durableId="995840560">
    <w:abstractNumId w:val="32"/>
  </w:num>
  <w:num w:numId="3" w16cid:durableId="25063514">
    <w:abstractNumId w:val="29"/>
    <w:lvlOverride w:ilvl="0">
      <w:lvl w:ilvl="0">
        <w:numFmt w:val="decimal"/>
        <w:lvlText w:val="%1."/>
        <w:lvlJc w:val="left"/>
      </w:lvl>
    </w:lvlOverride>
  </w:num>
  <w:num w:numId="4" w16cid:durableId="1117411930">
    <w:abstractNumId w:val="24"/>
  </w:num>
  <w:num w:numId="5" w16cid:durableId="1270352250">
    <w:abstractNumId w:val="20"/>
  </w:num>
  <w:num w:numId="6" w16cid:durableId="67270406">
    <w:abstractNumId w:val="10"/>
  </w:num>
  <w:num w:numId="7" w16cid:durableId="1283537361">
    <w:abstractNumId w:val="45"/>
  </w:num>
  <w:num w:numId="8" w16cid:durableId="674309930">
    <w:abstractNumId w:val="33"/>
  </w:num>
  <w:num w:numId="9" w16cid:durableId="916745979">
    <w:abstractNumId w:val="46"/>
  </w:num>
  <w:num w:numId="10" w16cid:durableId="188109371">
    <w:abstractNumId w:val="7"/>
  </w:num>
  <w:num w:numId="11" w16cid:durableId="1129934965">
    <w:abstractNumId w:val="4"/>
  </w:num>
  <w:num w:numId="12" w16cid:durableId="1638991603">
    <w:abstractNumId w:val="25"/>
  </w:num>
  <w:num w:numId="13" w16cid:durableId="10761225">
    <w:abstractNumId w:val="0"/>
  </w:num>
  <w:num w:numId="14" w16cid:durableId="373965466">
    <w:abstractNumId w:val="30"/>
  </w:num>
  <w:num w:numId="15" w16cid:durableId="598372296">
    <w:abstractNumId w:val="8"/>
  </w:num>
  <w:num w:numId="16" w16cid:durableId="621151799">
    <w:abstractNumId w:val="14"/>
  </w:num>
  <w:num w:numId="17" w16cid:durableId="1454910512">
    <w:abstractNumId w:val="47"/>
  </w:num>
  <w:num w:numId="18" w16cid:durableId="1737628904">
    <w:abstractNumId w:val="34"/>
  </w:num>
  <w:num w:numId="19" w16cid:durableId="511913336">
    <w:abstractNumId w:val="12"/>
  </w:num>
  <w:num w:numId="20" w16cid:durableId="1648707748">
    <w:abstractNumId w:val="31"/>
  </w:num>
  <w:num w:numId="21" w16cid:durableId="1336612159">
    <w:abstractNumId w:val="21"/>
  </w:num>
  <w:num w:numId="22" w16cid:durableId="782188127">
    <w:abstractNumId w:val="27"/>
  </w:num>
  <w:num w:numId="23" w16cid:durableId="2118868917">
    <w:abstractNumId w:val="3"/>
  </w:num>
  <w:num w:numId="24" w16cid:durableId="80297912">
    <w:abstractNumId w:val="42"/>
  </w:num>
  <w:num w:numId="25" w16cid:durableId="1034430272">
    <w:abstractNumId w:val="23"/>
  </w:num>
  <w:num w:numId="26" w16cid:durableId="527915566">
    <w:abstractNumId w:val="41"/>
  </w:num>
  <w:num w:numId="27" w16cid:durableId="440338280">
    <w:abstractNumId w:val="38"/>
  </w:num>
  <w:num w:numId="28" w16cid:durableId="1844120819">
    <w:abstractNumId w:val="26"/>
  </w:num>
  <w:num w:numId="29" w16cid:durableId="1011562133">
    <w:abstractNumId w:val="9"/>
  </w:num>
  <w:num w:numId="30" w16cid:durableId="1416628420">
    <w:abstractNumId w:val="11"/>
  </w:num>
  <w:num w:numId="31" w16cid:durableId="259291464">
    <w:abstractNumId w:val="1"/>
  </w:num>
  <w:num w:numId="32" w16cid:durableId="998844637">
    <w:abstractNumId w:val="16"/>
  </w:num>
  <w:num w:numId="33" w16cid:durableId="36470483">
    <w:abstractNumId w:val="35"/>
  </w:num>
  <w:num w:numId="34" w16cid:durableId="1560288179">
    <w:abstractNumId w:val="13"/>
  </w:num>
  <w:num w:numId="35" w16cid:durableId="1135879668">
    <w:abstractNumId w:val="36"/>
  </w:num>
  <w:num w:numId="36" w16cid:durableId="1426731853">
    <w:abstractNumId w:val="15"/>
  </w:num>
  <w:num w:numId="37" w16cid:durableId="1872062932">
    <w:abstractNumId w:val="22"/>
  </w:num>
  <w:num w:numId="38" w16cid:durableId="1849782522">
    <w:abstractNumId w:val="18"/>
  </w:num>
  <w:num w:numId="39" w16cid:durableId="98527661">
    <w:abstractNumId w:val="39"/>
  </w:num>
  <w:num w:numId="40" w16cid:durableId="1549687526">
    <w:abstractNumId w:val="6"/>
  </w:num>
  <w:num w:numId="41" w16cid:durableId="946696592">
    <w:abstractNumId w:val="28"/>
  </w:num>
  <w:num w:numId="42" w16cid:durableId="1227494112">
    <w:abstractNumId w:val="44"/>
  </w:num>
  <w:num w:numId="43" w16cid:durableId="1867327006">
    <w:abstractNumId w:val="2"/>
  </w:num>
  <w:num w:numId="44" w16cid:durableId="2138447324">
    <w:abstractNumId w:val="19"/>
  </w:num>
  <w:num w:numId="45" w16cid:durableId="1304115813">
    <w:abstractNumId w:val="5"/>
  </w:num>
  <w:num w:numId="46" w16cid:durableId="355085896">
    <w:abstractNumId w:val="43"/>
  </w:num>
  <w:num w:numId="47" w16cid:durableId="542714294">
    <w:abstractNumId w:val="37"/>
  </w:num>
  <w:num w:numId="48" w16cid:durableId="32278149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77"/>
    <w:rsid w:val="00000F6D"/>
    <w:rsid w:val="0001530D"/>
    <w:rsid w:val="00016B98"/>
    <w:rsid w:val="00042517"/>
    <w:rsid w:val="00044114"/>
    <w:rsid w:val="00050CD6"/>
    <w:rsid w:val="00077944"/>
    <w:rsid w:val="00093FCA"/>
    <w:rsid w:val="000A54D7"/>
    <w:rsid w:val="000A67AC"/>
    <w:rsid w:val="000B34BA"/>
    <w:rsid w:val="000C2839"/>
    <w:rsid w:val="000D30DC"/>
    <w:rsid w:val="00106651"/>
    <w:rsid w:val="0012581C"/>
    <w:rsid w:val="00144AB3"/>
    <w:rsid w:val="00166EF5"/>
    <w:rsid w:val="00177EC3"/>
    <w:rsid w:val="00196CA1"/>
    <w:rsid w:val="001D473A"/>
    <w:rsid w:val="001F4C96"/>
    <w:rsid w:val="0021545C"/>
    <w:rsid w:val="00223E52"/>
    <w:rsid w:val="00236852"/>
    <w:rsid w:val="002372B7"/>
    <w:rsid w:val="00246587"/>
    <w:rsid w:val="00277D81"/>
    <w:rsid w:val="00280F60"/>
    <w:rsid w:val="0028296A"/>
    <w:rsid w:val="002C1DEC"/>
    <w:rsid w:val="002C2326"/>
    <w:rsid w:val="002C512F"/>
    <w:rsid w:val="002C6E59"/>
    <w:rsid w:val="002F07B8"/>
    <w:rsid w:val="0031774A"/>
    <w:rsid w:val="00346F9A"/>
    <w:rsid w:val="00365B64"/>
    <w:rsid w:val="003703AF"/>
    <w:rsid w:val="003A5C7E"/>
    <w:rsid w:val="003B5A73"/>
    <w:rsid w:val="003D3AC7"/>
    <w:rsid w:val="003D75FE"/>
    <w:rsid w:val="003F1DC9"/>
    <w:rsid w:val="004313C3"/>
    <w:rsid w:val="004603E6"/>
    <w:rsid w:val="00463A9C"/>
    <w:rsid w:val="00474D72"/>
    <w:rsid w:val="0048564D"/>
    <w:rsid w:val="004D0C96"/>
    <w:rsid w:val="0053382E"/>
    <w:rsid w:val="00537EC2"/>
    <w:rsid w:val="00553C9C"/>
    <w:rsid w:val="0058112D"/>
    <w:rsid w:val="005A179C"/>
    <w:rsid w:val="005C7D8C"/>
    <w:rsid w:val="005E1414"/>
    <w:rsid w:val="00627CD6"/>
    <w:rsid w:val="00640BC7"/>
    <w:rsid w:val="006417AA"/>
    <w:rsid w:val="006525B1"/>
    <w:rsid w:val="00664C49"/>
    <w:rsid w:val="00667A87"/>
    <w:rsid w:val="00676261"/>
    <w:rsid w:val="00677442"/>
    <w:rsid w:val="006A36E3"/>
    <w:rsid w:val="006B0681"/>
    <w:rsid w:val="006B0D81"/>
    <w:rsid w:val="006B1974"/>
    <w:rsid w:val="006D18B7"/>
    <w:rsid w:val="006F5466"/>
    <w:rsid w:val="00710D2D"/>
    <w:rsid w:val="00716FA1"/>
    <w:rsid w:val="007240C6"/>
    <w:rsid w:val="007346B7"/>
    <w:rsid w:val="00736939"/>
    <w:rsid w:val="007372EC"/>
    <w:rsid w:val="00773CE3"/>
    <w:rsid w:val="007751AB"/>
    <w:rsid w:val="007768B7"/>
    <w:rsid w:val="007818EC"/>
    <w:rsid w:val="00797161"/>
    <w:rsid w:val="007B16CA"/>
    <w:rsid w:val="007D0C61"/>
    <w:rsid w:val="008014B2"/>
    <w:rsid w:val="008141DE"/>
    <w:rsid w:val="00815B27"/>
    <w:rsid w:val="008426DF"/>
    <w:rsid w:val="00842E29"/>
    <w:rsid w:val="008531ED"/>
    <w:rsid w:val="00867E70"/>
    <w:rsid w:val="00884511"/>
    <w:rsid w:val="00891E70"/>
    <w:rsid w:val="008A792C"/>
    <w:rsid w:val="008B63C4"/>
    <w:rsid w:val="008D2C75"/>
    <w:rsid w:val="008F6307"/>
    <w:rsid w:val="009137D8"/>
    <w:rsid w:val="009219E0"/>
    <w:rsid w:val="00933865"/>
    <w:rsid w:val="00937ECA"/>
    <w:rsid w:val="0098056F"/>
    <w:rsid w:val="009920A4"/>
    <w:rsid w:val="009C3D2E"/>
    <w:rsid w:val="009C43F6"/>
    <w:rsid w:val="009C5ACA"/>
    <w:rsid w:val="009E3C7C"/>
    <w:rsid w:val="00A223B2"/>
    <w:rsid w:val="00A60440"/>
    <w:rsid w:val="00A61483"/>
    <w:rsid w:val="00A739C4"/>
    <w:rsid w:val="00A73B8F"/>
    <w:rsid w:val="00A9134D"/>
    <w:rsid w:val="00A96515"/>
    <w:rsid w:val="00AC0E32"/>
    <w:rsid w:val="00AC6CE8"/>
    <w:rsid w:val="00AD5EF2"/>
    <w:rsid w:val="00AE3F01"/>
    <w:rsid w:val="00AE6286"/>
    <w:rsid w:val="00B32C97"/>
    <w:rsid w:val="00B34E61"/>
    <w:rsid w:val="00B539FE"/>
    <w:rsid w:val="00B556BD"/>
    <w:rsid w:val="00B56EA2"/>
    <w:rsid w:val="00B6311F"/>
    <w:rsid w:val="00B72D47"/>
    <w:rsid w:val="00B919F3"/>
    <w:rsid w:val="00B92E5B"/>
    <w:rsid w:val="00BA767A"/>
    <w:rsid w:val="00C2590E"/>
    <w:rsid w:val="00C30BD8"/>
    <w:rsid w:val="00C40766"/>
    <w:rsid w:val="00C41978"/>
    <w:rsid w:val="00C4712D"/>
    <w:rsid w:val="00C6089F"/>
    <w:rsid w:val="00C810C1"/>
    <w:rsid w:val="00C92740"/>
    <w:rsid w:val="00CA5FAA"/>
    <w:rsid w:val="00CB61BF"/>
    <w:rsid w:val="00CB6E44"/>
    <w:rsid w:val="00CC5C11"/>
    <w:rsid w:val="00CE5F45"/>
    <w:rsid w:val="00D360BE"/>
    <w:rsid w:val="00D43C1D"/>
    <w:rsid w:val="00D54C6E"/>
    <w:rsid w:val="00D56913"/>
    <w:rsid w:val="00D76D6F"/>
    <w:rsid w:val="00DA11A1"/>
    <w:rsid w:val="00DA180D"/>
    <w:rsid w:val="00DC2BE8"/>
    <w:rsid w:val="00DE0CC0"/>
    <w:rsid w:val="00DE6721"/>
    <w:rsid w:val="00E31851"/>
    <w:rsid w:val="00E41292"/>
    <w:rsid w:val="00E475F5"/>
    <w:rsid w:val="00E57380"/>
    <w:rsid w:val="00E66625"/>
    <w:rsid w:val="00E7717A"/>
    <w:rsid w:val="00E85077"/>
    <w:rsid w:val="00EC3E36"/>
    <w:rsid w:val="00F41D67"/>
    <w:rsid w:val="00F4292B"/>
    <w:rsid w:val="00F45DBB"/>
    <w:rsid w:val="00F51700"/>
    <w:rsid w:val="00F647DA"/>
    <w:rsid w:val="00FA14D1"/>
    <w:rsid w:val="00FB0D7C"/>
    <w:rsid w:val="00FB51EC"/>
    <w:rsid w:val="00F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4C69"/>
  <w15:chartTrackingRefBased/>
  <w15:docId w15:val="{02AC9A82-54F9-E949-AA99-FFE9F5BF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60"/>
    <w:rPr>
      <w:rFonts w:cs="Angsana New"/>
    </w:rPr>
  </w:style>
  <w:style w:type="paragraph" w:styleId="Heading1">
    <w:name w:val="heading 1"/>
    <w:basedOn w:val="Normal"/>
    <w:link w:val="Heading1Char"/>
    <w:uiPriority w:val="9"/>
    <w:qFormat/>
    <w:rsid w:val="00E850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850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69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9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1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76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07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8507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50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apple-tab-span">
    <w:name w:val="apple-tab-span"/>
    <w:basedOn w:val="DefaultParagraphFont"/>
    <w:rsid w:val="00E85077"/>
  </w:style>
  <w:style w:type="character" w:customStyle="1" w:styleId="Heading3Char">
    <w:name w:val="Heading 3 Char"/>
    <w:basedOn w:val="DefaultParagraphFont"/>
    <w:link w:val="Heading3"/>
    <w:uiPriority w:val="9"/>
    <w:rsid w:val="00D569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913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D56913"/>
    <w:rPr>
      <w:rFonts w:ascii="TH SarabunPSK" w:hAnsi="TH SarabunPSK" w:cs="TH SarabunPSK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  <w:rPr>
      <w:rFonts w:ascii="TH SarabunPSK" w:hAnsi="TH SarabunPSK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D569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6913"/>
    <w:pPr>
      <w:tabs>
        <w:tab w:val="center" w:pos="4680"/>
        <w:tab w:val="right" w:pos="9360"/>
      </w:tabs>
    </w:pPr>
    <w:rPr>
      <w:rFonts w:ascii="TH SarabunPSK" w:hAnsi="TH SarabunPSK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D56913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D56913"/>
    <w:pPr>
      <w:tabs>
        <w:tab w:val="center" w:pos="4680"/>
        <w:tab w:val="right" w:pos="9360"/>
      </w:tabs>
    </w:pPr>
    <w:rPr>
      <w:rFonts w:ascii="TH SarabunPSK" w:hAnsi="TH SarabunPSK"/>
      <w:sz w:val="32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56913"/>
    <w:rPr>
      <w:rFonts w:ascii="TH SarabunPSK" w:hAnsi="TH SarabunPSK" w:cs="Angsana New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D5691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751AB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1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76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AC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5022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41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075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498894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81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8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591698">
          <w:marLeft w:val="0"/>
          <w:marRight w:val="0"/>
          <w:marTop w:val="12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92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6620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805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731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310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7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260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04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742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41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899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7351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41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596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46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14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742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653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152189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162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520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8170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1301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08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35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50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28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902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09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422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725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181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5166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36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081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048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68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7304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3398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1595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2437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1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893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829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79252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0163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1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</w:divsChild>
    </w:div>
    <w:div w:id="5210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8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3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1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3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34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58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1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66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2215">
          <w:marLeft w:val="0"/>
          <w:marRight w:val="0"/>
          <w:marTop w:val="405"/>
          <w:marBottom w:val="270"/>
          <w:divBdr>
            <w:top w:val="none" w:sz="0" w:space="0" w:color="auto"/>
            <w:left w:val="single" w:sz="36" w:space="8" w:color="FDD200"/>
            <w:bottom w:val="none" w:sz="0" w:space="0" w:color="auto"/>
            <w:right w:val="none" w:sz="0" w:space="0" w:color="auto"/>
          </w:divBdr>
        </w:div>
        <w:div w:id="60604309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15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52">
          <w:marLeft w:val="0"/>
          <w:marRight w:val="0"/>
          <w:marTop w:val="405"/>
          <w:marBottom w:val="270"/>
          <w:divBdr>
            <w:top w:val="none" w:sz="0" w:space="0" w:color="auto"/>
            <w:left w:val="single" w:sz="36" w:space="8" w:color="FDD200"/>
            <w:bottom w:val="none" w:sz="0" w:space="0" w:color="auto"/>
            <w:right w:val="none" w:sz="0" w:space="0" w:color="auto"/>
          </w:divBdr>
        </w:div>
        <w:div w:id="1940138448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309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51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820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926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16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245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6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10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013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11965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4421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03510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3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244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2177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733926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75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99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5911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03627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53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021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7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670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5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634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207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801825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5389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835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664835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3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17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3061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180731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101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9736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20096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3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0235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31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8027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4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009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041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248923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789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030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8427362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1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69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111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8459926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329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994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70425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9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624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827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8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868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0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14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9046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467842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5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46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6676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69499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9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264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6737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962132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3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280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864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400157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192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667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0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6229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886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0975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0289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26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770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13094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83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78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3687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904299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26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859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42825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245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46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0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22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601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8057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588746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24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747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463156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3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76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306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672355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8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648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9476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35744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9424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7708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77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2096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1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69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9372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67269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7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50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083208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215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073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593491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0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2828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16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087489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2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0485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5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1977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17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27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25818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0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638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066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63643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64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367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1279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0427237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7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04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8960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913682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125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315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1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3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6042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202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832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26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22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120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5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454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2948">
          <w:marLeft w:val="0"/>
          <w:marRight w:val="0"/>
          <w:marTop w:val="12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29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1663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71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7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282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7314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7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9339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798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142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83313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77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9208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280366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9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67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7601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237092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4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44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5026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76504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36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0331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0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07989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9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591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140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186492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5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9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5907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75293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94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223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424907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715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3397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149666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4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400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19756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4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6938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43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2325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236439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0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18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3332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37090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082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97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1760067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50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71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271699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689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9462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6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788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8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65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732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53103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6578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008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42376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44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952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08943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7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8683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7951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48111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55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8678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0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2346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8664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693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94988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35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824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38913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9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01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0726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911228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44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542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79269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5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11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46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9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483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925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2769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56344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22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019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66357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4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5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9764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87186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843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5130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09340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8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13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668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0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479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197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507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3307045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41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76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92475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6353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840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1572604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1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2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919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97000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6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5329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944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2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9241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4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3104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39082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2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0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22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06666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63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884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218013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0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77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8401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269048">
                          <w:marLeft w:val="0"/>
                          <w:marRight w:val="4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3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492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8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2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20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56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817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17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47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58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25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932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630173">
          <w:marLeft w:val="0"/>
          <w:marRight w:val="0"/>
          <w:marTop w:val="12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77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2695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6281">
          <w:marLeft w:val="0"/>
          <w:marRight w:val="0"/>
          <w:marTop w:val="405"/>
          <w:marBottom w:val="270"/>
          <w:divBdr>
            <w:top w:val="none" w:sz="0" w:space="0" w:color="auto"/>
            <w:left w:val="single" w:sz="36" w:space="8" w:color="FDD200"/>
            <w:bottom w:val="none" w:sz="0" w:space="0" w:color="auto"/>
            <w:right w:val="none" w:sz="0" w:space="0" w:color="auto"/>
          </w:divBdr>
        </w:div>
        <w:div w:id="639656108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1631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84">
          <w:marLeft w:val="0"/>
          <w:marRight w:val="0"/>
          <w:marTop w:val="405"/>
          <w:marBottom w:val="270"/>
          <w:divBdr>
            <w:top w:val="none" w:sz="0" w:space="0" w:color="auto"/>
            <w:left w:val="single" w:sz="36" w:space="8" w:color="FDD200"/>
            <w:bottom w:val="none" w:sz="0" w:space="0" w:color="auto"/>
            <w:right w:val="none" w:sz="0" w:space="0" w:color="auto"/>
          </w:divBdr>
        </w:div>
        <w:div w:id="347752221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8382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13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612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45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0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4072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96324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1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44506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50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3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4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2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1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6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25597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73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374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6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166913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544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9733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16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83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34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10902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582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3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365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048831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446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3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080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7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652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00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461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46013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73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42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07303">
          <w:marLeft w:val="0"/>
          <w:marRight w:val="0"/>
          <w:marTop w:val="12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95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851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025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7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426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40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2539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56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15089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99533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9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1404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8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0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2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1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84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917233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8051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810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450638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41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9785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4614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9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6279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3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3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4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2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5837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67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09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954">
              <w:marLeft w:val="0"/>
              <w:marRight w:val="0"/>
              <w:marTop w:val="12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1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954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595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67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93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09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26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844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01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57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133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0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853BFF-D779-4947-AE74-1C0AF808ACE6}">
  <we:reference id="wa200003679" version="1.2.0.0" store="en-US" storeType="OMEX"/>
  <we:alternateReferences>
    <we:reference id="WA200003679" version="1.2.0.0" store="WA20000367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DCC307-6DAC-0340-8A8F-363A9DCE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19</Pages>
  <Words>4624</Words>
  <Characters>26361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15</cp:revision>
  <dcterms:created xsi:type="dcterms:W3CDTF">2024-10-02T14:27:00Z</dcterms:created>
  <dcterms:modified xsi:type="dcterms:W3CDTF">2024-10-07T14:35:00Z</dcterms:modified>
</cp:coreProperties>
</file>