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F3F" w:rsidRDefault="00626F3F">
      <w:r>
        <w:t>NOTES FROM ME:</w:t>
      </w:r>
    </w:p>
    <w:p w:rsidR="00626F3F" w:rsidRDefault="00626F3F" w:rsidP="00626F3F">
      <w:pPr>
        <w:pStyle w:val="ListParagraph"/>
        <w:numPr>
          <w:ilvl w:val="0"/>
          <w:numId w:val="1"/>
        </w:numPr>
        <w:spacing w:after="0" w:line="240" w:lineRule="auto"/>
      </w:pPr>
      <w:r>
        <w:t>Mla1 needs revision of the exercises and expansion</w:t>
      </w:r>
    </w:p>
    <w:p w:rsidR="00626F3F" w:rsidRDefault="000F24AE" w:rsidP="00626F3F">
      <w:pPr>
        <w:pStyle w:val="ListParagraph"/>
        <w:numPr>
          <w:ilvl w:val="0"/>
          <w:numId w:val="1"/>
        </w:numPr>
        <w:spacing w:after="0" w:line="240" w:lineRule="auto"/>
      </w:pPr>
      <w:r>
        <w:t>ML</w:t>
      </w:r>
      <w:r w:rsidR="004C59A6">
        <w:t>A2 has no interactive exercises and ONLY 11 SLIDES!</w:t>
      </w:r>
      <w:bookmarkStart w:id="0" w:name="_GoBack"/>
      <w:bookmarkEnd w:id="0"/>
    </w:p>
    <w:p w:rsidR="00626F3F" w:rsidRDefault="00626F3F" w:rsidP="00626F3F">
      <w:pPr>
        <w:pStyle w:val="ListParagraph"/>
        <w:numPr>
          <w:ilvl w:val="0"/>
          <w:numId w:val="1"/>
        </w:numPr>
        <w:spacing w:after="0" w:line="240" w:lineRule="auto"/>
      </w:pPr>
      <w:r>
        <w:t>Outlining your essay is very brief</w:t>
      </w:r>
    </w:p>
    <w:p w:rsidR="00626F3F" w:rsidRDefault="00626F3F" w:rsidP="00626F3F">
      <w:pPr>
        <w:pStyle w:val="ListParagraph"/>
        <w:numPr>
          <w:ilvl w:val="0"/>
          <w:numId w:val="1"/>
        </w:numPr>
        <w:spacing w:after="0" w:line="240" w:lineRule="auto"/>
      </w:pPr>
      <w:r>
        <w:t xml:space="preserve">You need to count slides in all </w:t>
      </w:r>
      <w:proofErr w:type="spellStart"/>
      <w:r>
        <w:t>glas</w:t>
      </w:r>
      <w:proofErr w:type="spellEnd"/>
      <w:r>
        <w:t xml:space="preserve"> and compare length so they are all similar</w:t>
      </w:r>
    </w:p>
    <w:p w:rsidR="00626F3F" w:rsidRDefault="004613D5" w:rsidP="00626F3F">
      <w:pPr>
        <w:pStyle w:val="ListParagraph"/>
        <w:numPr>
          <w:ilvl w:val="0"/>
          <w:numId w:val="1"/>
        </w:numPr>
        <w:spacing w:after="0" w:line="240" w:lineRule="auto"/>
      </w:pPr>
      <w:r>
        <w:t xml:space="preserve">Preparing for finals will need a new set of handouts for the </w:t>
      </w:r>
      <w:proofErr w:type="spellStart"/>
      <w:r>
        <w:t>gla</w:t>
      </w:r>
      <w:proofErr w:type="spellEnd"/>
      <w:r>
        <w:t>, different from the workshop.</w:t>
      </w:r>
    </w:p>
    <w:p w:rsidR="00B81204" w:rsidRDefault="00B81204" w:rsidP="00626F3F">
      <w:pPr>
        <w:pStyle w:val="ListParagraph"/>
        <w:numPr>
          <w:ilvl w:val="0"/>
          <w:numId w:val="1"/>
        </w:numPr>
        <w:spacing w:after="0" w:line="240" w:lineRule="auto"/>
      </w:pPr>
      <w:r>
        <w:t>Proofreading strategies has ONLY 10 SLIDES!</w:t>
      </w:r>
    </w:p>
    <w:p w:rsidR="00AE45C7" w:rsidRDefault="00AE45C7" w:rsidP="00626F3F">
      <w:pPr>
        <w:pStyle w:val="ListParagraph"/>
        <w:numPr>
          <w:ilvl w:val="0"/>
          <w:numId w:val="1"/>
        </w:numPr>
        <w:spacing w:after="0" w:line="240" w:lineRule="auto"/>
      </w:pPr>
      <w:r>
        <w:t>Remember</w:t>
      </w:r>
      <w:r w:rsidR="004D53D1">
        <w:t>ing what you read has new slides; check the handouts for match.</w:t>
      </w:r>
    </w:p>
    <w:p w:rsidR="003F4203" w:rsidRDefault="003F4203" w:rsidP="00626F3F">
      <w:pPr>
        <w:pStyle w:val="ListParagraph"/>
        <w:numPr>
          <w:ilvl w:val="0"/>
          <w:numId w:val="1"/>
        </w:numPr>
        <w:spacing w:after="0" w:line="240" w:lineRule="auto"/>
      </w:pPr>
      <w:r>
        <w:t xml:space="preserve">The sliding bar activities may be missing </w:t>
      </w:r>
      <w:proofErr w:type="gramStart"/>
      <w:r>
        <w:t>a</w:t>
      </w:r>
      <w:proofErr w:type="gramEnd"/>
      <w:r>
        <w:t xml:space="preserve"> </w:t>
      </w:r>
      <w:proofErr w:type="spellStart"/>
      <w:r>
        <w:t>i</w:t>
      </w:r>
      <w:proofErr w:type="spellEnd"/>
      <w:r>
        <w:t xml:space="preserve">--; in the script.  </w:t>
      </w:r>
    </w:p>
    <w:p w:rsidR="00166734" w:rsidRDefault="00166734" w:rsidP="00626F3F">
      <w:pPr>
        <w:pStyle w:val="ListParagraph"/>
        <w:numPr>
          <w:ilvl w:val="0"/>
          <w:numId w:val="1"/>
        </w:numPr>
        <w:spacing w:after="0" w:line="240" w:lineRule="auto"/>
      </w:pPr>
      <w:r>
        <w:t>Check that the presentation pages have the correct heading!</w:t>
      </w:r>
    </w:p>
    <w:p w:rsidR="00DE7DBD" w:rsidRDefault="00DE7DBD" w:rsidP="00626F3F">
      <w:pPr>
        <w:pStyle w:val="ListParagraph"/>
        <w:numPr>
          <w:ilvl w:val="0"/>
          <w:numId w:val="1"/>
        </w:numPr>
        <w:spacing w:after="0" w:line="240" w:lineRule="auto"/>
      </w:pPr>
      <w:r>
        <w:t xml:space="preserve">Check that the drop/disappear activity has the right </w:t>
      </w:r>
      <w:proofErr w:type="spellStart"/>
      <w:r>
        <w:t>i</w:t>
      </w:r>
      <w:proofErr w:type="spellEnd"/>
      <w:r>
        <w:t xml:space="preserve"> variable number (like 3, not 4)</w:t>
      </w:r>
    </w:p>
    <w:p w:rsidR="00C8441A" w:rsidRDefault="00C8441A" w:rsidP="00626F3F">
      <w:pPr>
        <w:pStyle w:val="ListParagraph"/>
        <w:numPr>
          <w:ilvl w:val="0"/>
          <w:numId w:val="1"/>
        </w:numPr>
        <w:spacing w:after="0" w:line="240" w:lineRule="auto"/>
      </w:pPr>
      <w:r>
        <w:t>We need math anxiety handouts with exercises</w:t>
      </w:r>
    </w:p>
    <w:p w:rsidR="00C8441A" w:rsidRDefault="00C8441A" w:rsidP="00626F3F">
      <w:pPr>
        <w:pStyle w:val="ListParagraph"/>
        <w:numPr>
          <w:ilvl w:val="0"/>
          <w:numId w:val="1"/>
        </w:numPr>
        <w:spacing w:after="0" w:line="240" w:lineRule="auto"/>
      </w:pPr>
    </w:p>
    <w:p w:rsidR="00626F3F" w:rsidRDefault="00626F3F"/>
    <w:p w:rsidR="00626F3F" w:rsidRDefault="00462FAA">
      <w:r>
        <w:t>NOTES FROM ANGELA</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Hi Jose,</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 xml:space="preserve">I have attached the GLA- Dimensional Analysis </w:t>
      </w:r>
      <w:proofErr w:type="spellStart"/>
      <w:r w:rsidRPr="00462FAA">
        <w:rPr>
          <w:rFonts w:ascii="Calibri" w:eastAsia="Times New Roman" w:hAnsi="Calibri" w:cs="Calibri"/>
          <w:color w:val="1F497D"/>
        </w:rPr>
        <w:t>powerpoint</w:t>
      </w:r>
      <w:proofErr w:type="spellEnd"/>
      <w:r w:rsidRPr="00462FAA">
        <w:rPr>
          <w:rFonts w:ascii="Calibri" w:eastAsia="Times New Roman" w:hAnsi="Calibri" w:cs="Calibri"/>
          <w:color w:val="1F497D"/>
        </w:rPr>
        <w:t xml:space="preserve"> which needs to be converted to interactive format.  </w:t>
      </w:r>
      <w:r w:rsidRPr="001973FE">
        <w:rPr>
          <w:rFonts w:ascii="Calibri" w:eastAsia="Times New Roman" w:hAnsi="Calibri" w:cs="Calibri"/>
          <w:color w:val="1F497D"/>
          <w:highlight w:val="lightGray"/>
        </w:rPr>
        <w:t xml:space="preserve">I’m waiting to hear from Matt about some of the </w:t>
      </w:r>
      <w:r w:rsidRPr="00173E33">
        <w:rPr>
          <w:rFonts w:ascii="Calibri" w:eastAsia="Times New Roman" w:hAnsi="Calibri" w:cs="Calibri"/>
          <w:color w:val="1F497D"/>
          <w:highlight w:val="yellow"/>
        </w:rPr>
        <w:t>decimal GLAs</w:t>
      </w:r>
      <w:r w:rsidRPr="00462FAA">
        <w:rPr>
          <w:rFonts w:ascii="Calibri" w:eastAsia="Times New Roman" w:hAnsi="Calibri" w:cs="Calibri"/>
          <w:color w:val="1F497D"/>
        </w:rPr>
        <w:t xml:space="preserve"> which also need to be converted. </w:t>
      </w:r>
      <w:r w:rsidRPr="00D16FA9">
        <w:rPr>
          <w:rFonts w:ascii="Calibri" w:eastAsia="Times New Roman" w:hAnsi="Calibri" w:cs="Calibri"/>
          <w:color w:val="1F497D"/>
          <w:highlight w:val="yellow"/>
        </w:rPr>
        <w:t>All the word problems are missing from Plato</w:t>
      </w:r>
      <w:r w:rsidRPr="00462FAA">
        <w:rPr>
          <w:rFonts w:ascii="Calibri" w:eastAsia="Times New Roman" w:hAnsi="Calibri" w:cs="Calibri"/>
          <w:color w:val="1F497D"/>
        </w:rPr>
        <w:t xml:space="preserve"> so if you can create a GLA for it using the existing handouts and quiz that would be great.  All of them are housed in my site </w:t>
      </w:r>
      <w:hyperlink r:id="rId6" w:tgtFrame="_blank" w:history="1">
        <w:r w:rsidRPr="00462FAA">
          <w:rPr>
            <w:rFonts w:ascii="Calibri" w:eastAsia="Times New Roman" w:hAnsi="Calibri" w:cs="Calibri"/>
            <w:color w:val="0000FF"/>
            <w:u w:val="single"/>
          </w:rPr>
          <w:t>http://www.canyons.edu/faculty/grigoryana/sigma.html</w:t>
        </w:r>
      </w:hyperlink>
      <w:r w:rsidRPr="00462FAA">
        <w:rPr>
          <w:rFonts w:ascii="Calibri" w:eastAsia="Times New Roman" w:hAnsi="Calibri" w:cs="Calibri"/>
          <w:color w:val="1F497D"/>
        </w:rPr>
        <w:t>.  Also</w:t>
      </w:r>
      <w:r w:rsidRPr="00D16FA9">
        <w:rPr>
          <w:rFonts w:ascii="Calibri" w:eastAsia="Times New Roman" w:hAnsi="Calibri" w:cs="Calibri"/>
          <w:color w:val="1F497D"/>
          <w:highlight w:val="yellow"/>
        </w:rPr>
        <w:t xml:space="preserve">, the add/subtract fractions, </w:t>
      </w:r>
      <w:proofErr w:type="spellStart"/>
      <w:r w:rsidRPr="00D16FA9">
        <w:rPr>
          <w:rFonts w:ascii="Calibri" w:eastAsia="Times New Roman" w:hAnsi="Calibri" w:cs="Calibri"/>
          <w:color w:val="1F497D"/>
          <w:highlight w:val="yellow"/>
        </w:rPr>
        <w:t>mult</w:t>
      </w:r>
      <w:proofErr w:type="spellEnd"/>
      <w:r w:rsidRPr="00D16FA9">
        <w:rPr>
          <w:rFonts w:ascii="Calibri" w:eastAsia="Times New Roman" w:hAnsi="Calibri" w:cs="Calibri"/>
          <w:color w:val="1F497D"/>
          <w:highlight w:val="yellow"/>
        </w:rPr>
        <w:t>/divide fractions are not so great in PLATO, so that will also be something that would be great if changed</w:t>
      </w:r>
      <w:r w:rsidRPr="00462FAA">
        <w:rPr>
          <w:rFonts w:ascii="Calibri" w:eastAsia="Times New Roman" w:hAnsi="Calibri" w:cs="Calibri"/>
          <w:color w:val="1F497D"/>
        </w:rPr>
        <w:t>, depending on the time.  So my partial list is the following:</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Math Anxiety</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Dimensional Analysis</w:t>
      </w:r>
      <w:r w:rsidRPr="00462FAA">
        <w:rPr>
          <w:rFonts w:ascii="Calibri" w:eastAsia="Times New Roman" w:hAnsi="Calibri" w:cs="Calibri"/>
          <w:color w:val="1F497D"/>
        </w:rPr>
        <w:t xml:space="preserve"> (attached)</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Uniform motion WP</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Mixture WP</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Geometry WP</w:t>
      </w:r>
    </w:p>
    <w:p w:rsidR="00462FAA" w:rsidRPr="00462FAA" w:rsidRDefault="00462FAA" w:rsidP="00462FAA">
      <w:pPr>
        <w:spacing w:after="0" w:line="240" w:lineRule="auto"/>
        <w:rPr>
          <w:rFonts w:ascii="Times New Roman" w:eastAsia="Times New Roman" w:hAnsi="Times New Roman" w:cs="Times New Roman"/>
          <w:sz w:val="24"/>
          <w:szCs w:val="24"/>
        </w:rPr>
      </w:pPr>
      <w:r w:rsidRPr="00173E33">
        <w:rPr>
          <w:rFonts w:ascii="Calibri" w:eastAsia="Times New Roman" w:hAnsi="Calibri" w:cs="Calibri"/>
          <w:color w:val="1F497D"/>
          <w:highlight w:val="yellow"/>
        </w:rPr>
        <w:t>Percent and Interest WP</w:t>
      </w:r>
      <w:r w:rsidRPr="00462FAA">
        <w:rPr>
          <w:rFonts w:ascii="Calibri" w:eastAsia="Times New Roman" w:hAnsi="Calibri" w:cs="Calibri"/>
          <w:color w:val="1F497D"/>
        </w:rPr>
        <w:t xml:space="preserve">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Operation with Integers</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And if time allows, will you be also able to transfer the Math SL curriculum to the S4S password protected site?</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Infinitely many thanks</w:t>
      </w:r>
      <w:r w:rsidRPr="00462FAA">
        <w:rPr>
          <w:rFonts w:ascii="Wingdings" w:eastAsia="Times New Roman" w:hAnsi="Wingdings" w:cs="Times New Roman"/>
          <w:color w:val="1F497D"/>
        </w:rPr>
        <w:t></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Calibri" w:eastAsia="Times New Roman" w:hAnsi="Calibri" w:cs="Calibri"/>
          <w:color w:val="1F497D"/>
        </w:rPr>
        <w:t>Angela</w:t>
      </w:r>
    </w:p>
    <w:p w:rsidR="00462FAA" w:rsidRPr="00462FAA" w:rsidRDefault="00462FAA" w:rsidP="00462FAA">
      <w:pPr>
        <w:spacing w:after="0" w:line="240" w:lineRule="auto"/>
        <w:rPr>
          <w:rFonts w:ascii="Times New Roman" w:eastAsia="Times New Roman" w:hAnsi="Times New Roman" w:cs="Times New Roman"/>
          <w:sz w:val="24"/>
          <w:szCs w:val="24"/>
        </w:rPr>
      </w:pPr>
      <w:r w:rsidRPr="00462FAA">
        <w:rPr>
          <w:rFonts w:ascii="Times New Roman" w:eastAsia="Times New Roman" w:hAnsi="Times New Roman" w:cs="Times New Roman"/>
          <w:color w:val="000000"/>
          <w:sz w:val="24"/>
          <w:szCs w:val="24"/>
        </w:rPr>
        <w:t> </w:t>
      </w:r>
    </w:p>
    <w:p w:rsidR="00462FAA" w:rsidRDefault="00462FAA"/>
    <w:p w:rsidR="00626F3F" w:rsidRDefault="00626F3F"/>
    <w:p w:rsidR="00626F3F" w:rsidRDefault="00626F3F"/>
    <w:p w:rsidR="00332AC8" w:rsidRDefault="00FA33F0">
      <w:r>
        <w:lastRenderedPageBreak/>
        <w:t>THINGS TO FIX FROM KIM:</w:t>
      </w:r>
    </w:p>
    <w:p w:rsidR="00FA33F0" w:rsidRPr="00FA33F0" w:rsidRDefault="00FA33F0" w:rsidP="00FA33F0">
      <w:pPr>
        <w:spacing w:after="0" w:line="240" w:lineRule="auto"/>
        <w:rPr>
          <w:rFonts w:ascii="Calibri" w:eastAsia="Times New Roman" w:hAnsi="Calibri" w:cs="Calibri"/>
        </w:rPr>
      </w:pPr>
      <w:r w:rsidRPr="00FA33F0">
        <w:rPr>
          <w:rFonts w:ascii="Calibri" w:eastAsia="Times New Roman" w:hAnsi="Calibri" w:cs="Calibri"/>
          <w:sz w:val="24"/>
          <w:szCs w:val="24"/>
        </w:rPr>
        <w:t xml:space="preserve">The Reading Textbooks GLA has no audio and the Online Research GLA has no end slide – after an interactive quiz, the slideshow starts all over again. </w:t>
      </w:r>
    </w:p>
    <w:p w:rsidR="00FA33F0" w:rsidRDefault="00FA33F0"/>
    <w:p w:rsidR="00882A89" w:rsidRPr="00882A89" w:rsidRDefault="00882A89" w:rsidP="00882A89">
      <w:pPr>
        <w:spacing w:after="0" w:line="240" w:lineRule="auto"/>
        <w:rPr>
          <w:rFonts w:ascii="Calibri" w:eastAsia="Times New Roman" w:hAnsi="Calibri" w:cs="Calibri"/>
        </w:rPr>
      </w:pPr>
      <w:r w:rsidRPr="00882A89">
        <w:rPr>
          <w:rFonts w:ascii="Calibri" w:eastAsia="Times New Roman" w:hAnsi="Calibri" w:cs="Calibri"/>
          <w:sz w:val="24"/>
          <w:szCs w:val="24"/>
        </w:rPr>
        <w:t>Hi Leslie,</w:t>
      </w:r>
    </w:p>
    <w:p w:rsidR="00882A89" w:rsidRPr="00882A89" w:rsidRDefault="00882A89" w:rsidP="00882A89">
      <w:pPr>
        <w:spacing w:after="0" w:line="240" w:lineRule="auto"/>
        <w:rPr>
          <w:rFonts w:ascii="Calibri" w:eastAsia="Times New Roman" w:hAnsi="Calibri" w:cs="Calibri"/>
        </w:rPr>
      </w:pPr>
      <w:r w:rsidRPr="00882A89">
        <w:rPr>
          <w:rFonts w:ascii="Calibri" w:eastAsia="Times New Roman" w:hAnsi="Calibri" w:cs="Calibri"/>
          <w:sz w:val="24"/>
          <w:szCs w:val="24"/>
        </w:rPr>
        <w:t xml:space="preserve">For exercise 2, number 1, the students continually do NOT put in the commas in the listed link.  Is there a way to add a hyperlink on the GLA on the computer for the needed links? They keep complaining that the link is broken, but it isn’t. </w:t>
      </w:r>
    </w:p>
    <w:p w:rsidR="00FA33F0" w:rsidRDefault="00FA33F0"/>
    <w:p w:rsidR="004E6DBE" w:rsidRDefault="004E6DBE"/>
    <w:p w:rsidR="004E6DBE" w:rsidRPr="004E6DBE" w:rsidRDefault="004E6DBE" w:rsidP="004E6DBE">
      <w:pPr>
        <w:spacing w:after="0" w:line="240" w:lineRule="auto"/>
        <w:rPr>
          <w:rFonts w:ascii="Calibri" w:eastAsia="Times New Roman" w:hAnsi="Calibri" w:cs="Calibri"/>
        </w:rPr>
      </w:pPr>
      <w:r w:rsidRPr="004E6DBE">
        <w:rPr>
          <w:rFonts w:ascii="Calibri" w:eastAsia="Times New Roman" w:hAnsi="Calibri" w:cs="Calibri"/>
          <w:sz w:val="24"/>
          <w:szCs w:val="24"/>
        </w:rPr>
        <w:t xml:space="preserve">The APA 1 GLA is acting weird. When you get to the point where it says, Stop and apply what you learned, when you click on the arrow to go, it takes the student back to the beginning and doesn’t allow the student to get to step 2. </w:t>
      </w:r>
    </w:p>
    <w:p w:rsidR="004E6DBE" w:rsidRDefault="004E6DBE"/>
    <w:p w:rsidR="001D4437" w:rsidRDefault="001D4437"/>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Angela and Kim,</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Thanks a whole bunch for finding these bugs in the new interactive GLAs.  Here’s what I’ve done:</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xml:space="preserve">- I removed the “How to Start and Essay” from the GLA menu while I worked on the </w:t>
      </w:r>
      <w:proofErr w:type="spellStart"/>
      <w:r w:rsidRPr="001D4437">
        <w:rPr>
          <w:rFonts w:ascii="Calibri" w:eastAsia="Times New Roman" w:hAnsi="Calibri" w:cs="Calibri"/>
          <w:color w:val="1F497D"/>
        </w:rPr>
        <w:t>javascript</w:t>
      </w:r>
      <w:proofErr w:type="spellEnd"/>
      <w:r w:rsidRPr="001D4437">
        <w:rPr>
          <w:rFonts w:ascii="Calibri" w:eastAsia="Times New Roman" w:hAnsi="Calibri" w:cs="Calibri"/>
          <w:color w:val="1F497D"/>
        </w:rPr>
        <w:t xml:space="preserve"> bug found by Kim.  I uploaded the old version in the meantime and edited the menu.</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We don’t have interactive “MLA2” or “Paragraph Structure” GLAs, so they should not have shown up in the menu.  I must have left the links in.  For now, I uploaded the old version in the meantime and edited the menu accordingly.</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The “Reading Textbooks” video play okay in my Explorer, but not at all in my Firefox.  I suspect this is a plug-in update issue.  For the TLC, I would recommend that someone with administrative rights (Alex?) should upgrade the browsers and see whether that solves the problem.</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I just uploaded all of this to the server.  Students should have access now.</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proofErr w:type="spellStart"/>
      <w:r w:rsidRPr="001D4437">
        <w:rPr>
          <w:rFonts w:ascii="Calibri" w:eastAsia="Times New Roman" w:hAnsi="Calibri" w:cs="Calibri"/>
          <w:color w:val="1F497D"/>
        </w:rPr>
        <w:t>Muchos</w:t>
      </w:r>
      <w:proofErr w:type="spellEnd"/>
      <w:r w:rsidRPr="001D4437">
        <w:rPr>
          <w:rFonts w:ascii="Calibri" w:eastAsia="Times New Roman" w:hAnsi="Calibri" w:cs="Calibri"/>
          <w:color w:val="1F497D"/>
        </w:rPr>
        <w:t xml:space="preserve"> tacos,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Jose</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Tahoma" w:eastAsia="Times New Roman" w:hAnsi="Tahoma" w:cs="Tahoma"/>
          <w:b/>
          <w:bCs/>
          <w:sz w:val="20"/>
          <w:szCs w:val="20"/>
        </w:rPr>
        <w:t>From:</w:t>
      </w:r>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Grigoryan</w:t>
      </w:r>
      <w:proofErr w:type="spellEnd"/>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Anzhela</w:t>
      </w:r>
      <w:proofErr w:type="spellEnd"/>
      <w:r w:rsidRPr="001D4437">
        <w:rPr>
          <w:rFonts w:ascii="Tahoma" w:eastAsia="Times New Roman" w:hAnsi="Tahoma" w:cs="Tahoma"/>
          <w:sz w:val="20"/>
          <w:szCs w:val="20"/>
        </w:rPr>
        <w:t xml:space="preserve"> </w:t>
      </w:r>
      <w:r w:rsidRPr="001D4437">
        <w:rPr>
          <w:rFonts w:ascii="Tahoma" w:eastAsia="Times New Roman" w:hAnsi="Tahoma" w:cs="Tahoma"/>
          <w:sz w:val="20"/>
          <w:szCs w:val="20"/>
        </w:rPr>
        <w:br/>
      </w:r>
      <w:r w:rsidRPr="001D4437">
        <w:rPr>
          <w:rFonts w:ascii="Tahoma" w:eastAsia="Times New Roman" w:hAnsi="Tahoma" w:cs="Tahoma"/>
          <w:b/>
          <w:bCs/>
          <w:sz w:val="20"/>
          <w:szCs w:val="20"/>
        </w:rPr>
        <w:t>Sent:</w:t>
      </w:r>
      <w:r w:rsidRPr="001D4437">
        <w:rPr>
          <w:rFonts w:ascii="Tahoma" w:eastAsia="Times New Roman" w:hAnsi="Tahoma" w:cs="Tahoma"/>
          <w:sz w:val="20"/>
          <w:szCs w:val="20"/>
        </w:rPr>
        <w:t xml:space="preserve"> Monday, March 11, 2013 11:38 AM</w:t>
      </w:r>
      <w:r w:rsidRPr="001D4437">
        <w:rPr>
          <w:rFonts w:ascii="Tahoma" w:eastAsia="Times New Roman" w:hAnsi="Tahoma" w:cs="Tahoma"/>
          <w:sz w:val="20"/>
          <w:szCs w:val="20"/>
        </w:rPr>
        <w:br/>
      </w:r>
      <w:r w:rsidRPr="001D4437">
        <w:rPr>
          <w:rFonts w:ascii="Tahoma" w:eastAsia="Times New Roman" w:hAnsi="Tahoma" w:cs="Tahoma"/>
          <w:b/>
          <w:bCs/>
          <w:sz w:val="20"/>
          <w:szCs w:val="20"/>
        </w:rPr>
        <w:t>To:</w:t>
      </w:r>
      <w:r w:rsidRPr="001D4437">
        <w:rPr>
          <w:rFonts w:ascii="Tahoma" w:eastAsia="Times New Roman" w:hAnsi="Tahoma" w:cs="Tahoma"/>
          <w:sz w:val="20"/>
          <w:szCs w:val="20"/>
        </w:rPr>
        <w:t xml:space="preserve"> Martin, Jose</w:t>
      </w:r>
      <w:r w:rsidRPr="001D4437">
        <w:rPr>
          <w:rFonts w:ascii="Tahoma" w:eastAsia="Times New Roman" w:hAnsi="Tahoma" w:cs="Tahoma"/>
          <w:sz w:val="20"/>
          <w:szCs w:val="20"/>
        </w:rPr>
        <w:br/>
      </w:r>
      <w:r w:rsidRPr="001D4437">
        <w:rPr>
          <w:rFonts w:ascii="Tahoma" w:eastAsia="Times New Roman" w:hAnsi="Tahoma" w:cs="Tahoma"/>
          <w:b/>
          <w:bCs/>
          <w:sz w:val="20"/>
          <w:szCs w:val="20"/>
        </w:rPr>
        <w:t>Subject:</w:t>
      </w:r>
      <w:r w:rsidRPr="001D4437">
        <w:rPr>
          <w:rFonts w:ascii="Tahoma" w:eastAsia="Times New Roman" w:hAnsi="Tahoma" w:cs="Tahoma"/>
          <w:sz w:val="20"/>
          <w:szCs w:val="20"/>
        </w:rPr>
        <w:t xml:space="preserve"> FW: Missing GLAs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color w:val="1F497D"/>
        </w:rPr>
        <w:lastRenderedPageBreak/>
        <w:t>Dear Jose,</w:t>
      </w:r>
      <w:proofErr w:type="gramStart"/>
      <w:r w:rsidRPr="001D4437">
        <w:rPr>
          <w:rFonts w:ascii="Calibri" w:eastAsia="Times New Roman" w:hAnsi="Calibri" w:cs="Calibri"/>
          <w:color w:val="1F497D"/>
        </w:rPr>
        <w:t>  Any</w:t>
      </w:r>
      <w:proofErr w:type="gramEnd"/>
      <w:r w:rsidRPr="001D4437">
        <w:rPr>
          <w:rFonts w:ascii="Calibri" w:eastAsia="Times New Roman" w:hAnsi="Calibri" w:cs="Calibri"/>
          <w:color w:val="1F497D"/>
        </w:rPr>
        <w:t xml:space="preserve"> ideas?  </w:t>
      </w:r>
    </w:p>
    <w:p w:rsidR="001D4437" w:rsidRPr="001D4437" w:rsidRDefault="001D4437" w:rsidP="001D4437">
      <w:pPr>
        <w:spacing w:after="0" w:line="240" w:lineRule="auto"/>
        <w:rPr>
          <w:rFonts w:ascii="Calibri" w:eastAsia="Times New Roman" w:hAnsi="Calibri" w:cs="Calibri"/>
        </w:rPr>
      </w:pPr>
      <w:bookmarkStart w:id="1" w:name="_MailEndCompose"/>
      <w:bookmarkEnd w:id="1"/>
      <w:r w:rsidRPr="001D4437">
        <w:rPr>
          <w:rFonts w:ascii="Calibri" w:eastAsia="Times New Roman" w:hAnsi="Calibri" w:cs="Calibri"/>
          <w:color w:val="1F497D"/>
        </w:rPr>
        <w:t> </w:t>
      </w:r>
    </w:p>
    <w:p w:rsidR="001D4437" w:rsidRPr="001D4437" w:rsidRDefault="001D4437" w:rsidP="001D4437">
      <w:pPr>
        <w:spacing w:after="0" w:line="240" w:lineRule="auto"/>
        <w:rPr>
          <w:rFonts w:ascii="Calibri" w:eastAsia="Times New Roman" w:hAnsi="Calibri" w:cs="Calibri"/>
        </w:rPr>
      </w:pPr>
      <w:r w:rsidRPr="001D4437">
        <w:rPr>
          <w:rFonts w:ascii="Tahoma" w:eastAsia="Times New Roman" w:hAnsi="Tahoma" w:cs="Tahoma"/>
          <w:b/>
          <w:bCs/>
          <w:sz w:val="20"/>
          <w:szCs w:val="20"/>
        </w:rPr>
        <w:t>From:</w:t>
      </w:r>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Haglund</w:t>
      </w:r>
      <w:proofErr w:type="spellEnd"/>
      <w:r w:rsidRPr="001D4437">
        <w:rPr>
          <w:rFonts w:ascii="Tahoma" w:eastAsia="Times New Roman" w:hAnsi="Tahoma" w:cs="Tahoma"/>
          <w:sz w:val="20"/>
          <w:szCs w:val="20"/>
        </w:rPr>
        <w:t xml:space="preserve">, Kimberly </w:t>
      </w:r>
      <w:r w:rsidRPr="001D4437">
        <w:rPr>
          <w:rFonts w:ascii="Tahoma" w:eastAsia="Times New Roman" w:hAnsi="Tahoma" w:cs="Tahoma"/>
          <w:sz w:val="20"/>
          <w:szCs w:val="20"/>
        </w:rPr>
        <w:br/>
      </w:r>
      <w:r w:rsidRPr="001D4437">
        <w:rPr>
          <w:rFonts w:ascii="Tahoma" w:eastAsia="Times New Roman" w:hAnsi="Tahoma" w:cs="Tahoma"/>
          <w:b/>
          <w:bCs/>
          <w:sz w:val="20"/>
          <w:szCs w:val="20"/>
        </w:rPr>
        <w:t>Sent:</w:t>
      </w:r>
      <w:r w:rsidRPr="001D4437">
        <w:rPr>
          <w:rFonts w:ascii="Tahoma" w:eastAsia="Times New Roman" w:hAnsi="Tahoma" w:cs="Tahoma"/>
          <w:sz w:val="20"/>
          <w:szCs w:val="20"/>
        </w:rPr>
        <w:t xml:space="preserve"> Thursday, March 07, 2013 3:33 PM</w:t>
      </w:r>
      <w:r w:rsidRPr="001D4437">
        <w:rPr>
          <w:rFonts w:ascii="Tahoma" w:eastAsia="Times New Roman" w:hAnsi="Tahoma" w:cs="Tahoma"/>
          <w:sz w:val="20"/>
          <w:szCs w:val="20"/>
        </w:rPr>
        <w:br/>
      </w:r>
      <w:r w:rsidRPr="001D4437">
        <w:rPr>
          <w:rFonts w:ascii="Tahoma" w:eastAsia="Times New Roman" w:hAnsi="Tahoma" w:cs="Tahoma"/>
          <w:b/>
          <w:bCs/>
          <w:sz w:val="20"/>
          <w:szCs w:val="20"/>
        </w:rPr>
        <w:t>To:</w:t>
      </w:r>
      <w:r w:rsidRPr="001D4437">
        <w:rPr>
          <w:rFonts w:ascii="Tahoma" w:eastAsia="Times New Roman" w:hAnsi="Tahoma" w:cs="Tahoma"/>
          <w:sz w:val="20"/>
          <w:szCs w:val="20"/>
        </w:rPr>
        <w:t xml:space="preserve"> St. Martin, Leslie; </w:t>
      </w:r>
      <w:proofErr w:type="spellStart"/>
      <w:r w:rsidRPr="001D4437">
        <w:rPr>
          <w:rFonts w:ascii="Tahoma" w:eastAsia="Times New Roman" w:hAnsi="Tahoma" w:cs="Tahoma"/>
          <w:sz w:val="20"/>
          <w:szCs w:val="20"/>
        </w:rPr>
        <w:t>Grigoryan</w:t>
      </w:r>
      <w:proofErr w:type="spellEnd"/>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Anzhela</w:t>
      </w:r>
      <w:proofErr w:type="spellEnd"/>
      <w:r w:rsidRPr="001D4437">
        <w:rPr>
          <w:rFonts w:ascii="Tahoma" w:eastAsia="Times New Roman" w:hAnsi="Tahoma" w:cs="Tahoma"/>
          <w:sz w:val="20"/>
          <w:szCs w:val="20"/>
        </w:rPr>
        <w:t>; Martin, Jose</w:t>
      </w:r>
      <w:r w:rsidRPr="001D4437">
        <w:rPr>
          <w:rFonts w:ascii="Tahoma" w:eastAsia="Times New Roman" w:hAnsi="Tahoma" w:cs="Tahoma"/>
          <w:sz w:val="20"/>
          <w:szCs w:val="20"/>
        </w:rPr>
        <w:br/>
      </w:r>
      <w:r w:rsidRPr="001D4437">
        <w:rPr>
          <w:rFonts w:ascii="Tahoma" w:eastAsia="Times New Roman" w:hAnsi="Tahoma" w:cs="Tahoma"/>
          <w:b/>
          <w:bCs/>
          <w:sz w:val="20"/>
          <w:szCs w:val="20"/>
        </w:rPr>
        <w:t>Cc:</w:t>
      </w:r>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Helfrich</w:t>
      </w:r>
      <w:proofErr w:type="spellEnd"/>
      <w:r w:rsidRPr="001D4437">
        <w:rPr>
          <w:rFonts w:ascii="Tahoma" w:eastAsia="Times New Roman" w:hAnsi="Tahoma" w:cs="Tahoma"/>
          <w:sz w:val="20"/>
          <w:szCs w:val="20"/>
        </w:rPr>
        <w:t xml:space="preserve">, Lisa; </w:t>
      </w:r>
      <w:proofErr w:type="spellStart"/>
      <w:r w:rsidRPr="001D4437">
        <w:rPr>
          <w:rFonts w:ascii="Tahoma" w:eastAsia="Times New Roman" w:hAnsi="Tahoma" w:cs="Tahoma"/>
          <w:sz w:val="20"/>
          <w:szCs w:val="20"/>
        </w:rPr>
        <w:t>Mahn</w:t>
      </w:r>
      <w:proofErr w:type="spellEnd"/>
      <w:r w:rsidRPr="001D4437">
        <w:rPr>
          <w:rFonts w:ascii="Tahoma" w:eastAsia="Times New Roman" w:hAnsi="Tahoma" w:cs="Tahoma"/>
          <w:sz w:val="20"/>
          <w:szCs w:val="20"/>
        </w:rPr>
        <w:t xml:space="preserve">, </w:t>
      </w:r>
      <w:proofErr w:type="spellStart"/>
      <w:r w:rsidRPr="001D4437">
        <w:rPr>
          <w:rFonts w:ascii="Tahoma" w:eastAsia="Times New Roman" w:hAnsi="Tahoma" w:cs="Tahoma"/>
          <w:sz w:val="20"/>
          <w:szCs w:val="20"/>
        </w:rPr>
        <w:t>Mojdeh</w:t>
      </w:r>
      <w:proofErr w:type="spellEnd"/>
      <w:r w:rsidRPr="001D4437">
        <w:rPr>
          <w:rFonts w:ascii="Tahoma" w:eastAsia="Times New Roman" w:hAnsi="Tahoma" w:cs="Tahoma"/>
          <w:sz w:val="20"/>
          <w:szCs w:val="20"/>
        </w:rPr>
        <w:br/>
      </w:r>
      <w:r w:rsidRPr="001D4437">
        <w:rPr>
          <w:rFonts w:ascii="Tahoma" w:eastAsia="Times New Roman" w:hAnsi="Tahoma" w:cs="Tahoma"/>
          <w:b/>
          <w:bCs/>
          <w:sz w:val="20"/>
          <w:szCs w:val="20"/>
        </w:rPr>
        <w:t>Subject:</w:t>
      </w:r>
      <w:r w:rsidRPr="001D4437">
        <w:rPr>
          <w:rFonts w:ascii="Tahoma" w:eastAsia="Times New Roman" w:hAnsi="Tahoma" w:cs="Tahoma"/>
          <w:sz w:val="20"/>
          <w:szCs w:val="20"/>
        </w:rPr>
        <w:t xml:space="preserve"> Missing GLAs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rPr>
        <w:t> </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sz w:val="24"/>
          <w:szCs w:val="24"/>
        </w:rPr>
        <w:t>Hi Everyone,</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sz w:val="24"/>
          <w:szCs w:val="24"/>
        </w:rPr>
        <w:t>How to Start and Essay, MLA2, and Paragraph Structure are missing when students go to the link and try to do them. Also, Reading Textbooks has an issue with the video. When you load it with Firefox it has missing plug-ins, and with Explorer the video just stops.</w:t>
      </w:r>
    </w:p>
    <w:p w:rsidR="001D4437" w:rsidRPr="001D4437" w:rsidRDefault="001D4437" w:rsidP="001D4437">
      <w:pPr>
        <w:spacing w:after="0" w:line="240" w:lineRule="auto"/>
        <w:rPr>
          <w:rFonts w:ascii="Calibri" w:eastAsia="Times New Roman" w:hAnsi="Calibri" w:cs="Calibri"/>
        </w:rPr>
      </w:pPr>
      <w:r w:rsidRPr="001D4437">
        <w:rPr>
          <w:rFonts w:ascii="Calibri" w:eastAsia="Times New Roman" w:hAnsi="Calibri" w:cs="Calibri"/>
          <w:sz w:val="24"/>
          <w:szCs w:val="24"/>
        </w:rPr>
        <w:t> </w:t>
      </w:r>
    </w:p>
    <w:p w:rsidR="001D4437" w:rsidRPr="001D4437" w:rsidRDefault="001D4437" w:rsidP="001D4437">
      <w:pPr>
        <w:spacing w:after="0" w:line="240" w:lineRule="auto"/>
        <w:rPr>
          <w:rFonts w:ascii="Calibri" w:eastAsia="Times New Roman" w:hAnsi="Calibri" w:cs="Calibri"/>
        </w:rPr>
      </w:pPr>
      <w:proofErr w:type="gramStart"/>
      <w:r w:rsidRPr="001D4437">
        <w:rPr>
          <w:rFonts w:ascii="Calibri" w:eastAsia="Times New Roman" w:hAnsi="Calibri" w:cs="Calibri"/>
          <w:sz w:val="24"/>
          <w:szCs w:val="24"/>
        </w:rPr>
        <w:t>Suggestions?</w:t>
      </w:r>
      <w:proofErr w:type="gramEnd"/>
      <w:r w:rsidRPr="001D4437">
        <w:rPr>
          <w:rFonts w:ascii="Calibri" w:eastAsia="Times New Roman" w:hAnsi="Calibri" w:cs="Calibri"/>
          <w:sz w:val="24"/>
          <w:szCs w:val="24"/>
        </w:rPr>
        <w:t xml:space="preserve"> There are students who are required to do some of these and they have been unable to. </w:t>
      </w:r>
    </w:p>
    <w:p w:rsidR="00FB3B50" w:rsidRPr="00FB3B50" w:rsidRDefault="00FB3B50" w:rsidP="00FB3B50">
      <w:pPr>
        <w:rPr>
          <w:rFonts w:ascii="Calibri" w:eastAsia="Times New Roman" w:hAnsi="Calibri" w:cs="Calibri"/>
          <w:color w:val="000000"/>
        </w:rPr>
      </w:pPr>
      <w:r>
        <w:t xml:space="preserve"> How to start an essay: </w:t>
      </w:r>
      <w:r w:rsidRPr="00FB3B50">
        <w:rPr>
          <w:rFonts w:ascii="Calibri" w:eastAsia="Times New Roman" w:hAnsi="Calibri" w:cs="Calibri"/>
          <w:color w:val="000000"/>
          <w:sz w:val="24"/>
          <w:szCs w:val="24"/>
        </w:rPr>
        <w:t>The click and drag function on the above GLA is not working</w:t>
      </w:r>
      <w:r w:rsidRPr="00FB3B50">
        <w:rPr>
          <w:rFonts w:ascii="Wingdings" w:eastAsia="Times New Roman" w:hAnsi="Wingdings" w:cs="Calibri"/>
          <w:color w:val="000000"/>
          <w:sz w:val="24"/>
          <w:szCs w:val="24"/>
        </w:rPr>
        <w:t></w:t>
      </w:r>
    </w:p>
    <w:p w:rsidR="001D4437" w:rsidRDefault="001D4437"/>
    <w:p w:rsidR="00EC1DC8" w:rsidRPr="00EC1DC8" w:rsidRDefault="00EC1DC8" w:rsidP="00EC1DC8">
      <w:pPr>
        <w:rPr>
          <w:rFonts w:ascii="Calibri" w:eastAsia="Times New Roman" w:hAnsi="Calibri" w:cs="Calibri"/>
          <w:color w:val="000000"/>
        </w:rPr>
      </w:pPr>
      <w:r>
        <w:t xml:space="preserve">OUTLINING ESSAYS: </w:t>
      </w:r>
      <w:r w:rsidRPr="00EC1DC8">
        <w:rPr>
          <w:rFonts w:ascii="Calibri" w:eastAsia="Times New Roman" w:hAnsi="Calibri" w:cs="Calibri"/>
          <w:color w:val="000000"/>
        </w:rPr>
        <w:t>Hi Kim,</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 </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The interactive GLA for outlining essays is not working correctly. When the students get to the portion of the activity that asks them to drag the items on the left over to the outline on the right, the items will not drag properly. Instead of dragging and staying on the left (turning blue for correct or red for incorrect), the items fall to the bottom of the list and remain on the right-hand side.</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 </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Can you please let Jose or Leslie know, so they can see if it is just a one-time issue or if there is something wrong?</w:t>
      </w:r>
    </w:p>
    <w:p w:rsidR="00EC1DC8" w:rsidRP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 </w:t>
      </w:r>
    </w:p>
    <w:p w:rsidR="00EC1DC8" w:rsidRDefault="00EC1DC8" w:rsidP="00EC1DC8">
      <w:pPr>
        <w:spacing w:after="0" w:line="240" w:lineRule="auto"/>
        <w:rPr>
          <w:rFonts w:ascii="Calibri" w:eastAsia="Times New Roman" w:hAnsi="Calibri" w:cs="Calibri"/>
          <w:color w:val="000000"/>
        </w:rPr>
      </w:pPr>
      <w:r w:rsidRPr="00EC1DC8">
        <w:rPr>
          <w:rFonts w:ascii="Calibri" w:eastAsia="Times New Roman" w:hAnsi="Calibri" w:cs="Calibri"/>
          <w:color w:val="000000"/>
        </w:rPr>
        <w:t>Thanks,</w:t>
      </w:r>
    </w:p>
    <w:p w:rsidR="007237F6" w:rsidRDefault="007237F6" w:rsidP="00EC1DC8">
      <w:pPr>
        <w:spacing w:after="0" w:line="240" w:lineRule="auto"/>
        <w:rPr>
          <w:rFonts w:ascii="Calibri" w:eastAsia="Times New Roman" w:hAnsi="Calibri" w:cs="Calibri"/>
          <w:color w:val="000000"/>
        </w:rPr>
      </w:pP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Hi Angela,</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I wanted to give you an update.  Here is what I have done so far:</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DONE:</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Math Anxiety</w:t>
      </w:r>
      <w:r w:rsidRPr="007237F6">
        <w:rPr>
          <w:rFonts w:ascii="Tahoma" w:eastAsia="Times New Roman" w:hAnsi="Tahoma" w:cs="Tahoma"/>
          <w:color w:val="000000"/>
          <w:sz w:val="20"/>
          <w:szCs w:val="20"/>
        </w:rPr>
        <w:t>: researched the topic, wrote an extensive PowerPoint presentation and interactive materials</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Mixture WP</w:t>
      </w:r>
      <w:r w:rsidRPr="007237F6">
        <w:rPr>
          <w:rFonts w:ascii="Tahoma" w:eastAsia="Times New Roman" w:hAnsi="Tahoma" w:cs="Tahoma"/>
          <w:color w:val="000000"/>
          <w:sz w:val="20"/>
          <w:szCs w:val="20"/>
        </w:rPr>
        <w:t>: edited the PowerPoint, some in content and most in presentation</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Geometry WP</w:t>
      </w:r>
      <w:r w:rsidRPr="007237F6">
        <w:rPr>
          <w:rFonts w:ascii="Tahoma" w:eastAsia="Times New Roman" w:hAnsi="Tahoma" w:cs="Tahoma"/>
          <w:color w:val="000000"/>
          <w:sz w:val="20"/>
          <w:szCs w:val="20"/>
        </w:rPr>
        <w:t>: edited the PowerPoint, some in content and most in presentation</w:t>
      </w:r>
    </w:p>
    <w:p w:rsidR="007237F6" w:rsidRPr="007237F6" w:rsidRDefault="007237F6" w:rsidP="007237F6">
      <w:pPr>
        <w:numPr>
          <w:ilvl w:val="0"/>
          <w:numId w:val="2"/>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Percent WP</w:t>
      </w:r>
      <w:r w:rsidRPr="007237F6">
        <w:rPr>
          <w:rFonts w:ascii="Tahoma" w:eastAsia="Times New Roman" w:hAnsi="Tahoma" w:cs="Tahoma"/>
          <w:color w:val="000000"/>
          <w:sz w:val="20"/>
          <w:szCs w:val="20"/>
        </w:rPr>
        <w:t>: edited the PowerPoint, some in content and most in presentation</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TO DO</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t>Math Anxiety</w:t>
      </w:r>
      <w:r w:rsidRPr="007237F6">
        <w:rPr>
          <w:rFonts w:ascii="Tahoma" w:eastAsia="Times New Roman" w:hAnsi="Tahoma" w:cs="Tahoma"/>
          <w:color w:val="000000"/>
          <w:sz w:val="20"/>
          <w:szCs w:val="20"/>
        </w:rPr>
        <w:t>:  This GLA needs a set of handouts, as well as the documentation for the faculty teaching the workshop.</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rPr>
        <w:lastRenderedPageBreak/>
        <w:t>Uniform motion</w:t>
      </w:r>
      <w:r w:rsidRPr="007237F6">
        <w:rPr>
          <w:rFonts w:ascii="Tahoma" w:eastAsia="Times New Roman" w:hAnsi="Tahoma" w:cs="Tahoma"/>
          <w:color w:val="000000"/>
          <w:sz w:val="20"/>
          <w:szCs w:val="20"/>
        </w:rPr>
        <w:t>: this one relied on out outside source.  I emailed the author asking for permission to use her materials.  If not, we will have to write a PowerPoint presentation.</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shd w:val="clear" w:color="auto" w:fill="FFFF99"/>
        </w:rPr>
        <w:t>Integers:</w:t>
      </w:r>
      <w:r w:rsidRPr="007237F6">
        <w:rPr>
          <w:rFonts w:ascii="Tahoma" w:eastAsia="Times New Roman" w:hAnsi="Tahoma" w:cs="Tahoma"/>
          <w:color w:val="000000"/>
          <w:sz w:val="20"/>
          <w:szCs w:val="20"/>
          <w:shd w:val="clear" w:color="auto" w:fill="FFFF99"/>
        </w:rPr>
        <w:t xml:space="preserve"> I don't have a PowerPoint presentation for this, and I hesitate about creating one from scratch by myself. Can you have someone write me some 30 slides on this topic?</w:t>
      </w:r>
    </w:p>
    <w:p w:rsidR="007237F6" w:rsidRPr="007237F6" w:rsidRDefault="007237F6" w:rsidP="007237F6">
      <w:pPr>
        <w:numPr>
          <w:ilvl w:val="0"/>
          <w:numId w:val="3"/>
        </w:numPr>
        <w:spacing w:before="100" w:beforeAutospacing="1" w:after="100" w:afterAutospacing="1"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u w:val="single"/>
          <w:shd w:val="clear" w:color="auto" w:fill="FFFF99"/>
        </w:rPr>
        <w:t>Fractions</w:t>
      </w:r>
      <w:r w:rsidRPr="007237F6">
        <w:rPr>
          <w:rFonts w:ascii="Tahoma" w:eastAsia="Times New Roman" w:hAnsi="Tahoma" w:cs="Tahoma"/>
          <w:color w:val="000000"/>
          <w:sz w:val="20"/>
          <w:szCs w:val="20"/>
          <w:shd w:val="clear" w:color="auto" w:fill="FFFF99"/>
        </w:rPr>
        <w:t>: Same as integers: no PowerPoint presentation.</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xml:space="preserve">I will continue working now on dimensional analysis and decimals, for which I believe I have enough materials.  Please let me know if there's a chance we can get </w:t>
      </w:r>
      <w:proofErr w:type="spellStart"/>
      <w:r w:rsidRPr="007237F6">
        <w:rPr>
          <w:rFonts w:ascii="Tahoma" w:eastAsia="Times New Roman" w:hAnsi="Tahoma" w:cs="Tahoma"/>
          <w:color w:val="000000"/>
          <w:sz w:val="20"/>
          <w:szCs w:val="20"/>
        </w:rPr>
        <w:t>PowerPoints</w:t>
      </w:r>
      <w:proofErr w:type="spellEnd"/>
      <w:r w:rsidRPr="007237F6">
        <w:rPr>
          <w:rFonts w:ascii="Tahoma" w:eastAsia="Times New Roman" w:hAnsi="Tahoma" w:cs="Tahoma"/>
          <w:color w:val="000000"/>
          <w:sz w:val="20"/>
          <w:szCs w:val="20"/>
        </w:rPr>
        <w:t xml:space="preserve"> for Integers and Fractions.  If no one is available for this, I can write them myself, but I don't want to do that without your permission, as it is not my discipline.  Also, let me know if I'm missing anything else you want done.  I'm always afraid something escaped through the cracks...</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xml:space="preserve">On another note: I'm not sure that the TLC has math handouts available for students completing the GLAs.  Also, last time I was at the TLC, my full link to the </w:t>
      </w:r>
      <w:proofErr w:type="spellStart"/>
      <w:r w:rsidRPr="007237F6">
        <w:rPr>
          <w:rFonts w:ascii="Tahoma" w:eastAsia="Times New Roman" w:hAnsi="Tahoma" w:cs="Tahoma"/>
          <w:color w:val="000000"/>
          <w:sz w:val="20"/>
          <w:szCs w:val="20"/>
        </w:rPr>
        <w:t>glas</w:t>
      </w:r>
      <w:proofErr w:type="spellEnd"/>
      <w:r w:rsidRPr="007237F6">
        <w:rPr>
          <w:rFonts w:ascii="Tahoma" w:eastAsia="Times New Roman" w:hAnsi="Tahoma" w:cs="Tahoma"/>
          <w:color w:val="000000"/>
          <w:sz w:val="20"/>
          <w:szCs w:val="20"/>
        </w:rPr>
        <w:t xml:space="preserve"> was on the board, and students had to input the whole long URL to get to the GLAs.  I asked for a shortcut on the computer desktops, but I don't know if it ever happened.</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Back to work,</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 </w:t>
      </w:r>
    </w:p>
    <w:p w:rsidR="007237F6" w:rsidRPr="007237F6" w:rsidRDefault="007237F6" w:rsidP="007237F6">
      <w:pPr>
        <w:spacing w:after="0" w:line="240" w:lineRule="auto"/>
        <w:rPr>
          <w:rFonts w:ascii="Tahoma" w:eastAsia="Times New Roman" w:hAnsi="Tahoma" w:cs="Tahoma"/>
          <w:color w:val="000000"/>
          <w:sz w:val="20"/>
          <w:szCs w:val="20"/>
        </w:rPr>
      </w:pPr>
      <w:r w:rsidRPr="007237F6">
        <w:rPr>
          <w:rFonts w:ascii="Tahoma" w:eastAsia="Times New Roman" w:hAnsi="Tahoma" w:cs="Tahoma"/>
          <w:color w:val="000000"/>
          <w:sz w:val="20"/>
          <w:szCs w:val="20"/>
        </w:rPr>
        <w:t>Jose</w:t>
      </w:r>
    </w:p>
    <w:p w:rsidR="007237F6" w:rsidRPr="00EC1DC8" w:rsidRDefault="007237F6" w:rsidP="00EC1DC8">
      <w:pPr>
        <w:spacing w:after="0" w:line="240" w:lineRule="auto"/>
        <w:rPr>
          <w:rFonts w:ascii="Calibri" w:eastAsia="Times New Roman" w:hAnsi="Calibri" w:cs="Calibri"/>
          <w:color w:val="000000"/>
        </w:rPr>
      </w:pPr>
    </w:p>
    <w:p w:rsidR="00FB3B50" w:rsidRDefault="00FB3B50"/>
    <w:sectPr w:rsidR="00FB3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17EF5"/>
    <w:multiLevelType w:val="multilevel"/>
    <w:tmpl w:val="C7E6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512D21"/>
    <w:multiLevelType w:val="hybridMultilevel"/>
    <w:tmpl w:val="03705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A54DEF"/>
    <w:multiLevelType w:val="multilevel"/>
    <w:tmpl w:val="285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3F0"/>
    <w:rsid w:val="000F24AE"/>
    <w:rsid w:val="00166734"/>
    <w:rsid w:val="00173E33"/>
    <w:rsid w:val="001973FE"/>
    <w:rsid w:val="001D4437"/>
    <w:rsid w:val="00332AC8"/>
    <w:rsid w:val="003F4203"/>
    <w:rsid w:val="004613D5"/>
    <w:rsid w:val="00462FAA"/>
    <w:rsid w:val="004C59A6"/>
    <w:rsid w:val="004D53D1"/>
    <w:rsid w:val="004E6DBE"/>
    <w:rsid w:val="00626F3F"/>
    <w:rsid w:val="007237F6"/>
    <w:rsid w:val="00882A89"/>
    <w:rsid w:val="00964D16"/>
    <w:rsid w:val="00A007CC"/>
    <w:rsid w:val="00AE45C7"/>
    <w:rsid w:val="00B81204"/>
    <w:rsid w:val="00C8441A"/>
    <w:rsid w:val="00D16FA9"/>
    <w:rsid w:val="00DE7DBD"/>
    <w:rsid w:val="00EC1DC8"/>
    <w:rsid w:val="00FA33F0"/>
    <w:rsid w:val="00FB3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3F"/>
    <w:pPr>
      <w:ind w:left="720"/>
      <w:contextualSpacing/>
    </w:pPr>
  </w:style>
  <w:style w:type="character" w:styleId="Hyperlink">
    <w:name w:val="Hyperlink"/>
    <w:basedOn w:val="DefaultParagraphFont"/>
    <w:uiPriority w:val="99"/>
    <w:semiHidden/>
    <w:unhideWhenUsed/>
    <w:rsid w:val="00462FAA"/>
    <w:rPr>
      <w:color w:val="0000FF"/>
      <w:u w:val="single"/>
    </w:rPr>
  </w:style>
  <w:style w:type="paragraph" w:styleId="NormalWeb">
    <w:name w:val="Normal (Web)"/>
    <w:basedOn w:val="Normal"/>
    <w:uiPriority w:val="99"/>
    <w:semiHidden/>
    <w:unhideWhenUsed/>
    <w:rsid w:val="007237F6"/>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F3F"/>
    <w:pPr>
      <w:ind w:left="720"/>
      <w:contextualSpacing/>
    </w:pPr>
  </w:style>
  <w:style w:type="character" w:styleId="Hyperlink">
    <w:name w:val="Hyperlink"/>
    <w:basedOn w:val="DefaultParagraphFont"/>
    <w:uiPriority w:val="99"/>
    <w:semiHidden/>
    <w:unhideWhenUsed/>
    <w:rsid w:val="00462FAA"/>
    <w:rPr>
      <w:color w:val="0000FF"/>
      <w:u w:val="single"/>
    </w:rPr>
  </w:style>
  <w:style w:type="paragraph" w:styleId="NormalWeb">
    <w:name w:val="Normal (Web)"/>
    <w:basedOn w:val="Normal"/>
    <w:uiPriority w:val="99"/>
    <w:semiHidden/>
    <w:unhideWhenUsed/>
    <w:rsid w:val="007237F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3692">
      <w:bodyDiv w:val="1"/>
      <w:marLeft w:val="0"/>
      <w:marRight w:val="0"/>
      <w:marTop w:val="0"/>
      <w:marBottom w:val="0"/>
      <w:divBdr>
        <w:top w:val="none" w:sz="0" w:space="0" w:color="auto"/>
        <w:left w:val="none" w:sz="0" w:space="0" w:color="auto"/>
        <w:bottom w:val="none" w:sz="0" w:space="0" w:color="auto"/>
        <w:right w:val="none" w:sz="0" w:space="0" w:color="auto"/>
      </w:divBdr>
      <w:divsChild>
        <w:div w:id="1438335021">
          <w:marLeft w:val="0"/>
          <w:marRight w:val="0"/>
          <w:marTop w:val="0"/>
          <w:marBottom w:val="0"/>
          <w:divBdr>
            <w:top w:val="none" w:sz="0" w:space="0" w:color="auto"/>
            <w:left w:val="none" w:sz="0" w:space="0" w:color="auto"/>
            <w:bottom w:val="none" w:sz="0" w:space="0" w:color="auto"/>
            <w:right w:val="none" w:sz="0" w:space="0" w:color="auto"/>
          </w:divBdr>
          <w:divsChild>
            <w:div w:id="974605983">
              <w:marLeft w:val="0"/>
              <w:marRight w:val="0"/>
              <w:marTop w:val="0"/>
              <w:marBottom w:val="0"/>
              <w:divBdr>
                <w:top w:val="none" w:sz="0" w:space="0" w:color="auto"/>
                <w:left w:val="none" w:sz="0" w:space="0" w:color="auto"/>
                <w:bottom w:val="none" w:sz="0" w:space="0" w:color="auto"/>
                <w:right w:val="none" w:sz="0" w:space="0" w:color="auto"/>
              </w:divBdr>
              <w:divsChild>
                <w:div w:id="1927879577">
                  <w:marLeft w:val="0"/>
                  <w:marRight w:val="0"/>
                  <w:marTop w:val="0"/>
                  <w:marBottom w:val="0"/>
                  <w:divBdr>
                    <w:top w:val="none" w:sz="0" w:space="0" w:color="auto"/>
                    <w:left w:val="none" w:sz="0" w:space="0" w:color="auto"/>
                    <w:bottom w:val="none" w:sz="0" w:space="0" w:color="auto"/>
                    <w:right w:val="none" w:sz="0" w:space="0" w:color="auto"/>
                  </w:divBdr>
                  <w:divsChild>
                    <w:div w:id="16534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9222">
      <w:bodyDiv w:val="1"/>
      <w:marLeft w:val="0"/>
      <w:marRight w:val="0"/>
      <w:marTop w:val="0"/>
      <w:marBottom w:val="0"/>
      <w:divBdr>
        <w:top w:val="none" w:sz="0" w:space="0" w:color="auto"/>
        <w:left w:val="none" w:sz="0" w:space="0" w:color="auto"/>
        <w:bottom w:val="none" w:sz="0" w:space="0" w:color="auto"/>
        <w:right w:val="none" w:sz="0" w:space="0" w:color="auto"/>
      </w:divBdr>
    </w:div>
    <w:div w:id="771778116">
      <w:bodyDiv w:val="1"/>
      <w:marLeft w:val="0"/>
      <w:marRight w:val="0"/>
      <w:marTop w:val="0"/>
      <w:marBottom w:val="0"/>
      <w:divBdr>
        <w:top w:val="none" w:sz="0" w:space="0" w:color="auto"/>
        <w:left w:val="none" w:sz="0" w:space="0" w:color="auto"/>
        <w:bottom w:val="none" w:sz="0" w:space="0" w:color="auto"/>
        <w:right w:val="none" w:sz="0" w:space="0" w:color="auto"/>
      </w:divBdr>
      <w:divsChild>
        <w:div w:id="1293906082">
          <w:marLeft w:val="0"/>
          <w:marRight w:val="0"/>
          <w:marTop w:val="0"/>
          <w:marBottom w:val="0"/>
          <w:divBdr>
            <w:top w:val="none" w:sz="0" w:space="0" w:color="auto"/>
            <w:left w:val="none" w:sz="0" w:space="0" w:color="auto"/>
            <w:bottom w:val="none" w:sz="0" w:space="0" w:color="auto"/>
            <w:right w:val="none" w:sz="0" w:space="0" w:color="auto"/>
          </w:divBdr>
        </w:div>
      </w:divsChild>
    </w:div>
    <w:div w:id="967782478">
      <w:bodyDiv w:val="1"/>
      <w:marLeft w:val="0"/>
      <w:marRight w:val="0"/>
      <w:marTop w:val="0"/>
      <w:marBottom w:val="0"/>
      <w:divBdr>
        <w:top w:val="none" w:sz="0" w:space="0" w:color="auto"/>
        <w:left w:val="none" w:sz="0" w:space="0" w:color="auto"/>
        <w:bottom w:val="none" w:sz="0" w:space="0" w:color="auto"/>
        <w:right w:val="none" w:sz="0" w:space="0" w:color="auto"/>
      </w:divBdr>
      <w:divsChild>
        <w:div w:id="1169831047">
          <w:marLeft w:val="0"/>
          <w:marRight w:val="0"/>
          <w:marTop w:val="0"/>
          <w:marBottom w:val="0"/>
          <w:divBdr>
            <w:top w:val="none" w:sz="0" w:space="0" w:color="auto"/>
            <w:left w:val="none" w:sz="0" w:space="0" w:color="auto"/>
            <w:bottom w:val="none" w:sz="0" w:space="0" w:color="auto"/>
            <w:right w:val="none" w:sz="0" w:space="0" w:color="auto"/>
          </w:divBdr>
          <w:divsChild>
            <w:div w:id="1394159774">
              <w:marLeft w:val="0"/>
              <w:marRight w:val="0"/>
              <w:marTop w:val="0"/>
              <w:marBottom w:val="0"/>
              <w:divBdr>
                <w:top w:val="none" w:sz="0" w:space="0" w:color="auto"/>
                <w:left w:val="none" w:sz="0" w:space="0" w:color="auto"/>
                <w:bottom w:val="none" w:sz="0" w:space="0" w:color="auto"/>
                <w:right w:val="none" w:sz="0" w:space="0" w:color="auto"/>
              </w:divBdr>
              <w:divsChild>
                <w:div w:id="367486245">
                  <w:marLeft w:val="0"/>
                  <w:marRight w:val="0"/>
                  <w:marTop w:val="0"/>
                  <w:marBottom w:val="0"/>
                  <w:divBdr>
                    <w:top w:val="none" w:sz="0" w:space="0" w:color="auto"/>
                    <w:left w:val="none" w:sz="0" w:space="0" w:color="auto"/>
                    <w:bottom w:val="none" w:sz="0" w:space="0" w:color="auto"/>
                    <w:right w:val="none" w:sz="0" w:space="0" w:color="auto"/>
                  </w:divBdr>
                  <w:divsChild>
                    <w:div w:id="1082415431">
                      <w:marLeft w:val="0"/>
                      <w:marRight w:val="0"/>
                      <w:marTop w:val="0"/>
                      <w:marBottom w:val="0"/>
                      <w:divBdr>
                        <w:top w:val="none" w:sz="0" w:space="0" w:color="auto"/>
                        <w:left w:val="none" w:sz="0" w:space="0" w:color="auto"/>
                        <w:bottom w:val="none" w:sz="0" w:space="0" w:color="auto"/>
                        <w:right w:val="none" w:sz="0" w:space="0" w:color="auto"/>
                      </w:divBdr>
                      <w:divsChild>
                        <w:div w:id="11097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490648">
      <w:bodyDiv w:val="1"/>
      <w:marLeft w:val="0"/>
      <w:marRight w:val="0"/>
      <w:marTop w:val="0"/>
      <w:marBottom w:val="0"/>
      <w:divBdr>
        <w:top w:val="none" w:sz="0" w:space="0" w:color="auto"/>
        <w:left w:val="none" w:sz="0" w:space="0" w:color="auto"/>
        <w:bottom w:val="none" w:sz="0" w:space="0" w:color="auto"/>
        <w:right w:val="none" w:sz="0" w:space="0" w:color="auto"/>
      </w:divBdr>
      <w:divsChild>
        <w:div w:id="1796295360">
          <w:marLeft w:val="0"/>
          <w:marRight w:val="0"/>
          <w:marTop w:val="0"/>
          <w:marBottom w:val="0"/>
          <w:divBdr>
            <w:top w:val="none" w:sz="0" w:space="0" w:color="auto"/>
            <w:left w:val="none" w:sz="0" w:space="0" w:color="auto"/>
            <w:bottom w:val="none" w:sz="0" w:space="0" w:color="auto"/>
            <w:right w:val="none" w:sz="0" w:space="0" w:color="auto"/>
          </w:divBdr>
        </w:div>
      </w:divsChild>
    </w:div>
    <w:div w:id="1060009428">
      <w:bodyDiv w:val="1"/>
      <w:marLeft w:val="0"/>
      <w:marRight w:val="0"/>
      <w:marTop w:val="0"/>
      <w:marBottom w:val="0"/>
      <w:divBdr>
        <w:top w:val="none" w:sz="0" w:space="0" w:color="auto"/>
        <w:left w:val="none" w:sz="0" w:space="0" w:color="auto"/>
        <w:bottom w:val="none" w:sz="0" w:space="0" w:color="auto"/>
        <w:right w:val="none" w:sz="0" w:space="0" w:color="auto"/>
      </w:divBdr>
      <w:divsChild>
        <w:div w:id="545028059">
          <w:marLeft w:val="0"/>
          <w:marRight w:val="0"/>
          <w:marTop w:val="0"/>
          <w:marBottom w:val="0"/>
          <w:divBdr>
            <w:top w:val="none" w:sz="0" w:space="0" w:color="auto"/>
            <w:left w:val="none" w:sz="0" w:space="0" w:color="auto"/>
            <w:bottom w:val="none" w:sz="0" w:space="0" w:color="auto"/>
            <w:right w:val="none" w:sz="0" w:space="0" w:color="auto"/>
          </w:divBdr>
        </w:div>
      </w:divsChild>
    </w:div>
    <w:div w:id="1533885884">
      <w:bodyDiv w:val="1"/>
      <w:marLeft w:val="0"/>
      <w:marRight w:val="0"/>
      <w:marTop w:val="0"/>
      <w:marBottom w:val="0"/>
      <w:divBdr>
        <w:top w:val="none" w:sz="0" w:space="0" w:color="auto"/>
        <w:left w:val="none" w:sz="0" w:space="0" w:color="auto"/>
        <w:bottom w:val="none" w:sz="0" w:space="0" w:color="auto"/>
        <w:right w:val="none" w:sz="0" w:space="0" w:color="auto"/>
      </w:divBdr>
      <w:divsChild>
        <w:div w:id="1861233593">
          <w:marLeft w:val="0"/>
          <w:marRight w:val="0"/>
          <w:marTop w:val="0"/>
          <w:marBottom w:val="0"/>
          <w:divBdr>
            <w:top w:val="none" w:sz="0" w:space="0" w:color="auto"/>
            <w:left w:val="none" w:sz="0" w:space="0" w:color="auto"/>
            <w:bottom w:val="none" w:sz="0" w:space="0" w:color="auto"/>
            <w:right w:val="none" w:sz="0" w:space="0" w:color="auto"/>
          </w:divBdr>
          <w:divsChild>
            <w:div w:id="211619547">
              <w:marLeft w:val="0"/>
              <w:marRight w:val="0"/>
              <w:marTop w:val="0"/>
              <w:marBottom w:val="0"/>
              <w:divBdr>
                <w:top w:val="none" w:sz="0" w:space="0" w:color="auto"/>
                <w:left w:val="none" w:sz="0" w:space="0" w:color="auto"/>
                <w:bottom w:val="none" w:sz="0" w:space="0" w:color="auto"/>
                <w:right w:val="none" w:sz="0" w:space="0" w:color="auto"/>
              </w:divBdr>
              <w:divsChild>
                <w:div w:id="761729099">
                  <w:marLeft w:val="0"/>
                  <w:marRight w:val="0"/>
                  <w:marTop w:val="0"/>
                  <w:marBottom w:val="0"/>
                  <w:divBdr>
                    <w:top w:val="none" w:sz="0" w:space="0" w:color="auto"/>
                    <w:left w:val="none" w:sz="0" w:space="0" w:color="auto"/>
                    <w:bottom w:val="none" w:sz="0" w:space="0" w:color="auto"/>
                    <w:right w:val="none" w:sz="0" w:space="0" w:color="auto"/>
                  </w:divBdr>
                  <w:divsChild>
                    <w:div w:id="661281022">
                      <w:marLeft w:val="0"/>
                      <w:marRight w:val="0"/>
                      <w:marTop w:val="0"/>
                      <w:marBottom w:val="0"/>
                      <w:divBdr>
                        <w:top w:val="none" w:sz="0" w:space="0" w:color="auto"/>
                        <w:left w:val="none" w:sz="0" w:space="0" w:color="auto"/>
                        <w:bottom w:val="none" w:sz="0" w:space="0" w:color="auto"/>
                        <w:right w:val="none" w:sz="0" w:space="0" w:color="auto"/>
                      </w:divBdr>
                      <w:divsChild>
                        <w:div w:id="2768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26560">
      <w:bodyDiv w:val="1"/>
      <w:marLeft w:val="0"/>
      <w:marRight w:val="0"/>
      <w:marTop w:val="0"/>
      <w:marBottom w:val="0"/>
      <w:divBdr>
        <w:top w:val="none" w:sz="0" w:space="0" w:color="auto"/>
        <w:left w:val="none" w:sz="0" w:space="0" w:color="auto"/>
        <w:bottom w:val="none" w:sz="0" w:space="0" w:color="auto"/>
        <w:right w:val="none" w:sz="0" w:space="0" w:color="auto"/>
      </w:divBdr>
      <w:divsChild>
        <w:div w:id="1310162849">
          <w:marLeft w:val="0"/>
          <w:marRight w:val="0"/>
          <w:marTop w:val="0"/>
          <w:marBottom w:val="0"/>
          <w:divBdr>
            <w:top w:val="none" w:sz="0" w:space="0" w:color="auto"/>
            <w:left w:val="none" w:sz="0" w:space="0" w:color="auto"/>
            <w:bottom w:val="none" w:sz="0" w:space="0" w:color="auto"/>
            <w:right w:val="none" w:sz="0" w:space="0" w:color="auto"/>
          </w:divBdr>
          <w:divsChild>
            <w:div w:id="2095399002">
              <w:marLeft w:val="0"/>
              <w:marRight w:val="0"/>
              <w:marTop w:val="0"/>
              <w:marBottom w:val="0"/>
              <w:divBdr>
                <w:top w:val="none" w:sz="0" w:space="0" w:color="auto"/>
                <w:left w:val="none" w:sz="0" w:space="0" w:color="auto"/>
                <w:bottom w:val="none" w:sz="0" w:space="0" w:color="auto"/>
                <w:right w:val="none" w:sz="0" w:space="0" w:color="auto"/>
              </w:divBdr>
              <w:divsChild>
                <w:div w:id="50737696">
                  <w:marLeft w:val="0"/>
                  <w:marRight w:val="0"/>
                  <w:marTop w:val="0"/>
                  <w:marBottom w:val="0"/>
                  <w:divBdr>
                    <w:top w:val="single" w:sz="8" w:space="3" w:color="B5C4DF"/>
                    <w:left w:val="none" w:sz="0" w:space="0" w:color="auto"/>
                    <w:bottom w:val="none" w:sz="0" w:space="0" w:color="auto"/>
                    <w:right w:val="none" w:sz="0" w:space="0" w:color="auto"/>
                  </w:divBdr>
                </w:div>
              </w:divsChild>
            </w:div>
            <w:div w:id="1118912719">
              <w:marLeft w:val="0"/>
              <w:marRight w:val="0"/>
              <w:marTop w:val="0"/>
              <w:marBottom w:val="0"/>
              <w:divBdr>
                <w:top w:val="none" w:sz="0" w:space="0" w:color="auto"/>
                <w:left w:val="none" w:sz="0" w:space="0" w:color="auto"/>
                <w:bottom w:val="none" w:sz="0" w:space="0" w:color="auto"/>
                <w:right w:val="none" w:sz="0" w:space="0" w:color="auto"/>
              </w:divBdr>
              <w:divsChild>
                <w:div w:id="1165629513">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canyons.edu/owa/redir.aspx?C=b91c0af435cd4490a3cfa4232af21a75&amp;URL=http%3a%2f%2fwww.canyons.edu%2ffaculty%2fgrigoryana%2fsigm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2013-06-12T00:21:00Z</dcterms:created>
  <dcterms:modified xsi:type="dcterms:W3CDTF">2013-10-20T16:45:00Z</dcterms:modified>
</cp:coreProperties>
</file>