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BF0" w:rsidRPr="00826E4E" w:rsidRDefault="00814BF0" w:rsidP="00814BF0">
      <w:pPr>
        <w:keepNext/>
        <w:keepLines/>
        <w:spacing w:after="199"/>
        <w:outlineLvl w:val="0"/>
        <w:rPr>
          <w:rFonts w:eastAsia="Calibri" w:cs="Calibri"/>
          <w:b/>
          <w:color w:val="auto"/>
          <w:sz w:val="44"/>
          <w:szCs w:val="44"/>
        </w:rPr>
      </w:pPr>
    </w:p>
    <w:p w:rsidR="00B26783" w:rsidRDefault="00814BF0" w:rsidP="00474F5E">
      <w:pPr>
        <w:pStyle w:val="Heading1"/>
        <w:pBdr>
          <w:bottom w:val="single" w:sz="12" w:space="1" w:color="auto"/>
        </w:pBdr>
        <w:spacing w:before="0"/>
        <w:rPr>
          <w:color w:val="auto"/>
          <w:sz w:val="48"/>
          <w:szCs w:val="48"/>
        </w:rPr>
      </w:pPr>
      <w:r>
        <w:rPr>
          <w:color w:val="auto"/>
          <w:sz w:val="48"/>
          <w:szCs w:val="48"/>
        </w:rPr>
        <w:t>L’accessibilité en milieu de travail :</w:t>
      </w:r>
    </w:p>
    <w:p w:rsidR="00B26783" w:rsidRDefault="00814BF0" w:rsidP="00474F5E">
      <w:pPr>
        <w:pStyle w:val="Heading1"/>
        <w:pBdr>
          <w:bottom w:val="single" w:sz="12" w:space="1" w:color="auto"/>
        </w:pBdr>
        <w:spacing w:before="0"/>
        <w:rPr>
          <w:color w:val="auto"/>
          <w:sz w:val="48"/>
          <w:szCs w:val="48"/>
        </w:rPr>
      </w:pPr>
      <w:proofErr w:type="gramStart"/>
      <w:r>
        <w:rPr>
          <w:color w:val="auto"/>
          <w:sz w:val="48"/>
          <w:szCs w:val="48"/>
        </w:rPr>
        <w:t>avantageuse</w:t>
      </w:r>
      <w:proofErr w:type="gramEnd"/>
      <w:r>
        <w:rPr>
          <w:color w:val="auto"/>
          <w:sz w:val="48"/>
          <w:szCs w:val="48"/>
        </w:rPr>
        <w:t xml:space="preserve"> pour tous, dictée par la loi au Manitoba</w:t>
      </w:r>
    </w:p>
    <w:p w:rsidR="00814BF0" w:rsidRDefault="00814BF0" w:rsidP="00814BF0">
      <w:pPr>
        <w:pStyle w:val="Heading1"/>
        <w:pBdr>
          <w:bottom w:val="single" w:sz="12" w:space="1" w:color="auto"/>
        </w:pBdr>
        <w:rPr>
          <w:color w:val="auto"/>
          <w:szCs w:val="40"/>
        </w:rPr>
      </w:pPr>
    </w:p>
    <w:p w:rsidR="00814BF0" w:rsidRDefault="00814BF0" w:rsidP="00814BF0">
      <w:pPr>
        <w:pStyle w:val="Heading1"/>
        <w:pBdr>
          <w:bottom w:val="single" w:sz="12" w:space="1" w:color="auto"/>
        </w:pBdr>
        <w:rPr>
          <w:color w:val="auto"/>
          <w:szCs w:val="40"/>
        </w:rPr>
      </w:pPr>
      <w:r>
        <w:rPr>
          <w:color w:val="auto"/>
          <w:szCs w:val="40"/>
        </w:rPr>
        <w:t>Formation sur l’accessibilité à l</w:t>
      </w:r>
      <w:r w:rsidR="00FF5675">
        <w:rPr>
          <w:color w:val="auto"/>
          <w:szCs w:val="40"/>
        </w:rPr>
        <w:t>’</w:t>
      </w:r>
      <w:r>
        <w:rPr>
          <w:color w:val="auto"/>
          <w:szCs w:val="40"/>
        </w:rPr>
        <w:t>emploi</w:t>
      </w:r>
    </w:p>
    <w:p w:rsidR="00814BF0" w:rsidRDefault="00814BF0" w:rsidP="00814BF0"/>
    <w:p w:rsidR="00814BF0" w:rsidRPr="008408DB" w:rsidRDefault="00814BF0" w:rsidP="00814BF0"/>
    <w:p w:rsidR="00814BF0" w:rsidRPr="00826E4E" w:rsidRDefault="00814BF0" w:rsidP="00814BF0">
      <w:pPr>
        <w:rPr>
          <w:rFonts w:eastAsia="Calibri" w:cs="Arial"/>
          <w:b/>
          <w:color w:val="auto"/>
          <w:sz w:val="44"/>
          <w:szCs w:val="44"/>
        </w:rPr>
      </w:pPr>
    </w:p>
    <w:p w:rsidR="00F67206" w:rsidRDefault="00814BF0" w:rsidP="00814BF0">
      <w:pPr>
        <w:jc w:val="both"/>
        <w:rPr>
          <w:b/>
          <w:color w:val="auto"/>
          <w:sz w:val="24"/>
        </w:rPr>
      </w:pPr>
      <w:r>
        <w:rPr>
          <w:color w:val="auto"/>
          <w:sz w:val="40"/>
          <w:szCs w:val="40"/>
        </w:rPr>
        <w:t>Guide de l</w:t>
      </w:r>
      <w:r w:rsidR="00FF5675">
        <w:rPr>
          <w:color w:val="auto"/>
          <w:sz w:val="40"/>
          <w:szCs w:val="40"/>
        </w:rPr>
        <w:t>’</w:t>
      </w:r>
      <w:r>
        <w:rPr>
          <w:color w:val="auto"/>
          <w:sz w:val="40"/>
          <w:szCs w:val="40"/>
        </w:rPr>
        <w:t>animateur</w:t>
      </w:r>
    </w:p>
    <w:p w:rsidR="00F67206" w:rsidRDefault="00F67206"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F67206" w:rsidRDefault="00474F5E" w:rsidP="0009528E">
      <w:pPr>
        <w:jc w:val="both"/>
        <w:rPr>
          <w:b/>
          <w:color w:val="auto"/>
          <w:sz w:val="24"/>
        </w:rPr>
      </w:pPr>
      <w:r w:rsidRPr="00506159">
        <w:rPr>
          <w:b/>
          <w:noProof/>
          <w:color w:val="auto"/>
          <w:sz w:val="24"/>
          <w:lang w:val="en-CA" w:eastAsia="en-CA"/>
        </w:rPr>
        <w:lastRenderedPageBreak/>
        <mc:AlternateContent>
          <mc:Choice Requires="wps">
            <w:drawing>
              <wp:anchor distT="45720" distB="45720" distL="114300" distR="114300" simplePos="0" relativeHeight="251669504" behindDoc="0" locked="0" layoutInCell="1" allowOverlap="1">
                <wp:simplePos x="0" y="0"/>
                <wp:positionH relativeFrom="margin">
                  <wp:posOffset>70803</wp:posOffset>
                </wp:positionH>
                <wp:positionV relativeFrom="paragraph">
                  <wp:posOffset>842963</wp:posOffset>
                </wp:positionV>
                <wp:extent cx="2085975" cy="8953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895350"/>
                        </a:xfrm>
                        <a:prstGeom prst="rect">
                          <a:avLst/>
                        </a:prstGeom>
                        <a:solidFill>
                          <a:srgbClr val="FFFFFF"/>
                        </a:solidFill>
                        <a:ln w="9525">
                          <a:solidFill>
                            <a:srgbClr val="000000"/>
                          </a:solidFill>
                          <a:miter lim="800000"/>
                          <a:headEnd/>
                          <a:tailEnd/>
                        </a:ln>
                      </wps:spPr>
                      <wps:txbx>
                        <w:txbxContent>
                          <w:p w:rsidR="00506159" w:rsidRPr="00506159" w:rsidRDefault="00506159" w:rsidP="00506159">
                            <w:pPr>
                              <w:pStyle w:val="Heading1"/>
                              <w:spacing w:before="0" w:after="0"/>
                              <w:rPr>
                                <w:caps/>
                                <w:color w:val="auto"/>
                                <w:sz w:val="24"/>
                                <w:szCs w:val="28"/>
                              </w:rPr>
                            </w:pPr>
                            <w:r w:rsidRPr="00506159">
                              <w:rPr>
                                <w:caps/>
                                <w:color w:val="auto"/>
                                <w:sz w:val="24"/>
                                <w:szCs w:val="28"/>
                              </w:rPr>
                              <w:t xml:space="preserve">Bureau </w:t>
                            </w:r>
                          </w:p>
                          <w:p w:rsidR="00506159" w:rsidRPr="00506159" w:rsidRDefault="00506159" w:rsidP="00506159">
                            <w:pPr>
                              <w:pStyle w:val="Heading1"/>
                              <w:spacing w:before="0" w:after="0"/>
                              <w:rPr>
                                <w:caps/>
                                <w:color w:val="auto"/>
                                <w:sz w:val="24"/>
                                <w:szCs w:val="28"/>
                              </w:rPr>
                            </w:pPr>
                            <w:r w:rsidRPr="00506159">
                              <w:rPr>
                                <w:caps/>
                                <w:color w:val="auto"/>
                                <w:sz w:val="24"/>
                                <w:szCs w:val="28"/>
                              </w:rPr>
                              <w:t xml:space="preserve">de l’accessibilité </w:t>
                            </w:r>
                          </w:p>
                          <w:p w:rsidR="00506159" w:rsidRPr="00506159" w:rsidRDefault="00506159" w:rsidP="00506159">
                            <w:pPr>
                              <w:pStyle w:val="Heading1"/>
                              <w:spacing w:before="0" w:after="0"/>
                              <w:rPr>
                                <w:caps/>
                                <w:color w:val="auto"/>
                                <w:sz w:val="24"/>
                                <w:szCs w:val="28"/>
                              </w:rPr>
                            </w:pPr>
                            <w:r w:rsidRPr="00506159">
                              <w:rPr>
                                <w:caps/>
                                <w:color w:val="auto"/>
                                <w:sz w:val="24"/>
                                <w:szCs w:val="28"/>
                              </w:rPr>
                              <w:t>du Manitoba</w:t>
                            </w:r>
                          </w:p>
                          <w:p w:rsidR="00506159" w:rsidRPr="00506159" w:rsidRDefault="005061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pt;margin-top:66.4pt;width:164.25pt;height:7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">
                <v:textbox>
                  <w:txbxContent>
                    <w:p w:rsidR="00506159" w:rsidRPr="00506159" w:rsidRDefault="00506159" w:rsidP="00506159">
                      <w:pPr>
                        <w:pStyle w:val="Heading1"/>
                        <w:spacing w:before="0" w:after="0"/>
                        <w:rPr>
                          <w:caps/>
                          <w:color w:val="auto"/>
                          <w:sz w:val="24"/>
                          <w:szCs w:val="28"/>
                        </w:rPr>
                      </w:pPr>
                      <w:r w:rsidRPr="00506159">
                        <w:rPr>
                          <w:caps/>
                          <w:color w:val="auto"/>
                          <w:sz w:val="24"/>
                          <w:szCs w:val="28"/>
                        </w:rPr>
                        <w:t xml:space="preserve">Bureau </w:t>
                      </w:r>
                    </w:p>
                    <w:p w:rsidR="00506159" w:rsidRPr="00506159" w:rsidRDefault="00506159" w:rsidP="00506159">
                      <w:pPr>
                        <w:pStyle w:val="Heading1"/>
                        <w:spacing w:before="0" w:after="0"/>
                        <w:rPr>
                          <w:caps/>
                          <w:color w:val="auto"/>
                          <w:sz w:val="24"/>
                          <w:szCs w:val="28"/>
                        </w:rPr>
                      </w:pPr>
                      <w:r w:rsidRPr="00506159">
                        <w:rPr>
                          <w:caps/>
                          <w:color w:val="auto"/>
                          <w:sz w:val="24"/>
                          <w:szCs w:val="28"/>
                        </w:rPr>
                        <w:t xml:space="preserve">de l’accessibilité </w:t>
                      </w:r>
                    </w:p>
                    <w:p w:rsidR="00506159" w:rsidRPr="00506159" w:rsidRDefault="00506159" w:rsidP="00506159">
                      <w:pPr>
                        <w:pStyle w:val="Heading1"/>
                        <w:spacing w:before="0" w:after="0"/>
                        <w:rPr>
                          <w:caps/>
                          <w:color w:val="auto"/>
                          <w:sz w:val="24"/>
                          <w:szCs w:val="28"/>
                        </w:rPr>
                      </w:pPr>
                      <w:r w:rsidRPr="00506159">
                        <w:rPr>
                          <w:caps/>
                          <w:color w:val="auto"/>
                          <w:sz w:val="24"/>
                          <w:szCs w:val="28"/>
                        </w:rPr>
                        <w:t>du Manitoba</w:t>
                      </w:r>
                    </w:p>
                    <w:p w:rsidR="00506159" w:rsidRPr="00506159" w:rsidRDefault="00506159"/>
                  </w:txbxContent>
                </v:textbox>
                <w10:wrap anchorx="margin"/>
              </v:shape>
            </w:pict>
          </mc:Fallback>
        </mc:AlternateContent>
      </w:r>
    </w:p>
    <w:p w:rsidR="000509B4" w:rsidRPr="00913A3A" w:rsidRDefault="000509B4" w:rsidP="000509B4">
      <w:pPr>
        <w:autoSpaceDE w:val="0"/>
        <w:autoSpaceDN w:val="0"/>
        <w:adjustRightInd w:val="0"/>
        <w:rPr>
          <w:b/>
          <w:color w:val="auto"/>
        </w:rPr>
      </w:pPr>
      <w:r>
        <w:rPr>
          <w:b/>
          <w:noProof/>
          <w:color w:val="auto"/>
          <w:sz w:val="24"/>
          <w:lang w:val="en-CA" w:eastAsia="en-CA"/>
        </w:rPr>
        <mc:AlternateContent>
          <mc:Choice Requires="wps">
            <w:drawing>
              <wp:anchor distT="0" distB="0" distL="114300" distR="114300" simplePos="0" relativeHeight="251660288" behindDoc="0" locked="0" layoutInCell="1" allowOverlap="1" wp14:anchorId="283C3A2F" wp14:editId="2990DFFD">
                <wp:simplePos x="0" y="0"/>
                <wp:positionH relativeFrom="column">
                  <wp:posOffset>-23854</wp:posOffset>
                </wp:positionH>
                <wp:positionV relativeFrom="paragraph">
                  <wp:posOffset>254442</wp:posOffset>
                </wp:positionV>
                <wp:extent cx="6050915" cy="39757"/>
                <wp:effectExtent l="0" t="0" r="26035" b="36830"/>
                <wp:wrapNone/>
                <wp:docPr id="4" name="Straight Connector 4"/>
                <wp:cNvGraphicFramePr/>
                <a:graphic xmlns:a="http://schemas.openxmlformats.org/drawingml/2006/main">
                  <a:graphicData uri="http://schemas.microsoft.com/office/word/2010/wordprocessingShape">
                    <wps:wsp>
                      <wps:cNvCnPr/>
                      <wps:spPr>
                        <a:xfrm flipV="1">
                          <a:off x="0" y="0"/>
                          <a:ext cx="6050915" cy="39757"/>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B1C84"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0.05pt" to="47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" strokecolor="#7c1646" strokeweight="1pt">
                <v:stroke joinstyle="miter"/>
              </v:line>
            </w:pict>
          </mc:Fallback>
        </mc:AlternateContent>
      </w:r>
      <w:r>
        <w:rPr>
          <w:b/>
          <w:noProof/>
          <w:color w:val="auto"/>
          <w:sz w:val="24"/>
          <w:lang w:val="en-CA" w:eastAsia="en-CA"/>
        </w:rPr>
        <mc:AlternateContent>
          <mc:Choice Requires="wps">
            <w:drawing>
              <wp:anchor distT="0" distB="0" distL="114300" distR="114300" simplePos="0" relativeHeight="251659264" behindDoc="0" locked="0" layoutInCell="1" allowOverlap="1" wp14:anchorId="35EDA841" wp14:editId="795C9A0E">
                <wp:simplePos x="0" y="0"/>
                <wp:positionH relativeFrom="column">
                  <wp:posOffset>-23854</wp:posOffset>
                </wp:positionH>
                <wp:positionV relativeFrom="paragraph">
                  <wp:posOffset>-47708</wp:posOffset>
                </wp:positionV>
                <wp:extent cx="6050943" cy="0"/>
                <wp:effectExtent l="0" t="0" r="26035" b="19050"/>
                <wp:wrapNone/>
                <wp:docPr id="3" name="Straight Connector 3"/>
                <wp:cNvGraphicFramePr/>
                <a:graphic xmlns:a="http://schemas.openxmlformats.org/drawingml/2006/main">
                  <a:graphicData uri="http://schemas.microsoft.com/office/word/2010/wordprocessingShape">
                    <wps:wsp>
                      <wps:cNvCnPr/>
                      <wps:spPr>
                        <a:xfrm flipV="1">
                          <a:off x="0" y="0"/>
                          <a:ext cx="6050943" cy="0"/>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BF3A"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75pt" to="474.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" strokecolor="#7c1646" strokeweight="1pt">
                <v:stroke joinstyle="miter"/>
              </v:line>
            </w:pict>
          </mc:Fallback>
        </mc:AlternateContent>
      </w:r>
      <w:r>
        <w:rPr>
          <w:b/>
          <w:color w:val="auto"/>
        </w:rPr>
        <w:t>Introduction</w:t>
      </w:r>
    </w:p>
    <w:p w:rsidR="000509B4" w:rsidRPr="00FF5675" w:rsidRDefault="000509B4" w:rsidP="000509B4">
      <w:pPr>
        <w:autoSpaceDE w:val="0"/>
        <w:autoSpaceDN w:val="0"/>
        <w:adjustRightInd w:val="0"/>
        <w:rPr>
          <w:rFonts w:cstheme="minorHAnsi"/>
          <w:b/>
          <w:color w:val="auto"/>
          <w:sz w:val="24"/>
        </w:rPr>
      </w:pPr>
    </w:p>
    <w:p w:rsidR="00B26783" w:rsidRDefault="000509B4" w:rsidP="000509B4">
      <w:pPr>
        <w:autoSpaceDE w:val="0"/>
        <w:autoSpaceDN w:val="0"/>
        <w:adjustRightInd w:val="0"/>
        <w:rPr>
          <w:rFonts w:cstheme="minorHAnsi"/>
          <w:color w:val="auto"/>
          <w:sz w:val="24"/>
        </w:rPr>
      </w:pPr>
      <w:r>
        <w:rPr>
          <w:color w:val="auto"/>
          <w:sz w:val="24"/>
        </w:rPr>
        <w:t xml:space="preserve">La </w:t>
      </w:r>
      <w:hyperlink r:id="rId11" w:history="1">
        <w:r>
          <w:rPr>
            <w:rStyle w:val="Hyperlink"/>
            <w:color w:val="auto"/>
          </w:rPr>
          <w:t>norme d’accessibilité à l’emploi</w:t>
        </w:r>
      </w:hyperlink>
      <w:r>
        <w:rPr>
          <w:color w:val="auto"/>
          <w:sz w:val="24"/>
        </w:rPr>
        <w:t xml:space="preserve"> exige de tous les employeurs qu</w:t>
      </w:r>
      <w:r w:rsidR="00FF5675">
        <w:rPr>
          <w:color w:val="auto"/>
          <w:sz w:val="24"/>
        </w:rPr>
        <w:t>’</w:t>
      </w:r>
      <w:r>
        <w:rPr>
          <w:color w:val="auto"/>
          <w:sz w:val="24"/>
        </w:rPr>
        <w:t xml:space="preserve">ils suppriment les </w:t>
      </w:r>
      <w:r>
        <w:rPr>
          <w:color w:val="auto"/>
          <w:sz w:val="24"/>
          <w:u w:val="single"/>
        </w:rPr>
        <w:t>barrières</w:t>
      </w:r>
      <w:r>
        <w:rPr>
          <w:color w:val="auto"/>
          <w:sz w:val="24"/>
        </w:rPr>
        <w:t xml:space="preserve"> à différents stades de l</w:t>
      </w:r>
      <w:r w:rsidR="00FF5675">
        <w:rPr>
          <w:color w:val="auto"/>
          <w:sz w:val="24"/>
        </w:rPr>
        <w:t>’</w:t>
      </w:r>
      <w:r>
        <w:rPr>
          <w:color w:val="auto"/>
          <w:sz w:val="24"/>
        </w:rPr>
        <w:t>emploi et préviennent la création de celles-ci. Un employeur doit veiller à fournir au personnel une formation qui englobe les responsabilités suivantes :</w:t>
      </w:r>
    </w:p>
    <w:p w:rsidR="000509B4" w:rsidRPr="00826E4E" w:rsidRDefault="000509B4" w:rsidP="000509B4">
      <w:pPr>
        <w:autoSpaceDE w:val="0"/>
        <w:autoSpaceDN w:val="0"/>
        <w:adjustRightInd w:val="0"/>
        <w:rPr>
          <w:rFonts w:eastAsiaTheme="minorHAnsi" w:cstheme="minorHAnsi"/>
          <w:color w:val="auto"/>
          <w:sz w:val="16"/>
          <w:szCs w:val="16"/>
        </w:rPr>
      </w:pPr>
    </w:p>
    <w:p w:rsidR="000509B4" w:rsidRPr="00826E4E" w:rsidRDefault="000509B4" w:rsidP="009979EA">
      <w:pPr>
        <w:numPr>
          <w:ilvl w:val="0"/>
          <w:numId w:val="5"/>
        </w:numPr>
        <w:autoSpaceDE w:val="0"/>
        <w:autoSpaceDN w:val="0"/>
        <w:adjustRightInd w:val="0"/>
        <w:spacing w:before="0" w:after="0"/>
        <w:ind w:left="714" w:hanging="357"/>
        <w:rPr>
          <w:rFonts w:cstheme="minorHAnsi"/>
          <w:color w:val="auto"/>
          <w:sz w:val="24"/>
        </w:rPr>
      </w:pPr>
      <w:proofErr w:type="gramStart"/>
      <w:r>
        <w:rPr>
          <w:color w:val="auto"/>
          <w:sz w:val="24"/>
        </w:rPr>
        <w:t>le</w:t>
      </w:r>
      <w:proofErr w:type="gramEnd"/>
      <w:r>
        <w:rPr>
          <w:color w:val="auto"/>
          <w:sz w:val="24"/>
        </w:rPr>
        <w:t xml:space="preserve"> recrutement, la sélection ou la formation des membres du personnel;</w:t>
      </w:r>
    </w:p>
    <w:p w:rsidR="00B26783" w:rsidRDefault="000509B4" w:rsidP="009979EA">
      <w:pPr>
        <w:numPr>
          <w:ilvl w:val="0"/>
          <w:numId w:val="5"/>
        </w:numPr>
        <w:autoSpaceDE w:val="0"/>
        <w:autoSpaceDN w:val="0"/>
        <w:adjustRightInd w:val="0"/>
        <w:spacing w:before="0" w:after="0"/>
        <w:ind w:left="714" w:hanging="357"/>
        <w:rPr>
          <w:rFonts w:cstheme="minorHAnsi"/>
          <w:color w:val="auto"/>
          <w:sz w:val="24"/>
        </w:rPr>
      </w:pPr>
      <w:proofErr w:type="gramStart"/>
      <w:r>
        <w:rPr>
          <w:color w:val="auto"/>
          <w:sz w:val="24"/>
        </w:rPr>
        <w:t>la</w:t>
      </w:r>
      <w:proofErr w:type="gramEnd"/>
      <w:r>
        <w:rPr>
          <w:color w:val="auto"/>
          <w:sz w:val="24"/>
        </w:rPr>
        <w:t xml:space="preserve"> supervision, la gestion ou la coordination du travail des membres du personnel;</w:t>
      </w:r>
    </w:p>
    <w:p w:rsidR="000509B4" w:rsidRPr="00826E4E" w:rsidRDefault="000509B4" w:rsidP="009979EA">
      <w:pPr>
        <w:numPr>
          <w:ilvl w:val="0"/>
          <w:numId w:val="5"/>
        </w:numPr>
        <w:autoSpaceDE w:val="0"/>
        <w:autoSpaceDN w:val="0"/>
        <w:adjustRightInd w:val="0"/>
        <w:spacing w:before="0" w:after="0"/>
        <w:ind w:left="714" w:hanging="357"/>
        <w:rPr>
          <w:rFonts w:cstheme="minorHAnsi"/>
          <w:color w:val="auto"/>
          <w:sz w:val="24"/>
        </w:rPr>
      </w:pPr>
      <w:proofErr w:type="gramStart"/>
      <w:r>
        <w:rPr>
          <w:color w:val="auto"/>
          <w:sz w:val="24"/>
        </w:rPr>
        <w:t>la</w:t>
      </w:r>
      <w:proofErr w:type="gramEnd"/>
      <w:r>
        <w:rPr>
          <w:color w:val="auto"/>
          <w:sz w:val="24"/>
        </w:rPr>
        <w:t xml:space="preserve"> promotion des employés ou la réaffectation du personnel;</w:t>
      </w:r>
    </w:p>
    <w:p w:rsidR="000509B4" w:rsidRPr="00826E4E" w:rsidRDefault="000509B4" w:rsidP="009979EA">
      <w:pPr>
        <w:numPr>
          <w:ilvl w:val="0"/>
          <w:numId w:val="5"/>
        </w:numPr>
        <w:autoSpaceDE w:val="0"/>
        <w:autoSpaceDN w:val="0"/>
        <w:adjustRightInd w:val="0"/>
        <w:spacing w:before="0" w:after="0"/>
        <w:ind w:left="714" w:hanging="357"/>
        <w:rPr>
          <w:rFonts w:cstheme="minorHAnsi"/>
          <w:color w:val="auto"/>
          <w:sz w:val="24"/>
        </w:rPr>
      </w:pPr>
      <w:proofErr w:type="gramStart"/>
      <w:r>
        <w:rPr>
          <w:color w:val="auto"/>
          <w:sz w:val="24"/>
        </w:rPr>
        <w:t>l’élaboration</w:t>
      </w:r>
      <w:proofErr w:type="gramEnd"/>
      <w:r>
        <w:rPr>
          <w:color w:val="auto"/>
          <w:sz w:val="24"/>
        </w:rPr>
        <w:t xml:space="preserve"> et la mise en œuvre des politiques et des pratiques en matière d’emploi.</w:t>
      </w:r>
    </w:p>
    <w:p w:rsidR="000509B4" w:rsidRPr="00826E4E" w:rsidRDefault="000509B4" w:rsidP="000509B4">
      <w:pPr>
        <w:autoSpaceDE w:val="0"/>
        <w:autoSpaceDN w:val="0"/>
        <w:adjustRightInd w:val="0"/>
        <w:rPr>
          <w:rFonts w:cstheme="minorHAnsi"/>
          <w:color w:val="auto"/>
          <w:sz w:val="24"/>
        </w:rPr>
      </w:pPr>
    </w:p>
    <w:p w:rsidR="00B26783" w:rsidRDefault="000509B4" w:rsidP="000509B4">
      <w:pPr>
        <w:autoSpaceDE w:val="0"/>
        <w:autoSpaceDN w:val="0"/>
        <w:adjustRightInd w:val="0"/>
        <w:rPr>
          <w:rFonts w:eastAsia="Calibri" w:cs="Arial"/>
          <w:color w:val="auto"/>
          <w:sz w:val="24"/>
          <w:szCs w:val="28"/>
        </w:rPr>
      </w:pPr>
      <w:r>
        <w:rPr>
          <w:color w:val="auto"/>
          <w:sz w:val="24"/>
        </w:rPr>
        <w:t>Les résultats d</w:t>
      </w:r>
      <w:r w:rsidR="00FF5675">
        <w:rPr>
          <w:color w:val="auto"/>
          <w:sz w:val="24"/>
        </w:rPr>
        <w:t>’</w:t>
      </w:r>
      <w:r>
        <w:rPr>
          <w:color w:val="auto"/>
          <w:sz w:val="24"/>
        </w:rPr>
        <w:t xml:space="preserve">apprentissage devraient inclure une compréhension de la façon dont la </w:t>
      </w:r>
      <w:hyperlink r:id="rId12" w:history="1">
        <w:r>
          <w:rPr>
            <w:rStyle w:val="Hyperlink"/>
            <w:color w:val="auto"/>
          </w:rPr>
          <w:t>norme d’accessibilité à l’emploi</w:t>
        </w:r>
      </w:hyperlink>
      <w:r>
        <w:rPr>
          <w:color w:val="auto"/>
          <w:sz w:val="24"/>
        </w:rPr>
        <w:t xml:space="preserve"> influe sur les pratiques d</w:t>
      </w:r>
      <w:r w:rsidR="00FF5675">
        <w:rPr>
          <w:color w:val="auto"/>
          <w:sz w:val="24"/>
        </w:rPr>
        <w:t>’</w:t>
      </w:r>
      <w:r>
        <w:rPr>
          <w:color w:val="auto"/>
          <w:sz w:val="24"/>
        </w:rPr>
        <w:t>emploi dans leur organisme, ce qui se traduit par des politiques et des pratiques d’accessibilité à l’emploi qui répondent aux exigences de la norme, soit :</w:t>
      </w:r>
    </w:p>
    <w:p w:rsidR="000509B4" w:rsidRPr="00826E4E" w:rsidRDefault="000509B4" w:rsidP="009979EA">
      <w:pPr>
        <w:pStyle w:val="ListParagraph"/>
        <w:numPr>
          <w:ilvl w:val="0"/>
          <w:numId w:val="4"/>
        </w:numPr>
        <w:spacing w:before="0" w:after="0"/>
        <w:ind w:left="810" w:hanging="360"/>
        <w:rPr>
          <w:rFonts w:cs="Arial"/>
          <w:color w:val="auto"/>
          <w:sz w:val="24"/>
        </w:rPr>
      </w:pPr>
      <w:proofErr w:type="gramStart"/>
      <w:r>
        <w:rPr>
          <w:color w:val="auto"/>
          <w:sz w:val="24"/>
        </w:rPr>
        <w:t>offrir</w:t>
      </w:r>
      <w:proofErr w:type="gramEnd"/>
      <w:r>
        <w:rPr>
          <w:color w:val="auto"/>
          <w:sz w:val="24"/>
        </w:rPr>
        <w:t xml:space="preserve"> des mesures d’adaptation raisonnables au moment de l’embauche;</w:t>
      </w:r>
    </w:p>
    <w:p w:rsidR="000509B4" w:rsidRPr="00826E4E" w:rsidRDefault="000509B4" w:rsidP="009979EA">
      <w:pPr>
        <w:pStyle w:val="ListParagraph"/>
        <w:numPr>
          <w:ilvl w:val="0"/>
          <w:numId w:val="4"/>
        </w:numPr>
        <w:spacing w:before="0" w:after="200"/>
        <w:ind w:left="810" w:hanging="360"/>
        <w:rPr>
          <w:rFonts w:cs="Arial"/>
          <w:color w:val="auto"/>
          <w:sz w:val="24"/>
        </w:rPr>
      </w:pPr>
      <w:proofErr w:type="gramStart"/>
      <w:r>
        <w:rPr>
          <w:color w:val="auto"/>
          <w:sz w:val="24"/>
        </w:rPr>
        <w:t>informer</w:t>
      </w:r>
      <w:proofErr w:type="gramEnd"/>
      <w:r>
        <w:rPr>
          <w:color w:val="auto"/>
          <w:sz w:val="24"/>
        </w:rPr>
        <w:t xml:space="preserve"> les candidats des politiques et des pratiques relatives aux mesures d’adaptation en milieu de travail lors de la présentation d’une offre d’emploi;</w:t>
      </w:r>
    </w:p>
    <w:p w:rsidR="000509B4" w:rsidRPr="00826E4E" w:rsidRDefault="000509B4" w:rsidP="009979EA">
      <w:pPr>
        <w:pStyle w:val="ListParagraph"/>
        <w:numPr>
          <w:ilvl w:val="0"/>
          <w:numId w:val="4"/>
        </w:numPr>
        <w:spacing w:before="0" w:after="200"/>
        <w:ind w:left="810" w:hanging="360"/>
        <w:rPr>
          <w:rFonts w:cs="Arial"/>
          <w:color w:val="auto"/>
          <w:sz w:val="24"/>
        </w:rPr>
      </w:pPr>
      <w:proofErr w:type="gramStart"/>
      <w:r>
        <w:rPr>
          <w:color w:val="auto"/>
          <w:sz w:val="24"/>
        </w:rPr>
        <w:t>envisager</w:t>
      </w:r>
      <w:proofErr w:type="gramEnd"/>
      <w:r>
        <w:rPr>
          <w:color w:val="auto"/>
          <w:sz w:val="24"/>
        </w:rPr>
        <w:t xml:space="preserve"> la mise en œuvre de mesures d’adaptation en milieu de travail pour supprimer une barrière susceptible de compromettre le rendement ou les possibilités de formation et d’avancement d’un employé;</w:t>
      </w:r>
    </w:p>
    <w:p w:rsidR="00B26783" w:rsidRDefault="000509B4" w:rsidP="009979EA">
      <w:pPr>
        <w:pStyle w:val="ListParagraph"/>
        <w:numPr>
          <w:ilvl w:val="0"/>
          <w:numId w:val="4"/>
        </w:numPr>
        <w:spacing w:before="0" w:after="200"/>
        <w:ind w:left="810" w:hanging="360"/>
        <w:rPr>
          <w:rFonts w:cs="Arial"/>
          <w:color w:val="auto"/>
          <w:sz w:val="24"/>
        </w:rPr>
      </w:pPr>
      <w:proofErr w:type="gramStart"/>
      <w:r>
        <w:rPr>
          <w:color w:val="auto"/>
          <w:sz w:val="24"/>
        </w:rPr>
        <w:t>élaborer</w:t>
      </w:r>
      <w:proofErr w:type="gramEnd"/>
      <w:r>
        <w:rPr>
          <w:color w:val="auto"/>
          <w:sz w:val="24"/>
        </w:rPr>
        <w:t xml:space="preserve"> et mettre en œuvre des plans d’adaptation personnalisés pour les employés qui en font la demande;</w:t>
      </w:r>
    </w:p>
    <w:p w:rsidR="000509B4" w:rsidRPr="00826E4E" w:rsidRDefault="000509B4" w:rsidP="009979EA">
      <w:pPr>
        <w:pStyle w:val="ListParagraph"/>
        <w:numPr>
          <w:ilvl w:val="0"/>
          <w:numId w:val="4"/>
        </w:numPr>
        <w:spacing w:before="0" w:after="200"/>
        <w:ind w:left="810" w:hanging="360"/>
        <w:rPr>
          <w:rFonts w:cs="Arial"/>
          <w:color w:val="auto"/>
          <w:sz w:val="24"/>
        </w:rPr>
      </w:pPr>
      <w:proofErr w:type="gramStart"/>
      <w:r>
        <w:rPr>
          <w:color w:val="auto"/>
          <w:sz w:val="24"/>
        </w:rPr>
        <w:t>informer</w:t>
      </w:r>
      <w:proofErr w:type="gramEnd"/>
      <w:r>
        <w:rPr>
          <w:color w:val="auto"/>
          <w:sz w:val="24"/>
        </w:rPr>
        <w:t xml:space="preserve"> le personnel sur les politiques et pratiques en matière d’emploi, et fournir sur demande des mises à jour de l’information dans des formats accessibles assortis de supports à la communication;</w:t>
      </w:r>
    </w:p>
    <w:p w:rsidR="000509B4" w:rsidRPr="00826E4E" w:rsidRDefault="000509B4" w:rsidP="00506159">
      <w:pPr>
        <w:pStyle w:val="ListParagraph"/>
        <w:numPr>
          <w:ilvl w:val="2"/>
          <w:numId w:val="4"/>
        </w:numPr>
        <w:tabs>
          <w:tab w:val="left" w:pos="567"/>
        </w:tabs>
        <w:spacing w:before="0"/>
        <w:ind w:left="851" w:hanging="360"/>
        <w:rPr>
          <w:rFonts w:eastAsia="Calibri" w:cs="Arial"/>
          <w:color w:val="auto"/>
          <w:sz w:val="24"/>
          <w:szCs w:val="28"/>
        </w:rPr>
      </w:pPr>
      <w:proofErr w:type="gramStart"/>
      <w:r>
        <w:rPr>
          <w:color w:val="auto"/>
          <w:sz w:val="24"/>
        </w:rPr>
        <w:t>observer</w:t>
      </w:r>
      <w:proofErr w:type="gramEnd"/>
      <w:r>
        <w:rPr>
          <w:color w:val="auto"/>
          <w:sz w:val="24"/>
        </w:rPr>
        <w:t xml:space="preserve"> une politique de retour au travail pour les employés qui ont dû prendre congé en raison d’un handicap, et disposer d’une marche à suivre pour déterminer des mesures d’adaptation raisonnables en milieu de travail;</w:t>
      </w:r>
    </w:p>
    <w:p w:rsidR="000509B4" w:rsidRPr="00826E4E" w:rsidRDefault="000509B4" w:rsidP="00506159">
      <w:pPr>
        <w:pStyle w:val="ListParagraph"/>
        <w:numPr>
          <w:ilvl w:val="2"/>
          <w:numId w:val="4"/>
        </w:numPr>
        <w:tabs>
          <w:tab w:val="left" w:pos="567"/>
        </w:tabs>
        <w:spacing w:before="0"/>
        <w:ind w:left="851" w:hanging="360"/>
        <w:rPr>
          <w:rFonts w:eastAsia="Calibri" w:cs="Arial"/>
          <w:color w:val="auto"/>
          <w:sz w:val="24"/>
          <w:szCs w:val="28"/>
        </w:rPr>
      </w:pPr>
      <w:proofErr w:type="gramStart"/>
      <w:r>
        <w:rPr>
          <w:color w:val="auto"/>
          <w:sz w:val="24"/>
        </w:rPr>
        <w:t>fournir</w:t>
      </w:r>
      <w:proofErr w:type="gramEnd"/>
      <w:r>
        <w:rPr>
          <w:color w:val="auto"/>
          <w:sz w:val="24"/>
        </w:rPr>
        <w:t xml:space="preserve"> des renseignements sur les interventions d</w:t>
      </w:r>
      <w:r w:rsidR="00FF5675">
        <w:rPr>
          <w:color w:val="auto"/>
          <w:sz w:val="24"/>
        </w:rPr>
        <w:t>’</w:t>
      </w:r>
      <w:r>
        <w:rPr>
          <w:color w:val="auto"/>
          <w:sz w:val="24"/>
        </w:rPr>
        <w:t>urgence afin de garantir la sécurité de chacun des employés handicapés, et demander à ces employés qui ont besoin d</w:t>
      </w:r>
      <w:r w:rsidR="00FF5675">
        <w:rPr>
          <w:color w:val="auto"/>
          <w:sz w:val="24"/>
        </w:rPr>
        <w:t>’</w:t>
      </w:r>
      <w:r>
        <w:rPr>
          <w:color w:val="auto"/>
          <w:sz w:val="24"/>
        </w:rPr>
        <w:t>aide la permission de transmettre ces renseignements aux personnes qui ont accepté de les aider en cas d</w:t>
      </w:r>
      <w:r w:rsidR="00FF5675">
        <w:rPr>
          <w:color w:val="auto"/>
          <w:sz w:val="24"/>
        </w:rPr>
        <w:t>’</w:t>
      </w:r>
      <w:r>
        <w:rPr>
          <w:color w:val="auto"/>
          <w:sz w:val="24"/>
        </w:rPr>
        <w:t>urgence.</w:t>
      </w:r>
    </w:p>
    <w:p w:rsidR="00B26783" w:rsidRDefault="000509B4" w:rsidP="000509B4">
      <w:pPr>
        <w:spacing w:before="240"/>
        <w:rPr>
          <w:rFonts w:eastAsia="Calibri" w:cs="Arial"/>
          <w:color w:val="auto"/>
          <w:sz w:val="24"/>
          <w:szCs w:val="28"/>
        </w:rPr>
      </w:pPr>
      <w:r>
        <w:rPr>
          <w:color w:val="auto"/>
          <w:sz w:val="24"/>
          <w:szCs w:val="28"/>
        </w:rPr>
        <w:t>Les employeurs des secteurs public et privé dont l’organisme compte 50 employés ou plus doivent également mettre par écrit leur politique relative à la norme d</w:t>
      </w:r>
      <w:r w:rsidR="00FF5675">
        <w:rPr>
          <w:color w:val="auto"/>
          <w:sz w:val="24"/>
          <w:szCs w:val="28"/>
        </w:rPr>
        <w:t>’</w:t>
      </w:r>
      <w:r>
        <w:rPr>
          <w:color w:val="auto"/>
          <w:sz w:val="24"/>
          <w:szCs w:val="28"/>
        </w:rPr>
        <w:t>accessibilité à l</w:t>
      </w:r>
      <w:r w:rsidR="00FF5675">
        <w:rPr>
          <w:color w:val="auto"/>
          <w:sz w:val="24"/>
          <w:szCs w:val="28"/>
        </w:rPr>
        <w:t>’</w:t>
      </w:r>
      <w:r>
        <w:rPr>
          <w:color w:val="auto"/>
          <w:sz w:val="24"/>
          <w:szCs w:val="28"/>
        </w:rPr>
        <w:t>emploi, y compris un plan de formation.</w:t>
      </w:r>
    </w:p>
    <w:p w:rsidR="00B26783" w:rsidRDefault="000509B4" w:rsidP="000509B4">
      <w:pPr>
        <w:tabs>
          <w:tab w:val="left" w:pos="284"/>
        </w:tabs>
        <w:spacing w:before="240"/>
        <w:rPr>
          <w:rFonts w:eastAsia="Calibri" w:cs="Arial"/>
          <w:color w:val="auto"/>
          <w:sz w:val="24"/>
          <w:szCs w:val="28"/>
        </w:rPr>
      </w:pPr>
      <w:r>
        <w:rPr>
          <w:color w:val="auto"/>
          <w:sz w:val="24"/>
          <w:szCs w:val="28"/>
        </w:rPr>
        <w:lastRenderedPageBreak/>
        <w:t xml:space="preserve">Veuillez consulter le site </w:t>
      </w:r>
      <w:hyperlink r:id="rId13" w:history="1">
        <w:r>
          <w:rPr>
            <w:rStyle w:val="Hyperlink"/>
            <w:color w:val="auto"/>
          </w:rPr>
          <w:t>AccessibiliteMB.ca</w:t>
        </w:r>
      </w:hyperlink>
      <w:r>
        <w:rPr>
          <w:color w:val="auto"/>
          <w:sz w:val="24"/>
          <w:szCs w:val="28"/>
        </w:rPr>
        <w:t xml:space="preserve"> pour obtenir des outils favorisant la conformité.</w:t>
      </w:r>
    </w:p>
    <w:p w:rsidR="000509B4" w:rsidRDefault="000509B4" w:rsidP="000509B4">
      <w:pPr>
        <w:rPr>
          <w:rFonts w:eastAsia="Calibri" w:cs="Arial"/>
          <w:color w:val="auto"/>
          <w:sz w:val="24"/>
        </w:rPr>
      </w:pPr>
      <w:r>
        <w:rPr>
          <w:color w:val="auto"/>
          <w:sz w:val="24"/>
        </w:rPr>
        <w:t xml:space="preserve">Pour </w:t>
      </w:r>
      <w:r w:rsidR="001E293D">
        <w:rPr>
          <w:color w:val="auto"/>
          <w:sz w:val="24"/>
        </w:rPr>
        <w:t>vous renseigner</w:t>
      </w:r>
      <w:r>
        <w:rPr>
          <w:color w:val="auto"/>
          <w:sz w:val="24"/>
        </w:rPr>
        <w:t xml:space="preserve"> ou</w:t>
      </w:r>
      <w:r w:rsidR="001E293D">
        <w:rPr>
          <w:color w:val="auto"/>
          <w:sz w:val="24"/>
        </w:rPr>
        <w:t xml:space="preserve"> obtenir</w:t>
      </w:r>
      <w:bookmarkStart w:id="0" w:name="_GoBack"/>
      <w:bookmarkEnd w:id="0"/>
      <w:r>
        <w:rPr>
          <w:color w:val="auto"/>
          <w:sz w:val="24"/>
        </w:rPr>
        <w:t xml:space="preserve"> le présent document dans un autre format, veuillez communiquer avec le Bureau de l</w:t>
      </w:r>
      <w:r w:rsidR="00FF5675">
        <w:rPr>
          <w:color w:val="auto"/>
          <w:sz w:val="24"/>
        </w:rPr>
        <w:t>’</w:t>
      </w:r>
      <w:r>
        <w:rPr>
          <w:color w:val="auto"/>
          <w:sz w:val="24"/>
        </w:rPr>
        <w:t xml:space="preserve">accessibilité du Manitoba </w:t>
      </w:r>
      <w:r>
        <w:t xml:space="preserve">à </w:t>
      </w:r>
      <w:hyperlink r:id="rId14" w:history="1">
        <w:r>
          <w:rPr>
            <w:rStyle w:val="Hyperlink"/>
            <w:color w:val="auto"/>
          </w:rPr>
          <w:t>MAO@gov.mb.ca</w:t>
        </w:r>
      </w:hyperlink>
      <w:r>
        <w:rPr>
          <w:color w:val="auto"/>
          <w:sz w:val="24"/>
        </w:rPr>
        <w:t xml:space="preserve"> ou au 204 945-7613.</w:t>
      </w:r>
    </w:p>
    <w:p w:rsidR="002B440F" w:rsidRDefault="002B440F" w:rsidP="000509B4">
      <w:pPr>
        <w:rPr>
          <w:rFonts w:eastAsia="Calibri" w:cs="Arial"/>
          <w:color w:val="auto"/>
          <w:sz w:val="24"/>
        </w:rPr>
      </w:pPr>
    </w:p>
    <w:p w:rsidR="002B440F" w:rsidRDefault="002B440F" w:rsidP="000509B4">
      <w:pPr>
        <w:rPr>
          <w:rFonts w:eastAsia="Calibri" w:cs="Arial"/>
          <w:color w:val="auto"/>
          <w:sz w:val="24"/>
        </w:rPr>
      </w:pPr>
    </w:p>
    <w:p w:rsidR="002B440F" w:rsidRDefault="002B440F" w:rsidP="000509B4">
      <w:pPr>
        <w:rPr>
          <w:rFonts w:eastAsia="Calibri" w:cs="Arial"/>
          <w:color w:val="auto"/>
          <w:sz w:val="24"/>
        </w:rPr>
      </w:pPr>
    </w:p>
    <w:p w:rsidR="000509B4" w:rsidRPr="00913A3A" w:rsidRDefault="000509B4" w:rsidP="000509B4">
      <w:pPr>
        <w:autoSpaceDE w:val="0"/>
        <w:autoSpaceDN w:val="0"/>
        <w:adjustRightInd w:val="0"/>
        <w:rPr>
          <w:b/>
          <w:color w:val="auto"/>
        </w:rPr>
      </w:pPr>
      <w:r>
        <w:rPr>
          <w:b/>
          <w:noProof/>
          <w:color w:val="auto"/>
          <w:sz w:val="24"/>
          <w:lang w:val="en-CA" w:eastAsia="en-CA"/>
        </w:rPr>
        <mc:AlternateContent>
          <mc:Choice Requires="wps">
            <w:drawing>
              <wp:anchor distT="0" distB="0" distL="114300" distR="114300" simplePos="0" relativeHeight="251662336" behindDoc="0" locked="0" layoutInCell="1" allowOverlap="1" wp14:anchorId="708F001F" wp14:editId="39049AFA">
                <wp:simplePos x="0" y="0"/>
                <wp:positionH relativeFrom="column">
                  <wp:posOffset>-23854</wp:posOffset>
                </wp:positionH>
                <wp:positionV relativeFrom="paragraph">
                  <wp:posOffset>254442</wp:posOffset>
                </wp:positionV>
                <wp:extent cx="6050915" cy="39757"/>
                <wp:effectExtent l="0" t="0" r="26035" b="36830"/>
                <wp:wrapNone/>
                <wp:docPr id="8" name="Straight Connector 8"/>
                <wp:cNvGraphicFramePr/>
                <a:graphic xmlns:a="http://schemas.openxmlformats.org/drawingml/2006/main">
                  <a:graphicData uri="http://schemas.microsoft.com/office/word/2010/wordprocessingShape">
                    <wps:wsp>
                      <wps:cNvCnPr/>
                      <wps:spPr>
                        <a:xfrm flipV="1">
                          <a:off x="0" y="0"/>
                          <a:ext cx="6050915" cy="39757"/>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19CBF"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0.05pt" to="47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" strokecolor="#7c1646" strokeweight="1pt">
                <v:stroke joinstyle="miter"/>
              </v:line>
            </w:pict>
          </mc:Fallback>
        </mc:AlternateContent>
      </w:r>
      <w:r>
        <w:rPr>
          <w:b/>
          <w:noProof/>
          <w:color w:val="auto"/>
          <w:sz w:val="24"/>
          <w:lang w:val="en-CA" w:eastAsia="en-CA"/>
        </w:rPr>
        <mc:AlternateContent>
          <mc:Choice Requires="wps">
            <w:drawing>
              <wp:anchor distT="0" distB="0" distL="114300" distR="114300" simplePos="0" relativeHeight="251661312" behindDoc="0" locked="0" layoutInCell="1" allowOverlap="1" wp14:anchorId="00BA2A16" wp14:editId="00ED497D">
                <wp:simplePos x="0" y="0"/>
                <wp:positionH relativeFrom="column">
                  <wp:posOffset>-23854</wp:posOffset>
                </wp:positionH>
                <wp:positionV relativeFrom="paragraph">
                  <wp:posOffset>-47708</wp:posOffset>
                </wp:positionV>
                <wp:extent cx="6050943" cy="0"/>
                <wp:effectExtent l="0" t="0" r="26035" b="19050"/>
                <wp:wrapNone/>
                <wp:docPr id="9" name="Straight Connector 9"/>
                <wp:cNvGraphicFramePr/>
                <a:graphic xmlns:a="http://schemas.openxmlformats.org/drawingml/2006/main">
                  <a:graphicData uri="http://schemas.microsoft.com/office/word/2010/wordprocessingShape">
                    <wps:wsp>
                      <wps:cNvCnPr/>
                      <wps:spPr>
                        <a:xfrm flipV="1">
                          <a:off x="0" y="0"/>
                          <a:ext cx="6050943" cy="0"/>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B6E2C"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75pt" to="474.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" strokecolor="#7c1646" strokeweight="1pt">
                <v:stroke joinstyle="miter"/>
              </v:line>
            </w:pict>
          </mc:Fallback>
        </mc:AlternateContent>
      </w:r>
      <w:r>
        <w:rPr>
          <w:b/>
          <w:color w:val="auto"/>
        </w:rPr>
        <w:t>Note destinée à l</w:t>
      </w:r>
      <w:r w:rsidR="00FF5675">
        <w:rPr>
          <w:b/>
          <w:color w:val="auto"/>
        </w:rPr>
        <w:t>’</w:t>
      </w:r>
      <w:r>
        <w:rPr>
          <w:b/>
          <w:color w:val="auto"/>
        </w:rPr>
        <w:t>animateur</w:t>
      </w:r>
    </w:p>
    <w:p w:rsidR="002B440F" w:rsidRDefault="002B440F" w:rsidP="000509B4">
      <w:pPr>
        <w:keepNext/>
        <w:keepLines/>
        <w:spacing w:before="240"/>
        <w:outlineLvl w:val="0"/>
        <w:rPr>
          <w:rFonts w:eastAsia="Calibri" w:cs="Arial"/>
          <w:color w:val="auto"/>
          <w:sz w:val="24"/>
        </w:rPr>
      </w:pPr>
    </w:p>
    <w:p w:rsidR="00B26783" w:rsidRDefault="000509B4" w:rsidP="000509B4">
      <w:pPr>
        <w:keepNext/>
        <w:keepLines/>
        <w:spacing w:before="240"/>
        <w:outlineLvl w:val="0"/>
        <w:rPr>
          <w:rFonts w:eastAsia="Calibri" w:cs="Arial"/>
          <w:color w:val="auto"/>
          <w:sz w:val="24"/>
        </w:rPr>
      </w:pPr>
      <w:r>
        <w:rPr>
          <w:color w:val="auto"/>
          <w:sz w:val="24"/>
        </w:rPr>
        <w:t>Les employeurs peuvent effectuer par eux-mêmes le module d</w:t>
      </w:r>
      <w:r w:rsidR="00FF5675">
        <w:rPr>
          <w:color w:val="auto"/>
          <w:sz w:val="24"/>
        </w:rPr>
        <w:t>’</w:t>
      </w:r>
      <w:r>
        <w:rPr>
          <w:color w:val="auto"/>
          <w:sz w:val="24"/>
        </w:rPr>
        <w:t>apprentissage sur la norme d</w:t>
      </w:r>
      <w:r w:rsidR="00FF5675">
        <w:rPr>
          <w:color w:val="auto"/>
          <w:sz w:val="24"/>
        </w:rPr>
        <w:t>’</w:t>
      </w:r>
      <w:r>
        <w:rPr>
          <w:color w:val="auto"/>
          <w:sz w:val="24"/>
        </w:rPr>
        <w:t>accessibilité à l</w:t>
      </w:r>
      <w:r w:rsidR="00FF5675">
        <w:rPr>
          <w:color w:val="auto"/>
          <w:sz w:val="24"/>
        </w:rPr>
        <w:t>’</w:t>
      </w:r>
      <w:r>
        <w:rPr>
          <w:color w:val="auto"/>
          <w:sz w:val="24"/>
        </w:rPr>
        <w:t>emploi. Toutefois, une rencontre et une discussion de groupe sont nécessaires pour faire des liens entre le contenu de la formation et votre lieu de travail en particulier.</w:t>
      </w:r>
    </w:p>
    <w:p w:rsidR="000509B4" w:rsidRDefault="000509B4" w:rsidP="000509B4">
      <w:pPr>
        <w:keepNext/>
        <w:keepLines/>
        <w:spacing w:before="240"/>
        <w:outlineLvl w:val="0"/>
        <w:rPr>
          <w:rFonts w:eastAsia="Calibri" w:cs="Arial"/>
          <w:color w:val="auto"/>
          <w:sz w:val="24"/>
        </w:rPr>
      </w:pPr>
      <w:r>
        <w:rPr>
          <w:color w:val="auto"/>
          <w:sz w:val="24"/>
        </w:rPr>
        <w:t>L</w:t>
      </w:r>
      <w:r w:rsidR="00FF5675">
        <w:rPr>
          <w:color w:val="auto"/>
          <w:sz w:val="24"/>
        </w:rPr>
        <w:t>’</w:t>
      </w:r>
      <w:r>
        <w:rPr>
          <w:color w:val="auto"/>
          <w:sz w:val="24"/>
        </w:rPr>
        <w:t>animateur établit l</w:t>
      </w:r>
      <w:r w:rsidR="00FF5675">
        <w:rPr>
          <w:color w:val="auto"/>
          <w:sz w:val="24"/>
        </w:rPr>
        <w:t>’</w:t>
      </w:r>
      <w:r>
        <w:rPr>
          <w:color w:val="auto"/>
          <w:sz w:val="24"/>
        </w:rPr>
        <w:t>ordre du jour de la séance d</w:t>
      </w:r>
      <w:r w:rsidR="00FF5675">
        <w:rPr>
          <w:color w:val="auto"/>
          <w:sz w:val="24"/>
        </w:rPr>
        <w:t>’</w:t>
      </w:r>
      <w:r>
        <w:rPr>
          <w:color w:val="auto"/>
          <w:sz w:val="24"/>
        </w:rPr>
        <w:t>apprentissage de groupe et veille à ce que tous les participants puissent s</w:t>
      </w:r>
      <w:r w:rsidR="00FF5675">
        <w:rPr>
          <w:color w:val="auto"/>
          <w:sz w:val="24"/>
        </w:rPr>
        <w:t>’</w:t>
      </w:r>
      <w:r>
        <w:rPr>
          <w:color w:val="auto"/>
          <w:sz w:val="24"/>
        </w:rPr>
        <w:t>exprimer. L</w:t>
      </w:r>
      <w:r w:rsidR="00FF5675">
        <w:rPr>
          <w:color w:val="auto"/>
          <w:sz w:val="24"/>
        </w:rPr>
        <w:t>’</w:t>
      </w:r>
      <w:r>
        <w:rPr>
          <w:color w:val="auto"/>
          <w:sz w:val="24"/>
        </w:rPr>
        <w:t>objectif est d</w:t>
      </w:r>
      <w:r w:rsidR="00FF5675">
        <w:rPr>
          <w:color w:val="auto"/>
          <w:sz w:val="24"/>
        </w:rPr>
        <w:t>’</w:t>
      </w:r>
      <w:r>
        <w:rPr>
          <w:color w:val="auto"/>
          <w:sz w:val="24"/>
        </w:rPr>
        <w:t>aider les participants à appliquer la loi au contexte de l</w:t>
      </w:r>
      <w:r w:rsidR="00FF5675">
        <w:rPr>
          <w:color w:val="auto"/>
          <w:sz w:val="24"/>
        </w:rPr>
        <w:t>’</w:t>
      </w:r>
      <w:r>
        <w:rPr>
          <w:color w:val="auto"/>
          <w:sz w:val="24"/>
        </w:rPr>
        <w:t>organisme et de déterminer les prochaines étapes vers la suppression des barrières et l</w:t>
      </w:r>
      <w:r w:rsidR="00FF5675">
        <w:rPr>
          <w:color w:val="auto"/>
          <w:sz w:val="24"/>
        </w:rPr>
        <w:t>’</w:t>
      </w:r>
      <w:r>
        <w:rPr>
          <w:color w:val="auto"/>
          <w:sz w:val="24"/>
        </w:rPr>
        <w:t>entière conformité avec la norme.</w:t>
      </w:r>
    </w:p>
    <w:p w:rsidR="00B26783" w:rsidRDefault="000509B4" w:rsidP="000509B4">
      <w:pPr>
        <w:keepNext/>
        <w:keepLines/>
        <w:spacing w:before="240"/>
        <w:outlineLvl w:val="0"/>
        <w:rPr>
          <w:rFonts w:cs="Open Sans"/>
          <w:color w:val="auto"/>
          <w:sz w:val="24"/>
          <w:szCs w:val="28"/>
        </w:rPr>
      </w:pPr>
      <w:r>
        <w:rPr>
          <w:color w:val="auto"/>
          <w:sz w:val="24"/>
        </w:rPr>
        <w:t>Seuls les organismes comptant 50 employés ou plus doivent mettre leurs politiques par écrit, mais il s</w:t>
      </w:r>
      <w:r w:rsidR="00FF5675">
        <w:rPr>
          <w:color w:val="auto"/>
          <w:sz w:val="24"/>
        </w:rPr>
        <w:t>’</w:t>
      </w:r>
      <w:r>
        <w:rPr>
          <w:color w:val="auto"/>
          <w:sz w:val="24"/>
        </w:rPr>
        <w:t>agit d</w:t>
      </w:r>
      <w:r w:rsidR="00FF5675">
        <w:rPr>
          <w:color w:val="auto"/>
          <w:sz w:val="24"/>
        </w:rPr>
        <w:t>’</w:t>
      </w:r>
      <w:r>
        <w:rPr>
          <w:color w:val="auto"/>
          <w:sz w:val="24"/>
        </w:rPr>
        <w:t xml:space="preserve">une bonne pratique pour faire connaître celles-ci aux employés actuels et nouveaux. Veuillez consulter le </w:t>
      </w:r>
      <w:hyperlink r:id="rId15" w:history="1">
        <w:r>
          <w:rPr>
            <w:rStyle w:val="Hyperlink"/>
            <w:color w:val="auto"/>
            <w:szCs w:val="28"/>
          </w:rPr>
          <w:t>modèle de politique d</w:t>
        </w:r>
        <w:r w:rsidR="00FF5675">
          <w:rPr>
            <w:rStyle w:val="Hyperlink"/>
            <w:color w:val="auto"/>
            <w:szCs w:val="28"/>
          </w:rPr>
          <w:t>’</w:t>
        </w:r>
        <w:r>
          <w:rPr>
            <w:rStyle w:val="Hyperlink"/>
            <w:color w:val="auto"/>
            <w:szCs w:val="28"/>
          </w:rPr>
          <w:t>accessibilité à l</w:t>
        </w:r>
        <w:r w:rsidR="00FF5675">
          <w:rPr>
            <w:rStyle w:val="Hyperlink"/>
            <w:color w:val="auto"/>
            <w:szCs w:val="28"/>
          </w:rPr>
          <w:t>’</w:t>
        </w:r>
        <w:r>
          <w:rPr>
            <w:rStyle w:val="Hyperlink"/>
            <w:color w:val="auto"/>
            <w:szCs w:val="28"/>
          </w:rPr>
          <w:t>emploi (PDF, en anglais seulement)</w:t>
        </w:r>
      </w:hyperlink>
      <w:r>
        <w:rPr>
          <w:color w:val="auto"/>
          <w:sz w:val="24"/>
          <w:szCs w:val="28"/>
        </w:rPr>
        <w:t xml:space="preserve"> sur le site </w:t>
      </w:r>
      <w:hyperlink r:id="rId16" w:history="1">
        <w:r>
          <w:rPr>
            <w:rStyle w:val="Hyperlink"/>
          </w:rPr>
          <w:t>AccessibiliteMB.ca</w:t>
        </w:r>
      </w:hyperlink>
      <w:r>
        <w:rPr>
          <w:color w:val="auto"/>
          <w:sz w:val="24"/>
          <w:szCs w:val="28"/>
        </w:rPr>
        <w:t xml:space="preserve"> pour obtenir de plus amples renseignements.</w:t>
      </w:r>
    </w:p>
    <w:p w:rsidR="000509B4" w:rsidRDefault="000509B4" w:rsidP="000509B4">
      <w:pPr>
        <w:keepNext/>
        <w:keepLines/>
        <w:spacing w:before="240"/>
        <w:outlineLvl w:val="0"/>
        <w:rPr>
          <w:color w:val="auto"/>
          <w:sz w:val="24"/>
        </w:rPr>
      </w:pPr>
      <w:r>
        <w:rPr>
          <w:color w:val="auto"/>
          <w:sz w:val="24"/>
          <w:szCs w:val="28"/>
        </w:rPr>
        <w:t>Le Bureau de l</w:t>
      </w:r>
      <w:r w:rsidR="00FF5675">
        <w:rPr>
          <w:color w:val="auto"/>
          <w:sz w:val="24"/>
          <w:szCs w:val="28"/>
        </w:rPr>
        <w:t>’</w:t>
      </w:r>
      <w:r>
        <w:rPr>
          <w:color w:val="auto"/>
          <w:sz w:val="24"/>
          <w:szCs w:val="28"/>
        </w:rPr>
        <w:t xml:space="preserve">accessibilité du Manitoba a travaillé avec des entreprises et des organismes communautaires pour produire la vidéo de huit minutes intitulée </w:t>
      </w:r>
      <w:hyperlink r:id="rId17" w:history="1">
        <w:proofErr w:type="spellStart"/>
        <w:r>
          <w:rPr>
            <w:rStyle w:val="Hyperlink"/>
            <w:color w:val="auto"/>
            <w:szCs w:val="28"/>
            <w:bdr w:val="none" w:sz="0" w:space="0" w:color="auto" w:frame="1"/>
          </w:rPr>
          <w:t>Accessibility</w:t>
        </w:r>
        <w:proofErr w:type="spellEnd"/>
        <w:r>
          <w:rPr>
            <w:rStyle w:val="Hyperlink"/>
            <w:color w:val="auto"/>
            <w:szCs w:val="28"/>
            <w:bdr w:val="none" w:sz="0" w:space="0" w:color="auto" w:frame="1"/>
          </w:rPr>
          <w:t xml:space="preserve"> in the </w:t>
        </w:r>
        <w:proofErr w:type="spellStart"/>
        <w:r>
          <w:rPr>
            <w:rStyle w:val="Hyperlink"/>
            <w:color w:val="auto"/>
            <w:szCs w:val="28"/>
            <w:bdr w:val="none" w:sz="0" w:space="0" w:color="auto" w:frame="1"/>
          </w:rPr>
          <w:t>Workplace</w:t>
        </w:r>
        <w:proofErr w:type="spellEnd"/>
        <w:r>
          <w:rPr>
            <w:rStyle w:val="Hyperlink"/>
            <w:color w:val="auto"/>
            <w:szCs w:val="28"/>
            <w:bdr w:val="none" w:sz="0" w:space="0" w:color="auto" w:frame="1"/>
          </w:rPr>
          <w:t>:</w:t>
        </w:r>
        <w:r w:rsidR="00506159">
          <w:rPr>
            <w:rStyle w:val="Hyperlink"/>
            <w:color w:val="auto"/>
            <w:szCs w:val="28"/>
            <w:bdr w:val="none" w:sz="0" w:space="0" w:color="auto" w:frame="1"/>
          </w:rPr>
          <w:t xml:space="preserve"> </w:t>
        </w:r>
        <w:r>
          <w:rPr>
            <w:rStyle w:val="Hyperlink"/>
            <w:color w:val="auto"/>
            <w:szCs w:val="28"/>
            <w:bdr w:val="none" w:sz="0" w:space="0" w:color="auto" w:frame="1"/>
          </w:rPr>
          <w:t xml:space="preserve">Good for </w:t>
        </w:r>
        <w:proofErr w:type="spellStart"/>
        <w:r>
          <w:rPr>
            <w:rStyle w:val="Hyperlink"/>
            <w:color w:val="auto"/>
            <w:szCs w:val="28"/>
            <w:bdr w:val="none" w:sz="0" w:space="0" w:color="auto" w:frame="1"/>
          </w:rPr>
          <w:t>Everyone</w:t>
        </w:r>
        <w:proofErr w:type="spellEnd"/>
        <w:r>
          <w:rPr>
            <w:rStyle w:val="Hyperlink"/>
            <w:color w:val="auto"/>
            <w:szCs w:val="28"/>
            <w:bdr w:val="none" w:sz="0" w:space="0" w:color="auto" w:frame="1"/>
          </w:rPr>
          <w:t>, Law in Manitoba</w:t>
        </w:r>
      </w:hyperlink>
      <w:r>
        <w:t xml:space="preserve"> </w:t>
      </w:r>
      <w:r w:rsidRPr="00FF5675">
        <w:rPr>
          <w:color w:val="auto"/>
          <w:sz w:val="24"/>
          <w:szCs w:val="28"/>
        </w:rPr>
        <w:t>(en anglais seulement).</w:t>
      </w:r>
      <w:r>
        <w:rPr>
          <w:color w:val="auto"/>
          <w:sz w:val="24"/>
          <w:szCs w:val="28"/>
        </w:rPr>
        <w:t xml:space="preserve"> </w:t>
      </w:r>
      <w:r>
        <w:rPr>
          <w:color w:val="auto"/>
          <w:sz w:val="24"/>
        </w:rPr>
        <w:t>Une façon d</w:t>
      </w:r>
      <w:r w:rsidR="00FF5675">
        <w:rPr>
          <w:color w:val="auto"/>
          <w:sz w:val="24"/>
        </w:rPr>
        <w:t>’</w:t>
      </w:r>
      <w:r>
        <w:rPr>
          <w:color w:val="auto"/>
          <w:sz w:val="24"/>
        </w:rPr>
        <w:t>entamer la discussion est d</w:t>
      </w:r>
      <w:r w:rsidR="00FF5675">
        <w:rPr>
          <w:color w:val="auto"/>
          <w:sz w:val="24"/>
        </w:rPr>
        <w:t>’</w:t>
      </w:r>
      <w:r>
        <w:rPr>
          <w:color w:val="auto"/>
          <w:sz w:val="24"/>
        </w:rPr>
        <w:t>écouter les expériences de Manitobains qui font face à des barrières sur leur lieu de travail et qui bénéficient de mesures d</w:t>
      </w:r>
      <w:r w:rsidR="00FF5675">
        <w:rPr>
          <w:color w:val="auto"/>
          <w:sz w:val="24"/>
        </w:rPr>
        <w:t>’</w:t>
      </w:r>
      <w:r>
        <w:rPr>
          <w:color w:val="auto"/>
          <w:sz w:val="24"/>
        </w:rPr>
        <w:t>adaptation en milieu de travail.</w:t>
      </w:r>
    </w:p>
    <w:p w:rsidR="000509B4" w:rsidRDefault="000509B4" w:rsidP="000509B4">
      <w:pPr>
        <w:keepNext/>
        <w:keepLines/>
        <w:spacing w:before="240"/>
        <w:outlineLvl w:val="0"/>
        <w:rPr>
          <w:color w:val="auto"/>
          <w:sz w:val="24"/>
        </w:rPr>
      </w:pPr>
      <w:r>
        <w:rPr>
          <w:color w:val="auto"/>
          <w:sz w:val="24"/>
        </w:rPr>
        <w:t>Choisissez une partie ou l’ensemble des questions et des scénarios suivants pour discuter des politiques et des pratiques actuelles et futures de votre organisme.</w:t>
      </w:r>
    </w:p>
    <w:p w:rsidR="000509B4" w:rsidRDefault="000509B4" w:rsidP="000509B4">
      <w:pPr>
        <w:keepNext/>
        <w:keepLines/>
        <w:spacing w:before="240"/>
        <w:outlineLvl w:val="0"/>
        <w:rPr>
          <w:color w:val="auto"/>
          <w:sz w:val="24"/>
        </w:rPr>
      </w:pPr>
    </w:p>
    <w:p w:rsidR="000509B4" w:rsidRPr="009E4379" w:rsidRDefault="000509B4" w:rsidP="000509B4">
      <w:pPr>
        <w:keepNext/>
        <w:keepLines/>
        <w:spacing w:before="240"/>
        <w:outlineLvl w:val="0"/>
        <w:rPr>
          <w:rFonts w:cs="Open Sans"/>
          <w:color w:val="auto"/>
          <w:sz w:val="24"/>
          <w:szCs w:val="28"/>
        </w:rPr>
      </w:pPr>
    </w:p>
    <w:p w:rsidR="000509B4" w:rsidRPr="001E381A" w:rsidRDefault="000509B4" w:rsidP="000509B4">
      <w:pPr>
        <w:autoSpaceDE w:val="0"/>
        <w:autoSpaceDN w:val="0"/>
        <w:adjustRightInd w:val="0"/>
        <w:rPr>
          <w:b/>
          <w:color w:val="auto"/>
          <w:szCs w:val="28"/>
        </w:rPr>
      </w:pPr>
      <w:r>
        <w:rPr>
          <w:b/>
          <w:noProof/>
          <w:color w:val="auto"/>
          <w:szCs w:val="28"/>
          <w:lang w:val="en-CA" w:eastAsia="en-CA"/>
        </w:rPr>
        <mc:AlternateContent>
          <mc:Choice Requires="wps">
            <w:drawing>
              <wp:anchor distT="0" distB="0" distL="114300" distR="114300" simplePos="0" relativeHeight="251664384" behindDoc="0" locked="0" layoutInCell="1" allowOverlap="1" wp14:anchorId="2A28FC6E" wp14:editId="0168D9E6">
                <wp:simplePos x="0" y="0"/>
                <wp:positionH relativeFrom="column">
                  <wp:posOffset>-23854</wp:posOffset>
                </wp:positionH>
                <wp:positionV relativeFrom="paragraph">
                  <wp:posOffset>254442</wp:posOffset>
                </wp:positionV>
                <wp:extent cx="6050915" cy="39757"/>
                <wp:effectExtent l="0" t="0" r="26035" b="36830"/>
                <wp:wrapNone/>
                <wp:docPr id="10" name="Straight Connector 10"/>
                <wp:cNvGraphicFramePr/>
                <a:graphic xmlns:a="http://schemas.openxmlformats.org/drawingml/2006/main">
                  <a:graphicData uri="http://schemas.microsoft.com/office/word/2010/wordprocessingShape">
                    <wps:wsp>
                      <wps:cNvCnPr/>
                      <wps:spPr>
                        <a:xfrm flipV="1">
                          <a:off x="0" y="0"/>
                          <a:ext cx="6050915" cy="39757"/>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89BA6" id="Straight Connector 1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0.05pt" to="47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" strokecolor="#7c1646" strokeweight="1pt">
                <v:stroke joinstyle="miter"/>
              </v:line>
            </w:pict>
          </mc:Fallback>
        </mc:AlternateContent>
      </w:r>
      <w:r>
        <w:rPr>
          <w:b/>
          <w:noProof/>
          <w:color w:val="auto"/>
          <w:szCs w:val="28"/>
          <w:lang w:val="en-CA" w:eastAsia="en-CA"/>
        </w:rPr>
        <mc:AlternateContent>
          <mc:Choice Requires="wps">
            <w:drawing>
              <wp:anchor distT="0" distB="0" distL="114300" distR="114300" simplePos="0" relativeHeight="251663360" behindDoc="0" locked="0" layoutInCell="1" allowOverlap="1" wp14:anchorId="2E7BEDC9" wp14:editId="635E1411">
                <wp:simplePos x="0" y="0"/>
                <wp:positionH relativeFrom="column">
                  <wp:posOffset>-23854</wp:posOffset>
                </wp:positionH>
                <wp:positionV relativeFrom="paragraph">
                  <wp:posOffset>-47708</wp:posOffset>
                </wp:positionV>
                <wp:extent cx="6050943" cy="0"/>
                <wp:effectExtent l="0" t="0" r="26035" b="19050"/>
                <wp:wrapNone/>
                <wp:docPr id="11" name="Straight Connector 11"/>
                <wp:cNvGraphicFramePr/>
                <a:graphic xmlns:a="http://schemas.openxmlformats.org/drawingml/2006/main">
                  <a:graphicData uri="http://schemas.microsoft.com/office/word/2010/wordprocessingShape">
                    <wps:wsp>
                      <wps:cNvCnPr/>
                      <wps:spPr>
                        <a:xfrm flipV="1">
                          <a:off x="0" y="0"/>
                          <a:ext cx="6050943" cy="0"/>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EC7D1"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75pt" to="474.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" strokecolor="#7c1646" strokeweight="1pt">
                <v:stroke joinstyle="miter"/>
              </v:line>
            </w:pict>
          </mc:Fallback>
        </mc:AlternateContent>
      </w:r>
      <w:r>
        <w:rPr>
          <w:b/>
          <w:color w:val="auto"/>
          <w:szCs w:val="28"/>
        </w:rPr>
        <w:t>Questions pour guider la discussion de groupe</w:t>
      </w:r>
    </w:p>
    <w:p w:rsidR="000509B4" w:rsidRDefault="000509B4" w:rsidP="000509B4">
      <w:pPr>
        <w:autoSpaceDE w:val="0"/>
        <w:autoSpaceDN w:val="0"/>
        <w:adjustRightInd w:val="0"/>
        <w:rPr>
          <w:color w:val="auto"/>
          <w:sz w:val="24"/>
        </w:rPr>
      </w:pPr>
    </w:p>
    <w:p w:rsidR="00B26783" w:rsidRDefault="000509B4" w:rsidP="000509B4">
      <w:pPr>
        <w:rPr>
          <w:color w:val="auto"/>
          <w:sz w:val="24"/>
        </w:rPr>
      </w:pPr>
      <w:r>
        <w:rPr>
          <w:color w:val="auto"/>
          <w:sz w:val="24"/>
        </w:rPr>
        <w:t>La norme d’accessibilité à l’emploi exige que les employeurs offrent des mesures d’adaptation raisonnables à leurs employés handicapés. La plupart des mesures d’adaptation constituent un aménagement de la façon dont les tâches sont habituellement réalisées, pour un coût limité, voire nul. Une mesure d’adaptation en milieu de travail est raisonnable si :</w:t>
      </w:r>
    </w:p>
    <w:p w:rsidR="000509B4" w:rsidRPr="00C973ED" w:rsidRDefault="000509B4" w:rsidP="000509B4">
      <w:pPr>
        <w:rPr>
          <w:color w:val="auto"/>
          <w:sz w:val="24"/>
        </w:rPr>
      </w:pPr>
    </w:p>
    <w:p w:rsidR="00B26783" w:rsidRDefault="000509B4" w:rsidP="009979EA">
      <w:pPr>
        <w:pStyle w:val="ListParagraph"/>
        <w:numPr>
          <w:ilvl w:val="0"/>
          <w:numId w:val="4"/>
        </w:numPr>
        <w:spacing w:before="0" w:after="0"/>
        <w:ind w:hanging="360"/>
        <w:rPr>
          <w:color w:val="auto"/>
          <w:sz w:val="24"/>
        </w:rPr>
      </w:pPr>
      <w:proofErr w:type="gramStart"/>
      <w:r>
        <w:rPr>
          <w:color w:val="auto"/>
          <w:sz w:val="24"/>
        </w:rPr>
        <w:t>elle</w:t>
      </w:r>
      <w:proofErr w:type="gramEnd"/>
      <w:r>
        <w:rPr>
          <w:color w:val="auto"/>
          <w:sz w:val="24"/>
        </w:rPr>
        <w:t xml:space="preserve"> est nécessaire pour qu’un employé s’acquitte de ses responsabilités au travail ou ait accès aux avantages offerts aux employés;</w:t>
      </w:r>
    </w:p>
    <w:p w:rsidR="00B26783" w:rsidRDefault="000509B4" w:rsidP="009979EA">
      <w:pPr>
        <w:pStyle w:val="ListParagraph"/>
        <w:numPr>
          <w:ilvl w:val="0"/>
          <w:numId w:val="4"/>
        </w:numPr>
        <w:spacing w:before="0" w:after="0"/>
        <w:ind w:hanging="360"/>
        <w:rPr>
          <w:color w:val="auto"/>
          <w:sz w:val="24"/>
        </w:rPr>
      </w:pPr>
      <w:proofErr w:type="gramStart"/>
      <w:r>
        <w:rPr>
          <w:color w:val="auto"/>
          <w:sz w:val="24"/>
        </w:rPr>
        <w:t>elle</w:t>
      </w:r>
      <w:proofErr w:type="gramEnd"/>
      <w:r>
        <w:rPr>
          <w:color w:val="auto"/>
          <w:sz w:val="24"/>
        </w:rPr>
        <w:t xml:space="preserve"> ne crée pas de préjudice indu, comme des risques pour la sécurité d’autres membres du personnel.</w:t>
      </w:r>
    </w:p>
    <w:p w:rsidR="000509B4" w:rsidRPr="00C973ED" w:rsidRDefault="000509B4" w:rsidP="000509B4">
      <w:pPr>
        <w:rPr>
          <w:color w:val="auto"/>
          <w:sz w:val="24"/>
        </w:rPr>
      </w:pPr>
    </w:p>
    <w:p w:rsidR="000509B4" w:rsidRPr="00634406" w:rsidRDefault="000509B4" w:rsidP="000509B4">
      <w:pPr>
        <w:rPr>
          <w:color w:val="auto"/>
          <w:sz w:val="24"/>
        </w:rPr>
      </w:pPr>
      <w:r>
        <w:rPr>
          <w:color w:val="auto"/>
          <w:sz w:val="24"/>
        </w:rPr>
        <w:t>Les mesures d’adaptation raisonnables mettent les employés handicapés sur un pied d’égalité et leur permettent d’accéder de manière équitable aux occasions qui sont offertes aux autres employés dans le milieu de travail. L’employeur et l’employé partagent la responsabilité de trouver la bonne solution.</w:t>
      </w:r>
    </w:p>
    <w:p w:rsidR="000509B4" w:rsidRDefault="000509B4" w:rsidP="000509B4">
      <w:pPr>
        <w:rPr>
          <w:color w:val="auto"/>
          <w:sz w:val="24"/>
        </w:rPr>
      </w:pPr>
    </w:p>
    <w:p w:rsidR="00B26783" w:rsidRDefault="000509B4" w:rsidP="000509B4">
      <w:pPr>
        <w:rPr>
          <w:color w:val="auto"/>
          <w:sz w:val="24"/>
        </w:rPr>
      </w:pPr>
      <w:r>
        <w:rPr>
          <w:b/>
          <w:color w:val="auto"/>
          <w:sz w:val="24"/>
        </w:rPr>
        <w:t>Question 1 :</w:t>
      </w:r>
      <w:r>
        <w:rPr>
          <w:color w:val="auto"/>
          <w:sz w:val="24"/>
        </w:rPr>
        <w:t xml:space="preserve"> Les organismes doivent prendre des mesures d</w:t>
      </w:r>
      <w:r w:rsidR="00FF5675">
        <w:rPr>
          <w:color w:val="auto"/>
          <w:sz w:val="24"/>
        </w:rPr>
        <w:t>’</w:t>
      </w:r>
      <w:r>
        <w:rPr>
          <w:color w:val="auto"/>
          <w:sz w:val="24"/>
        </w:rPr>
        <w:t>adaptation raisonnables pour leurs employés de plusieurs façons. Demandez aux participants de réfléchir ensemble à plusieurs moyens et modifications permettant de répondre aux besoins individuels des employés, par exemple, des horaires adaptés pour la garde des enfants ou des tâches modifiées à la suite d</w:t>
      </w:r>
      <w:r w:rsidR="00FF5675">
        <w:rPr>
          <w:color w:val="auto"/>
          <w:sz w:val="24"/>
        </w:rPr>
        <w:t>’</w:t>
      </w:r>
      <w:r>
        <w:rPr>
          <w:color w:val="auto"/>
          <w:sz w:val="24"/>
        </w:rPr>
        <w:t>une blessure. Si vous êtes à l’aise avec cette démarche, invitez les participants à faire part de leurs propres expériences liées aux mesures d</w:t>
      </w:r>
      <w:r w:rsidR="00FF5675">
        <w:rPr>
          <w:color w:val="auto"/>
          <w:sz w:val="24"/>
        </w:rPr>
        <w:t>’</w:t>
      </w:r>
      <w:r>
        <w:rPr>
          <w:color w:val="auto"/>
          <w:sz w:val="24"/>
        </w:rPr>
        <w:t>adaptation en milieu de travail.</w:t>
      </w:r>
    </w:p>
    <w:p w:rsidR="000509B4" w:rsidRPr="00826E4E" w:rsidRDefault="000509B4" w:rsidP="000509B4">
      <w:pPr>
        <w:rPr>
          <w:color w:val="auto"/>
          <w:sz w:val="24"/>
        </w:rPr>
      </w:pPr>
    </w:p>
    <w:p w:rsidR="00B26783" w:rsidRDefault="000509B4" w:rsidP="000509B4">
      <w:pPr>
        <w:rPr>
          <w:color w:val="auto"/>
          <w:sz w:val="24"/>
        </w:rPr>
      </w:pPr>
      <w:r>
        <w:rPr>
          <w:b/>
          <w:color w:val="auto"/>
          <w:sz w:val="24"/>
        </w:rPr>
        <w:t>Question 2 :</w:t>
      </w:r>
      <w:r>
        <w:rPr>
          <w:color w:val="auto"/>
          <w:sz w:val="24"/>
        </w:rPr>
        <w:t xml:space="preserve"> Des données de 2017 de Statistique Canada indiquent que près d</w:t>
      </w:r>
      <w:r w:rsidR="00FF5675">
        <w:rPr>
          <w:color w:val="auto"/>
          <w:sz w:val="24"/>
        </w:rPr>
        <w:t>’</w:t>
      </w:r>
      <w:r>
        <w:rPr>
          <w:color w:val="auto"/>
          <w:sz w:val="24"/>
        </w:rPr>
        <w:t xml:space="preserve">un Manitobain sur quatre </w:t>
      </w:r>
      <w:proofErr w:type="gramStart"/>
      <w:r>
        <w:rPr>
          <w:color w:val="auto"/>
          <w:sz w:val="24"/>
        </w:rPr>
        <w:t>a</w:t>
      </w:r>
      <w:proofErr w:type="gramEnd"/>
      <w:r>
        <w:rPr>
          <w:color w:val="auto"/>
          <w:sz w:val="24"/>
        </w:rPr>
        <w:t xml:space="preserve"> un handicap. Environ combien de personnes handicapées travaillent pour votre organisme? Serait-il possible qu</w:t>
      </w:r>
      <w:r w:rsidR="00FF5675">
        <w:rPr>
          <w:color w:val="auto"/>
          <w:sz w:val="24"/>
        </w:rPr>
        <w:t>’</w:t>
      </w:r>
      <w:r>
        <w:rPr>
          <w:color w:val="auto"/>
          <w:sz w:val="24"/>
        </w:rPr>
        <w:t>il y ait davantage d</w:t>
      </w:r>
      <w:r w:rsidR="00FF5675">
        <w:rPr>
          <w:color w:val="auto"/>
          <w:sz w:val="24"/>
        </w:rPr>
        <w:t>’</w:t>
      </w:r>
      <w:r>
        <w:rPr>
          <w:color w:val="auto"/>
          <w:sz w:val="24"/>
        </w:rPr>
        <w:t>employés ayant un handicap? Les handicaps sont-ils tous visibles?</w:t>
      </w:r>
    </w:p>
    <w:p w:rsidR="000509B4" w:rsidRDefault="000509B4" w:rsidP="000509B4">
      <w:pPr>
        <w:rPr>
          <w:color w:val="auto"/>
          <w:sz w:val="24"/>
        </w:rPr>
      </w:pPr>
    </w:p>
    <w:p w:rsidR="00B26783" w:rsidRDefault="000509B4" w:rsidP="000509B4">
      <w:pPr>
        <w:rPr>
          <w:color w:val="auto"/>
          <w:sz w:val="24"/>
        </w:rPr>
      </w:pPr>
      <w:r>
        <w:rPr>
          <w:b/>
          <w:color w:val="auto"/>
          <w:sz w:val="24"/>
        </w:rPr>
        <w:t>Question 3 :</w:t>
      </w:r>
      <w:r>
        <w:rPr>
          <w:color w:val="auto"/>
          <w:sz w:val="24"/>
        </w:rPr>
        <w:t xml:space="preserve"> Pour quelles raisons des employés ne voudraient-ils pas parler de leur handicap ou des barrières auxquelles ils font face? Que pourrait faire votre organisme pour favoriser un environnement ouvert et respectueux qui encourage les employés à divulguer ce genre d</w:t>
      </w:r>
      <w:r w:rsidR="00FF5675">
        <w:rPr>
          <w:color w:val="auto"/>
          <w:sz w:val="24"/>
        </w:rPr>
        <w:t>’</w:t>
      </w:r>
      <w:r>
        <w:rPr>
          <w:color w:val="auto"/>
          <w:sz w:val="24"/>
        </w:rPr>
        <w:t>information?</w:t>
      </w:r>
    </w:p>
    <w:p w:rsidR="000509B4" w:rsidRDefault="000509B4" w:rsidP="000509B4">
      <w:pPr>
        <w:rPr>
          <w:color w:val="auto"/>
          <w:sz w:val="24"/>
        </w:rPr>
      </w:pPr>
    </w:p>
    <w:p w:rsidR="000509B4" w:rsidRDefault="000509B4" w:rsidP="000509B4">
      <w:pPr>
        <w:rPr>
          <w:rStyle w:val="Hyperlink"/>
          <w:rFonts w:cs="Arial"/>
          <w:color w:val="auto"/>
          <w:szCs w:val="30"/>
          <w:shd w:val="clear" w:color="auto" w:fill="FFFFFF"/>
        </w:rPr>
      </w:pPr>
      <w:r>
        <w:rPr>
          <w:b/>
          <w:color w:val="auto"/>
          <w:sz w:val="24"/>
        </w:rPr>
        <w:t>Question 4 :</w:t>
      </w:r>
      <w:r>
        <w:rPr>
          <w:color w:val="auto"/>
          <w:sz w:val="24"/>
        </w:rPr>
        <w:t xml:space="preserve"> Quelles mesures d</w:t>
      </w:r>
      <w:r w:rsidR="00FF5675">
        <w:rPr>
          <w:color w:val="auto"/>
          <w:sz w:val="24"/>
        </w:rPr>
        <w:t>’</w:t>
      </w:r>
      <w:r>
        <w:rPr>
          <w:color w:val="auto"/>
          <w:sz w:val="24"/>
        </w:rPr>
        <w:t xml:space="preserve">adaptation raisonnables votre organisme pourrait-il mettre en place pour intégrer des personnes handicapées dans ses effectifs? Quelles sont les contraintes liées à la santé et à la sécurité? Vous pouvez discuter de certains handicaps en particulier. Pour trouver des idées, visitez le site </w:t>
      </w:r>
      <w:hyperlink r:id="rId18" w:history="1">
        <w:r>
          <w:rPr>
            <w:rStyle w:val="Hyperlink"/>
            <w:color w:val="auto"/>
            <w:szCs w:val="30"/>
            <w:shd w:val="clear" w:color="auto" w:fill="FFFFFF"/>
          </w:rPr>
          <w:t>Job Accommodation Network: JAN</w:t>
        </w:r>
      </w:hyperlink>
      <w:r>
        <w:t xml:space="preserve"> </w:t>
      </w:r>
      <w:r w:rsidRPr="00FF5675">
        <w:rPr>
          <w:color w:val="auto"/>
          <w:sz w:val="24"/>
        </w:rPr>
        <w:t>(en anglais seulement).</w:t>
      </w:r>
    </w:p>
    <w:p w:rsidR="000509B4" w:rsidRPr="00826E4E" w:rsidRDefault="000509B4" w:rsidP="000509B4">
      <w:pPr>
        <w:rPr>
          <w:rStyle w:val="Hyperlink"/>
          <w:rFonts w:cs="Times New Roman"/>
          <w:color w:val="auto"/>
          <w:szCs w:val="30"/>
          <w:shd w:val="clear" w:color="auto" w:fill="FFFFFF"/>
          <w:lang w:eastAsia="en-CA"/>
        </w:rPr>
      </w:pPr>
    </w:p>
    <w:p w:rsidR="000509B4" w:rsidRPr="00826E4E" w:rsidRDefault="000509B4" w:rsidP="000509B4">
      <w:pPr>
        <w:rPr>
          <w:color w:val="auto"/>
          <w:sz w:val="24"/>
        </w:rPr>
      </w:pPr>
      <w:r>
        <w:rPr>
          <w:b/>
          <w:color w:val="auto"/>
          <w:sz w:val="24"/>
        </w:rPr>
        <w:t>Question 5 :</w:t>
      </w:r>
      <w:r>
        <w:rPr>
          <w:color w:val="auto"/>
          <w:sz w:val="24"/>
        </w:rPr>
        <w:t xml:space="preserve"> Des employés qui n</w:t>
      </w:r>
      <w:r w:rsidR="00FF5675">
        <w:rPr>
          <w:color w:val="auto"/>
          <w:sz w:val="24"/>
        </w:rPr>
        <w:t>’</w:t>
      </w:r>
      <w:r>
        <w:rPr>
          <w:color w:val="auto"/>
          <w:sz w:val="24"/>
        </w:rPr>
        <w:t>ont normalement pas besoin de mesures d</w:t>
      </w:r>
      <w:r w:rsidR="00FF5675">
        <w:rPr>
          <w:color w:val="auto"/>
          <w:sz w:val="24"/>
        </w:rPr>
        <w:t>’</w:t>
      </w:r>
      <w:r>
        <w:rPr>
          <w:color w:val="auto"/>
          <w:sz w:val="24"/>
        </w:rPr>
        <w:t>adaptation en milieu de travail peuvent néanmoins faire face à des barrières lors d’une urgence, comme une évacuation ou une pandémie. Quelles mesures d</w:t>
      </w:r>
      <w:r w:rsidR="00FF5675">
        <w:rPr>
          <w:color w:val="auto"/>
          <w:sz w:val="24"/>
        </w:rPr>
        <w:t>’</w:t>
      </w:r>
      <w:r>
        <w:rPr>
          <w:color w:val="auto"/>
          <w:sz w:val="24"/>
        </w:rPr>
        <w:t>accessibilité votre organisme pourrait-il prévoir dans son plan d</w:t>
      </w:r>
      <w:r w:rsidR="00FF5675">
        <w:rPr>
          <w:color w:val="auto"/>
          <w:sz w:val="24"/>
        </w:rPr>
        <w:t>’</w:t>
      </w:r>
      <w:r>
        <w:rPr>
          <w:color w:val="auto"/>
          <w:sz w:val="24"/>
        </w:rPr>
        <w:t>urgence? Que pourrait faire l’organisme pour encourager les employés à participer au plan?</w:t>
      </w:r>
    </w:p>
    <w:p w:rsidR="000509B4" w:rsidRPr="00826E4E" w:rsidRDefault="000509B4" w:rsidP="000509B4">
      <w:pPr>
        <w:rPr>
          <w:color w:val="auto"/>
          <w:sz w:val="24"/>
        </w:rPr>
      </w:pPr>
    </w:p>
    <w:p w:rsidR="00B26783" w:rsidRDefault="000509B4" w:rsidP="000509B4">
      <w:pPr>
        <w:rPr>
          <w:color w:val="auto"/>
          <w:sz w:val="24"/>
        </w:rPr>
      </w:pPr>
      <w:r>
        <w:rPr>
          <w:b/>
          <w:color w:val="auto"/>
          <w:sz w:val="24"/>
        </w:rPr>
        <w:t>Question 6 :</w:t>
      </w:r>
      <w:r>
        <w:rPr>
          <w:color w:val="auto"/>
          <w:sz w:val="24"/>
        </w:rPr>
        <w:t xml:space="preserve"> De quelles manières les personnes handicapées bénéficient-elles des services de votre organisme? Quels sont les avantages d</w:t>
      </w:r>
      <w:r w:rsidR="00FF5675">
        <w:rPr>
          <w:color w:val="auto"/>
          <w:sz w:val="24"/>
        </w:rPr>
        <w:t>’</w:t>
      </w:r>
      <w:r>
        <w:rPr>
          <w:color w:val="auto"/>
          <w:sz w:val="24"/>
        </w:rPr>
        <w:t>employer des personnes qui comprennent les barrières auxquelles font face les clients?</w:t>
      </w:r>
    </w:p>
    <w:p w:rsidR="000509B4" w:rsidRDefault="000509B4" w:rsidP="000509B4">
      <w:pPr>
        <w:rPr>
          <w:color w:val="auto"/>
          <w:sz w:val="24"/>
        </w:rPr>
      </w:pPr>
    </w:p>
    <w:p w:rsidR="00B26783" w:rsidRDefault="000509B4" w:rsidP="000509B4">
      <w:pPr>
        <w:rPr>
          <w:color w:val="auto"/>
          <w:sz w:val="24"/>
        </w:rPr>
      </w:pPr>
      <w:r>
        <w:rPr>
          <w:b/>
          <w:bCs/>
          <w:color w:val="auto"/>
          <w:sz w:val="24"/>
        </w:rPr>
        <w:t>Question 7</w:t>
      </w:r>
      <w:r>
        <w:rPr>
          <w:color w:val="auto"/>
          <w:sz w:val="24"/>
        </w:rPr>
        <w:t> : Décrivez les mesures que votre organisme pourrait prendre pour supprimer les barrières auxquelles se heurtent les Manitobains handicapés pendant les étapes de recrutement, d</w:t>
      </w:r>
      <w:r w:rsidR="00FF5675">
        <w:rPr>
          <w:color w:val="auto"/>
          <w:sz w:val="24"/>
        </w:rPr>
        <w:t>’</w:t>
      </w:r>
      <w:r>
        <w:rPr>
          <w:color w:val="auto"/>
          <w:sz w:val="24"/>
        </w:rPr>
        <w:t>entrevue et de sélection en vue de l</w:t>
      </w:r>
      <w:r w:rsidR="00FF5675">
        <w:rPr>
          <w:color w:val="auto"/>
          <w:sz w:val="24"/>
        </w:rPr>
        <w:t>’</w:t>
      </w:r>
      <w:r>
        <w:rPr>
          <w:color w:val="auto"/>
          <w:sz w:val="24"/>
        </w:rPr>
        <w:t>embauche.</w:t>
      </w:r>
    </w:p>
    <w:p w:rsidR="002B440F" w:rsidRDefault="002B440F" w:rsidP="000509B4">
      <w:pPr>
        <w:rPr>
          <w:color w:val="auto"/>
          <w:sz w:val="24"/>
        </w:rPr>
      </w:pPr>
    </w:p>
    <w:p w:rsidR="002B440F" w:rsidRDefault="002B440F" w:rsidP="000509B4">
      <w:pPr>
        <w:rPr>
          <w:color w:val="auto"/>
          <w:sz w:val="24"/>
        </w:rPr>
      </w:pPr>
    </w:p>
    <w:p w:rsidR="002B440F" w:rsidRPr="00826E4E" w:rsidRDefault="002B440F" w:rsidP="000509B4">
      <w:pPr>
        <w:rPr>
          <w:color w:val="auto"/>
          <w:sz w:val="24"/>
        </w:rPr>
      </w:pPr>
    </w:p>
    <w:p w:rsidR="000509B4" w:rsidRPr="00826E4E" w:rsidRDefault="000509B4" w:rsidP="000509B4">
      <w:pPr>
        <w:rPr>
          <w:color w:val="auto"/>
          <w:sz w:val="24"/>
        </w:rPr>
      </w:pPr>
    </w:p>
    <w:p w:rsidR="004C11BD" w:rsidRPr="001E381A" w:rsidRDefault="004C11BD" w:rsidP="004C11BD">
      <w:pPr>
        <w:autoSpaceDE w:val="0"/>
        <w:autoSpaceDN w:val="0"/>
        <w:adjustRightInd w:val="0"/>
        <w:rPr>
          <w:b/>
          <w:color w:val="auto"/>
          <w:szCs w:val="28"/>
        </w:rPr>
      </w:pPr>
      <w:r>
        <w:rPr>
          <w:b/>
          <w:noProof/>
          <w:color w:val="auto"/>
          <w:szCs w:val="28"/>
          <w:lang w:val="en-CA" w:eastAsia="en-CA"/>
        </w:rPr>
        <mc:AlternateContent>
          <mc:Choice Requires="wps">
            <w:drawing>
              <wp:anchor distT="0" distB="0" distL="114300" distR="114300" simplePos="0" relativeHeight="251667456" behindDoc="0" locked="0" layoutInCell="1" allowOverlap="1" wp14:anchorId="28A6C2FF" wp14:editId="20937247">
                <wp:simplePos x="0" y="0"/>
                <wp:positionH relativeFrom="column">
                  <wp:posOffset>-23854</wp:posOffset>
                </wp:positionH>
                <wp:positionV relativeFrom="paragraph">
                  <wp:posOffset>254442</wp:posOffset>
                </wp:positionV>
                <wp:extent cx="6050915" cy="39757"/>
                <wp:effectExtent l="0" t="0" r="26035" b="36830"/>
                <wp:wrapNone/>
                <wp:docPr id="12" name="Straight Connector 12"/>
                <wp:cNvGraphicFramePr/>
                <a:graphic xmlns:a="http://schemas.openxmlformats.org/drawingml/2006/main">
                  <a:graphicData uri="http://schemas.microsoft.com/office/word/2010/wordprocessingShape">
                    <wps:wsp>
                      <wps:cNvCnPr/>
                      <wps:spPr>
                        <a:xfrm flipV="1">
                          <a:off x="0" y="0"/>
                          <a:ext cx="6050915" cy="39757"/>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67895"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0.05pt" to="47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" strokecolor="#7c1646" strokeweight="1pt">
                <v:stroke joinstyle="miter"/>
              </v:line>
            </w:pict>
          </mc:Fallback>
        </mc:AlternateContent>
      </w:r>
      <w:r>
        <w:rPr>
          <w:b/>
          <w:noProof/>
          <w:color w:val="auto"/>
          <w:szCs w:val="28"/>
          <w:lang w:val="en-CA" w:eastAsia="en-CA"/>
        </w:rPr>
        <mc:AlternateContent>
          <mc:Choice Requires="wps">
            <w:drawing>
              <wp:anchor distT="0" distB="0" distL="114300" distR="114300" simplePos="0" relativeHeight="251666432" behindDoc="0" locked="0" layoutInCell="1" allowOverlap="1" wp14:anchorId="5393C5C3" wp14:editId="6716BDFA">
                <wp:simplePos x="0" y="0"/>
                <wp:positionH relativeFrom="column">
                  <wp:posOffset>-23854</wp:posOffset>
                </wp:positionH>
                <wp:positionV relativeFrom="paragraph">
                  <wp:posOffset>-47708</wp:posOffset>
                </wp:positionV>
                <wp:extent cx="6050943" cy="0"/>
                <wp:effectExtent l="0" t="0" r="26035" b="19050"/>
                <wp:wrapNone/>
                <wp:docPr id="13" name="Straight Connector 13"/>
                <wp:cNvGraphicFramePr/>
                <a:graphic xmlns:a="http://schemas.openxmlformats.org/drawingml/2006/main">
                  <a:graphicData uri="http://schemas.microsoft.com/office/word/2010/wordprocessingShape">
                    <wps:wsp>
                      <wps:cNvCnPr/>
                      <wps:spPr>
                        <a:xfrm flipV="1">
                          <a:off x="0" y="0"/>
                          <a:ext cx="6050943" cy="0"/>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96ABF"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75pt" to="474.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" strokecolor="#7c1646" strokeweight="1pt">
                <v:stroke joinstyle="miter"/>
              </v:line>
            </w:pict>
          </mc:Fallback>
        </mc:AlternateContent>
      </w:r>
      <w:r>
        <w:rPr>
          <w:b/>
          <w:color w:val="auto"/>
          <w:szCs w:val="28"/>
        </w:rPr>
        <w:t>Scénarios pour la discussion de groupe</w:t>
      </w:r>
    </w:p>
    <w:p w:rsidR="000509B4" w:rsidRPr="00826E4E" w:rsidRDefault="000509B4" w:rsidP="000509B4">
      <w:pPr>
        <w:rPr>
          <w:sz w:val="16"/>
          <w:szCs w:val="16"/>
        </w:rPr>
      </w:pPr>
    </w:p>
    <w:p w:rsidR="00B26783" w:rsidRDefault="000509B4" w:rsidP="000509B4">
      <w:pPr>
        <w:rPr>
          <w:color w:val="auto"/>
          <w:sz w:val="24"/>
        </w:rPr>
      </w:pPr>
      <w:r>
        <w:rPr>
          <w:color w:val="auto"/>
          <w:sz w:val="24"/>
        </w:rPr>
        <w:t>Les quatre scénarios ci-dessous peuvent être proposés au groupe pour alimenter la discussion. Une fois que les participants ont échangé leurs points de vue, le groupe peut comparer ses réponses avec les options et les étapes fournies ci-dessous.</w:t>
      </w:r>
    </w:p>
    <w:p w:rsidR="000509B4" w:rsidRPr="00826E4E" w:rsidRDefault="000509B4" w:rsidP="000509B4">
      <w:pPr>
        <w:rPr>
          <w:color w:val="auto"/>
          <w:sz w:val="24"/>
        </w:rPr>
      </w:pPr>
    </w:p>
    <w:p w:rsidR="00B26783" w:rsidRDefault="000509B4" w:rsidP="000509B4">
      <w:pPr>
        <w:pStyle w:val="ListBullet"/>
        <w:numPr>
          <w:ilvl w:val="0"/>
          <w:numId w:val="0"/>
        </w:numPr>
        <w:tabs>
          <w:tab w:val="left" w:pos="720"/>
        </w:tabs>
        <w:rPr>
          <w:rFonts w:cs="Arial"/>
          <w:color w:val="auto"/>
          <w:sz w:val="24"/>
          <w:szCs w:val="28"/>
        </w:rPr>
      </w:pPr>
      <w:r>
        <w:rPr>
          <w:b/>
          <w:bCs/>
          <w:color w:val="auto"/>
          <w:sz w:val="24"/>
          <w:szCs w:val="28"/>
        </w:rPr>
        <w:t>Scénario 1 :</w:t>
      </w:r>
      <w:r>
        <w:rPr>
          <w:color w:val="auto"/>
          <w:sz w:val="24"/>
          <w:szCs w:val="28"/>
        </w:rPr>
        <w:t xml:space="preserve"> Un employeur a proposé un horaire de travail flexible à une employée ayant un handicap invisible (la fatigue chronique). Certains de ses collègues ont soutenu que l</w:t>
      </w:r>
      <w:r w:rsidR="00FF5675">
        <w:rPr>
          <w:color w:val="auto"/>
          <w:sz w:val="24"/>
          <w:szCs w:val="28"/>
        </w:rPr>
        <w:t>’</w:t>
      </w:r>
      <w:r>
        <w:rPr>
          <w:color w:val="auto"/>
          <w:sz w:val="24"/>
          <w:szCs w:val="28"/>
        </w:rPr>
        <w:t>employeur faisait preuve de favoritisme à son égard.</w:t>
      </w:r>
    </w:p>
    <w:p w:rsidR="000509B4" w:rsidRPr="00826E4E" w:rsidRDefault="000509B4" w:rsidP="000509B4">
      <w:pPr>
        <w:rPr>
          <w:color w:val="auto"/>
          <w:sz w:val="24"/>
        </w:rPr>
      </w:pPr>
      <w:r>
        <w:rPr>
          <w:color w:val="auto"/>
          <w:sz w:val="24"/>
        </w:rPr>
        <w:t>Discutez des façons dont l</w:t>
      </w:r>
      <w:r w:rsidR="00FF5675">
        <w:rPr>
          <w:color w:val="auto"/>
          <w:sz w:val="24"/>
        </w:rPr>
        <w:t>’</w:t>
      </w:r>
      <w:r>
        <w:rPr>
          <w:color w:val="auto"/>
          <w:sz w:val="24"/>
        </w:rPr>
        <w:t>employeur peut expliquer les mesures d</w:t>
      </w:r>
      <w:r w:rsidR="00FF5675">
        <w:rPr>
          <w:color w:val="auto"/>
          <w:sz w:val="24"/>
        </w:rPr>
        <w:t>’</w:t>
      </w:r>
      <w:r>
        <w:rPr>
          <w:color w:val="auto"/>
          <w:sz w:val="24"/>
        </w:rPr>
        <w:t>adaptation aux autres employés.</w:t>
      </w:r>
    </w:p>
    <w:p w:rsidR="000509B4" w:rsidRPr="00FF5675" w:rsidRDefault="000509B4" w:rsidP="000509B4">
      <w:pPr>
        <w:pStyle w:val="ListBullet"/>
        <w:numPr>
          <w:ilvl w:val="0"/>
          <w:numId w:val="0"/>
        </w:numPr>
        <w:tabs>
          <w:tab w:val="left" w:pos="720"/>
        </w:tabs>
        <w:rPr>
          <w:rFonts w:cs="Arial"/>
          <w:b/>
          <w:color w:val="auto"/>
          <w:spacing w:val="1"/>
          <w:sz w:val="24"/>
          <w:szCs w:val="28"/>
        </w:rPr>
      </w:pPr>
    </w:p>
    <w:p w:rsidR="000509B4" w:rsidRDefault="000509B4" w:rsidP="009979EA">
      <w:pPr>
        <w:pStyle w:val="ListBullet"/>
        <w:numPr>
          <w:ilvl w:val="0"/>
          <w:numId w:val="8"/>
        </w:numPr>
        <w:tabs>
          <w:tab w:val="left" w:pos="720"/>
        </w:tabs>
        <w:spacing w:before="0" w:after="160"/>
        <w:rPr>
          <w:rFonts w:cs="Arial"/>
          <w:color w:val="auto"/>
          <w:spacing w:val="1"/>
          <w:sz w:val="24"/>
          <w:szCs w:val="28"/>
        </w:rPr>
      </w:pPr>
      <w:r>
        <w:rPr>
          <w:b/>
          <w:bCs/>
          <w:color w:val="auto"/>
          <w:sz w:val="24"/>
          <w:szCs w:val="28"/>
        </w:rPr>
        <w:t>Option 1 :</w:t>
      </w:r>
      <w:r>
        <w:rPr>
          <w:color w:val="auto"/>
          <w:sz w:val="24"/>
          <w:szCs w:val="28"/>
        </w:rPr>
        <w:t xml:space="preserve"> L</w:t>
      </w:r>
      <w:r w:rsidR="00FF5675">
        <w:rPr>
          <w:color w:val="auto"/>
          <w:sz w:val="24"/>
          <w:szCs w:val="28"/>
        </w:rPr>
        <w:t>’</w:t>
      </w:r>
      <w:r>
        <w:rPr>
          <w:color w:val="auto"/>
          <w:sz w:val="24"/>
          <w:szCs w:val="28"/>
        </w:rPr>
        <w:t>employeur organise une séance d</w:t>
      </w:r>
      <w:r w:rsidR="00FF5675">
        <w:rPr>
          <w:color w:val="auto"/>
          <w:sz w:val="24"/>
          <w:szCs w:val="28"/>
        </w:rPr>
        <w:t>’</w:t>
      </w:r>
      <w:r>
        <w:rPr>
          <w:color w:val="auto"/>
          <w:sz w:val="24"/>
          <w:szCs w:val="28"/>
        </w:rPr>
        <w:t>apprentissage d</w:t>
      </w:r>
      <w:r w:rsidR="00FF5675">
        <w:rPr>
          <w:color w:val="auto"/>
          <w:sz w:val="24"/>
          <w:szCs w:val="28"/>
        </w:rPr>
        <w:t>’</w:t>
      </w:r>
      <w:r>
        <w:rPr>
          <w:color w:val="auto"/>
          <w:sz w:val="24"/>
          <w:szCs w:val="28"/>
        </w:rPr>
        <w:t>une demi-journée pour tous les employés sur les mesures d</w:t>
      </w:r>
      <w:r w:rsidR="00FF5675">
        <w:rPr>
          <w:color w:val="auto"/>
          <w:sz w:val="24"/>
          <w:szCs w:val="28"/>
        </w:rPr>
        <w:t>’</w:t>
      </w:r>
      <w:r>
        <w:rPr>
          <w:color w:val="auto"/>
          <w:sz w:val="24"/>
          <w:szCs w:val="28"/>
        </w:rPr>
        <w:t>adaptation en milieu de travail.</w:t>
      </w:r>
    </w:p>
    <w:p w:rsidR="000509B4" w:rsidRPr="00FF5675" w:rsidRDefault="000509B4" w:rsidP="000509B4">
      <w:pPr>
        <w:pStyle w:val="ListBullet"/>
        <w:numPr>
          <w:ilvl w:val="0"/>
          <w:numId w:val="0"/>
        </w:numPr>
        <w:tabs>
          <w:tab w:val="left" w:pos="720"/>
        </w:tabs>
        <w:ind w:left="720"/>
        <w:rPr>
          <w:rFonts w:cs="Arial"/>
          <w:color w:val="auto"/>
          <w:spacing w:val="1"/>
          <w:sz w:val="24"/>
          <w:szCs w:val="28"/>
        </w:rPr>
      </w:pPr>
    </w:p>
    <w:p w:rsidR="00B26783" w:rsidRDefault="000509B4" w:rsidP="009979EA">
      <w:pPr>
        <w:pStyle w:val="ListBullet"/>
        <w:numPr>
          <w:ilvl w:val="0"/>
          <w:numId w:val="7"/>
        </w:numPr>
        <w:tabs>
          <w:tab w:val="left" w:pos="720"/>
        </w:tabs>
        <w:spacing w:before="0" w:after="160"/>
        <w:rPr>
          <w:rFonts w:cs="Arial"/>
          <w:color w:val="auto"/>
          <w:spacing w:val="1"/>
          <w:sz w:val="24"/>
          <w:szCs w:val="28"/>
        </w:rPr>
      </w:pPr>
      <w:r>
        <w:rPr>
          <w:b/>
          <w:bCs/>
          <w:color w:val="auto"/>
          <w:sz w:val="24"/>
          <w:szCs w:val="28"/>
        </w:rPr>
        <w:t>Option 2 :</w:t>
      </w:r>
      <w:r>
        <w:rPr>
          <w:color w:val="auto"/>
          <w:sz w:val="24"/>
          <w:szCs w:val="28"/>
        </w:rPr>
        <w:t xml:space="preserve"> L</w:t>
      </w:r>
      <w:r w:rsidR="00FF5675">
        <w:rPr>
          <w:color w:val="auto"/>
          <w:sz w:val="24"/>
          <w:szCs w:val="28"/>
        </w:rPr>
        <w:t>’</w:t>
      </w:r>
      <w:r>
        <w:rPr>
          <w:color w:val="auto"/>
          <w:sz w:val="24"/>
          <w:szCs w:val="28"/>
        </w:rPr>
        <w:t>employeur explique aux personnes qui ont des questions les raisons de la demande de mesures d</w:t>
      </w:r>
      <w:r w:rsidR="00FF5675">
        <w:rPr>
          <w:color w:val="auto"/>
          <w:sz w:val="24"/>
          <w:szCs w:val="28"/>
        </w:rPr>
        <w:t>’</w:t>
      </w:r>
      <w:r>
        <w:rPr>
          <w:color w:val="auto"/>
          <w:sz w:val="24"/>
          <w:szCs w:val="28"/>
        </w:rPr>
        <w:t>adaptation et fournit des exemples de situations où des mesures d</w:t>
      </w:r>
      <w:r w:rsidR="00FF5675">
        <w:rPr>
          <w:color w:val="auto"/>
          <w:sz w:val="24"/>
          <w:szCs w:val="28"/>
        </w:rPr>
        <w:t>’</w:t>
      </w:r>
      <w:r>
        <w:rPr>
          <w:color w:val="auto"/>
          <w:sz w:val="24"/>
          <w:szCs w:val="28"/>
        </w:rPr>
        <w:t>adaptation peuvent être nécessaires.</w:t>
      </w:r>
    </w:p>
    <w:p w:rsidR="000509B4" w:rsidRPr="00FF5675" w:rsidRDefault="000509B4" w:rsidP="000509B4">
      <w:pPr>
        <w:pStyle w:val="ListBullet"/>
        <w:numPr>
          <w:ilvl w:val="0"/>
          <w:numId w:val="0"/>
        </w:numPr>
        <w:tabs>
          <w:tab w:val="left" w:pos="720"/>
        </w:tabs>
        <w:ind w:left="720"/>
        <w:rPr>
          <w:rFonts w:cs="Arial"/>
          <w:b/>
          <w:color w:val="auto"/>
          <w:spacing w:val="1"/>
          <w:sz w:val="24"/>
          <w:szCs w:val="28"/>
        </w:rPr>
      </w:pPr>
    </w:p>
    <w:p w:rsidR="000509B4" w:rsidRPr="00C973ED" w:rsidRDefault="000509B4" w:rsidP="009979EA">
      <w:pPr>
        <w:pStyle w:val="ListBullet"/>
        <w:numPr>
          <w:ilvl w:val="0"/>
          <w:numId w:val="6"/>
        </w:numPr>
        <w:tabs>
          <w:tab w:val="left" w:pos="720"/>
        </w:tabs>
        <w:spacing w:before="0" w:after="160"/>
        <w:rPr>
          <w:rFonts w:cs="Arial"/>
          <w:b/>
          <w:color w:val="auto"/>
          <w:sz w:val="24"/>
        </w:rPr>
      </w:pPr>
      <w:r>
        <w:rPr>
          <w:b/>
          <w:bCs/>
          <w:color w:val="auto"/>
          <w:sz w:val="24"/>
        </w:rPr>
        <w:t>Option 3 :</w:t>
      </w:r>
      <w:r>
        <w:rPr>
          <w:color w:val="auto"/>
          <w:sz w:val="24"/>
        </w:rPr>
        <w:t xml:space="preserve"> L</w:t>
      </w:r>
      <w:r w:rsidR="00FF5675">
        <w:rPr>
          <w:color w:val="auto"/>
          <w:sz w:val="24"/>
        </w:rPr>
        <w:t>’</w:t>
      </w:r>
      <w:r>
        <w:rPr>
          <w:color w:val="auto"/>
          <w:sz w:val="24"/>
        </w:rPr>
        <w:t>organisme veille à ce que l</w:t>
      </w:r>
      <w:r w:rsidR="00FF5675">
        <w:rPr>
          <w:color w:val="auto"/>
          <w:sz w:val="24"/>
        </w:rPr>
        <w:t>’</w:t>
      </w:r>
      <w:r>
        <w:rPr>
          <w:color w:val="auto"/>
          <w:sz w:val="24"/>
        </w:rPr>
        <w:t>accessibilité soit prise en compte lors de l</w:t>
      </w:r>
      <w:r w:rsidR="00FF5675">
        <w:rPr>
          <w:color w:val="auto"/>
          <w:sz w:val="24"/>
        </w:rPr>
        <w:t>’</w:t>
      </w:r>
      <w:r>
        <w:rPr>
          <w:color w:val="auto"/>
          <w:sz w:val="24"/>
        </w:rPr>
        <w:t>élaboration des politiques et des procédures et à ce qu</w:t>
      </w:r>
      <w:r w:rsidR="00FF5675">
        <w:rPr>
          <w:color w:val="auto"/>
          <w:sz w:val="24"/>
        </w:rPr>
        <w:t>’</w:t>
      </w:r>
      <w:r>
        <w:rPr>
          <w:color w:val="auto"/>
          <w:sz w:val="24"/>
        </w:rPr>
        <w:t>il y ait une personne-ressource ou un comité chargé de faciliter l</w:t>
      </w:r>
      <w:r w:rsidR="00FF5675">
        <w:rPr>
          <w:color w:val="auto"/>
          <w:sz w:val="24"/>
        </w:rPr>
        <w:t>’</w:t>
      </w:r>
      <w:r>
        <w:rPr>
          <w:color w:val="auto"/>
          <w:sz w:val="24"/>
        </w:rPr>
        <w:t>élaboration des politiques, y compris la mise en place de procédures d</w:t>
      </w:r>
      <w:r w:rsidR="00FF5675">
        <w:rPr>
          <w:color w:val="auto"/>
          <w:sz w:val="24"/>
        </w:rPr>
        <w:t>’</w:t>
      </w:r>
      <w:r>
        <w:rPr>
          <w:color w:val="auto"/>
          <w:sz w:val="24"/>
        </w:rPr>
        <w:t>embauche encourageant les personnes handicapées à poser leur candidature.</w:t>
      </w:r>
    </w:p>
    <w:p w:rsidR="000509B4" w:rsidRDefault="000509B4" w:rsidP="000509B4">
      <w:pPr>
        <w:pStyle w:val="ListBullet"/>
        <w:numPr>
          <w:ilvl w:val="0"/>
          <w:numId w:val="0"/>
        </w:numPr>
        <w:ind w:left="360" w:hanging="360"/>
        <w:rPr>
          <w:rFonts w:cs="Arial"/>
          <w:b/>
          <w:color w:val="auto"/>
          <w:szCs w:val="28"/>
        </w:rPr>
      </w:pPr>
    </w:p>
    <w:p w:rsidR="000509B4" w:rsidRDefault="000509B4" w:rsidP="009979EA">
      <w:pPr>
        <w:pStyle w:val="ListBullet"/>
        <w:numPr>
          <w:ilvl w:val="0"/>
          <w:numId w:val="6"/>
        </w:numPr>
        <w:tabs>
          <w:tab w:val="left" w:pos="720"/>
        </w:tabs>
        <w:spacing w:before="0" w:after="160"/>
        <w:rPr>
          <w:rFonts w:cs="Arial"/>
          <w:b/>
          <w:color w:val="auto"/>
          <w:spacing w:val="1"/>
          <w:sz w:val="24"/>
          <w:szCs w:val="28"/>
        </w:rPr>
      </w:pPr>
      <w:r>
        <w:rPr>
          <w:b/>
          <w:bCs/>
          <w:color w:val="auto"/>
          <w:sz w:val="24"/>
          <w:szCs w:val="28"/>
        </w:rPr>
        <w:t>Option 4 :</w:t>
      </w:r>
      <w:r>
        <w:rPr>
          <w:color w:val="auto"/>
          <w:sz w:val="24"/>
          <w:szCs w:val="28"/>
        </w:rPr>
        <w:t xml:space="preserve"> Toutes ces réponses.</w:t>
      </w:r>
    </w:p>
    <w:p w:rsidR="000509B4" w:rsidRPr="00BA6C13" w:rsidRDefault="000509B4" w:rsidP="000509B4">
      <w:pPr>
        <w:pStyle w:val="ListBullet"/>
        <w:numPr>
          <w:ilvl w:val="0"/>
          <w:numId w:val="0"/>
        </w:numPr>
        <w:tabs>
          <w:tab w:val="left" w:pos="720"/>
        </w:tabs>
        <w:rPr>
          <w:rFonts w:cs="Arial"/>
          <w:b/>
          <w:color w:val="auto"/>
          <w:spacing w:val="1"/>
          <w:sz w:val="24"/>
          <w:szCs w:val="28"/>
          <w:lang w:val="en-US"/>
        </w:rPr>
      </w:pPr>
    </w:p>
    <w:p w:rsidR="000509B4" w:rsidRDefault="000509B4" w:rsidP="000509B4">
      <w:pPr>
        <w:pStyle w:val="ListBullet"/>
        <w:numPr>
          <w:ilvl w:val="0"/>
          <w:numId w:val="0"/>
        </w:numPr>
        <w:tabs>
          <w:tab w:val="left" w:pos="720"/>
        </w:tabs>
        <w:rPr>
          <w:rFonts w:cs="Arial"/>
          <w:b/>
          <w:color w:val="auto"/>
          <w:spacing w:val="1"/>
          <w:sz w:val="24"/>
          <w:szCs w:val="28"/>
        </w:rPr>
      </w:pPr>
    </w:p>
    <w:p w:rsidR="00B26783" w:rsidRDefault="000509B4" w:rsidP="000509B4">
      <w:pPr>
        <w:widowControl w:val="0"/>
        <w:kinsoku w:val="0"/>
        <w:overflowPunct w:val="0"/>
        <w:jc w:val="both"/>
        <w:textAlignment w:val="baseline"/>
        <w:rPr>
          <w:rFonts w:cs="Arial"/>
          <w:color w:val="auto"/>
          <w:sz w:val="24"/>
          <w:szCs w:val="28"/>
        </w:rPr>
      </w:pPr>
      <w:r>
        <w:rPr>
          <w:b/>
          <w:color w:val="auto"/>
          <w:sz w:val="24"/>
          <w:szCs w:val="28"/>
        </w:rPr>
        <w:t>Scénario 2 :</w:t>
      </w:r>
      <w:r>
        <w:rPr>
          <w:color w:val="auto"/>
          <w:sz w:val="24"/>
          <w:szCs w:val="28"/>
        </w:rPr>
        <w:t xml:space="preserve"> Un employé d</w:t>
      </w:r>
      <w:r w:rsidR="00FF5675">
        <w:rPr>
          <w:color w:val="auto"/>
          <w:sz w:val="24"/>
          <w:szCs w:val="28"/>
        </w:rPr>
        <w:t>’</w:t>
      </w:r>
      <w:r>
        <w:rPr>
          <w:color w:val="auto"/>
          <w:sz w:val="24"/>
          <w:szCs w:val="28"/>
        </w:rPr>
        <w:t>une entreprise de fabrication ayant un trouble de l</w:t>
      </w:r>
      <w:r w:rsidR="00FF5675">
        <w:rPr>
          <w:color w:val="auto"/>
          <w:sz w:val="24"/>
          <w:szCs w:val="28"/>
        </w:rPr>
        <w:t>’</w:t>
      </w:r>
      <w:r>
        <w:rPr>
          <w:color w:val="auto"/>
          <w:sz w:val="24"/>
          <w:szCs w:val="28"/>
        </w:rPr>
        <w:t>apprentissage a du mal à se souvenir de toutes les différentes tâches associées à un emploi.</w:t>
      </w:r>
      <w:r>
        <w:rPr>
          <w:b/>
          <w:color w:val="auto"/>
          <w:sz w:val="24"/>
          <w:szCs w:val="28"/>
        </w:rPr>
        <w:t xml:space="preserve"> </w:t>
      </w:r>
      <w:r>
        <w:rPr>
          <w:color w:val="auto"/>
          <w:sz w:val="24"/>
          <w:szCs w:val="28"/>
        </w:rPr>
        <w:t>Discutez des solutions possibles pour répondre aux besoins de cet employé.</w:t>
      </w:r>
    </w:p>
    <w:p w:rsidR="000509B4" w:rsidRDefault="000509B4" w:rsidP="000509B4">
      <w:pPr>
        <w:widowControl w:val="0"/>
        <w:kinsoku w:val="0"/>
        <w:overflowPunct w:val="0"/>
        <w:jc w:val="both"/>
        <w:textAlignment w:val="baseline"/>
        <w:rPr>
          <w:color w:val="auto"/>
          <w:sz w:val="24"/>
        </w:rPr>
      </w:pPr>
    </w:p>
    <w:p w:rsidR="000509B4" w:rsidRDefault="000509B4" w:rsidP="009979EA">
      <w:pPr>
        <w:pStyle w:val="ListParagraph"/>
        <w:widowControl w:val="0"/>
        <w:numPr>
          <w:ilvl w:val="0"/>
          <w:numId w:val="9"/>
        </w:numPr>
        <w:kinsoku w:val="0"/>
        <w:overflowPunct w:val="0"/>
        <w:spacing w:before="0" w:after="0" w:line="240" w:lineRule="auto"/>
        <w:jc w:val="both"/>
        <w:textAlignment w:val="baseline"/>
        <w:rPr>
          <w:rFonts w:cs="Arial"/>
          <w:color w:val="auto"/>
          <w:sz w:val="24"/>
        </w:rPr>
      </w:pPr>
      <w:r>
        <w:rPr>
          <w:b/>
          <w:color w:val="auto"/>
          <w:sz w:val="24"/>
        </w:rPr>
        <w:t>Option 1 :</w:t>
      </w:r>
      <w:r>
        <w:rPr>
          <w:color w:val="auto"/>
          <w:sz w:val="24"/>
        </w:rPr>
        <w:t xml:space="preserve"> Un superviseur fournit des instructions écrites, chaque tâche principale étant décomposée en sous-parties plus petites, successives et identifiées par un code couleur.</w:t>
      </w:r>
    </w:p>
    <w:p w:rsidR="000509B4" w:rsidRPr="00C973ED" w:rsidRDefault="000509B4" w:rsidP="000509B4">
      <w:pPr>
        <w:pStyle w:val="ListParagraph"/>
        <w:widowControl w:val="0"/>
        <w:kinsoku w:val="0"/>
        <w:overflowPunct w:val="0"/>
        <w:jc w:val="both"/>
        <w:textAlignment w:val="baseline"/>
        <w:rPr>
          <w:rFonts w:cs="Arial"/>
          <w:color w:val="auto"/>
          <w:sz w:val="24"/>
        </w:rPr>
      </w:pPr>
    </w:p>
    <w:p w:rsidR="002B440F" w:rsidRDefault="000509B4" w:rsidP="009979EA">
      <w:pPr>
        <w:pStyle w:val="ListParagraph"/>
        <w:numPr>
          <w:ilvl w:val="0"/>
          <w:numId w:val="9"/>
        </w:numPr>
        <w:spacing w:before="0" w:after="0"/>
        <w:rPr>
          <w:rFonts w:cs="Arial"/>
          <w:color w:val="auto"/>
          <w:sz w:val="24"/>
        </w:rPr>
      </w:pPr>
      <w:r>
        <w:rPr>
          <w:b/>
          <w:color w:val="auto"/>
          <w:sz w:val="24"/>
        </w:rPr>
        <w:t>Option 2 :</w:t>
      </w:r>
      <w:r>
        <w:rPr>
          <w:color w:val="auto"/>
          <w:sz w:val="24"/>
        </w:rPr>
        <w:t xml:space="preserve"> L</w:t>
      </w:r>
      <w:r w:rsidR="00FF5675">
        <w:rPr>
          <w:color w:val="auto"/>
          <w:sz w:val="24"/>
        </w:rPr>
        <w:t>’</w:t>
      </w:r>
      <w:r>
        <w:rPr>
          <w:color w:val="auto"/>
          <w:sz w:val="24"/>
        </w:rPr>
        <w:t>employeur discute avec l</w:t>
      </w:r>
      <w:r w:rsidR="00FF5675">
        <w:rPr>
          <w:color w:val="auto"/>
          <w:sz w:val="24"/>
        </w:rPr>
        <w:t>’</w:t>
      </w:r>
      <w:r>
        <w:rPr>
          <w:color w:val="auto"/>
          <w:sz w:val="24"/>
        </w:rPr>
        <w:t>employé d</w:t>
      </w:r>
      <w:r w:rsidR="00FF5675">
        <w:rPr>
          <w:color w:val="auto"/>
          <w:sz w:val="24"/>
        </w:rPr>
        <w:t>’</w:t>
      </w:r>
      <w:r>
        <w:rPr>
          <w:color w:val="auto"/>
          <w:sz w:val="24"/>
        </w:rPr>
        <w:t>autres mesures d</w:t>
      </w:r>
      <w:r w:rsidR="00FF5675">
        <w:rPr>
          <w:color w:val="auto"/>
          <w:sz w:val="24"/>
        </w:rPr>
        <w:t>’</w:t>
      </w:r>
      <w:r>
        <w:rPr>
          <w:color w:val="auto"/>
          <w:sz w:val="24"/>
        </w:rPr>
        <w:t>adaptation possibles, notamment un horaire de travail flexible pour maximiser son rendement.</w:t>
      </w:r>
    </w:p>
    <w:p w:rsidR="002B440F" w:rsidRPr="002B440F" w:rsidRDefault="002B440F" w:rsidP="002B440F">
      <w:pPr>
        <w:pStyle w:val="ListParagraph"/>
        <w:rPr>
          <w:rFonts w:cs="Arial"/>
          <w:b/>
          <w:color w:val="auto"/>
          <w:sz w:val="24"/>
        </w:rPr>
      </w:pPr>
    </w:p>
    <w:p w:rsidR="00B26783" w:rsidRDefault="000509B4" w:rsidP="009979EA">
      <w:pPr>
        <w:pStyle w:val="ListParagraph"/>
        <w:numPr>
          <w:ilvl w:val="0"/>
          <w:numId w:val="9"/>
        </w:numPr>
        <w:spacing w:before="0" w:after="0"/>
        <w:rPr>
          <w:rFonts w:cs="Arial"/>
          <w:color w:val="auto"/>
          <w:sz w:val="24"/>
        </w:rPr>
      </w:pPr>
      <w:r>
        <w:rPr>
          <w:b/>
          <w:color w:val="auto"/>
          <w:sz w:val="24"/>
        </w:rPr>
        <w:t>Option 3 :</w:t>
      </w:r>
      <w:r>
        <w:rPr>
          <w:color w:val="auto"/>
          <w:sz w:val="24"/>
        </w:rPr>
        <w:t xml:space="preserve"> L</w:t>
      </w:r>
      <w:r w:rsidR="00FF5675">
        <w:rPr>
          <w:color w:val="auto"/>
          <w:sz w:val="24"/>
        </w:rPr>
        <w:t>’</w:t>
      </w:r>
      <w:r>
        <w:rPr>
          <w:color w:val="auto"/>
          <w:sz w:val="24"/>
        </w:rPr>
        <w:t>organisme veille à ce que l</w:t>
      </w:r>
      <w:r w:rsidR="00FF5675">
        <w:rPr>
          <w:color w:val="auto"/>
          <w:sz w:val="24"/>
        </w:rPr>
        <w:t>’</w:t>
      </w:r>
      <w:r>
        <w:rPr>
          <w:color w:val="auto"/>
          <w:sz w:val="24"/>
        </w:rPr>
        <w:t>accessibilité soit prise en compte lors de l</w:t>
      </w:r>
      <w:r w:rsidR="00FF5675">
        <w:rPr>
          <w:color w:val="auto"/>
          <w:sz w:val="24"/>
        </w:rPr>
        <w:t>’</w:t>
      </w:r>
      <w:r>
        <w:rPr>
          <w:color w:val="auto"/>
          <w:sz w:val="24"/>
        </w:rPr>
        <w:t>élaboration des politiques et des procédures et à ce qu</w:t>
      </w:r>
      <w:r w:rsidR="00FF5675">
        <w:rPr>
          <w:color w:val="auto"/>
          <w:sz w:val="24"/>
        </w:rPr>
        <w:t>’</w:t>
      </w:r>
      <w:r>
        <w:rPr>
          <w:color w:val="auto"/>
          <w:sz w:val="24"/>
        </w:rPr>
        <w:t>il y ait une personne-ressource ou un comité chargé de faciliter l</w:t>
      </w:r>
      <w:r w:rsidR="00FF5675">
        <w:rPr>
          <w:color w:val="auto"/>
          <w:sz w:val="24"/>
        </w:rPr>
        <w:t>’</w:t>
      </w:r>
      <w:r>
        <w:rPr>
          <w:color w:val="auto"/>
          <w:sz w:val="24"/>
        </w:rPr>
        <w:t>élaboration des politiques. L’organisme met en place des procédures d</w:t>
      </w:r>
      <w:r w:rsidR="00FF5675">
        <w:rPr>
          <w:color w:val="auto"/>
          <w:sz w:val="24"/>
        </w:rPr>
        <w:t>’</w:t>
      </w:r>
      <w:r>
        <w:rPr>
          <w:color w:val="auto"/>
          <w:sz w:val="24"/>
        </w:rPr>
        <w:t>embauche encourageant les personnes handicapées à poser leur candidature.</w:t>
      </w:r>
    </w:p>
    <w:p w:rsidR="002B440F" w:rsidRPr="002B440F" w:rsidRDefault="002B440F" w:rsidP="002B440F">
      <w:pPr>
        <w:pStyle w:val="ListParagraph"/>
        <w:rPr>
          <w:rFonts w:cs="Arial"/>
          <w:color w:val="auto"/>
          <w:sz w:val="24"/>
        </w:rPr>
      </w:pPr>
    </w:p>
    <w:p w:rsidR="000509B4" w:rsidRDefault="000509B4" w:rsidP="009979EA">
      <w:pPr>
        <w:pStyle w:val="ListParagraph"/>
        <w:numPr>
          <w:ilvl w:val="0"/>
          <w:numId w:val="10"/>
        </w:numPr>
        <w:spacing w:before="0" w:after="0"/>
        <w:rPr>
          <w:rFonts w:cs="Arial"/>
          <w:color w:val="auto"/>
          <w:sz w:val="24"/>
          <w:szCs w:val="28"/>
        </w:rPr>
      </w:pPr>
      <w:r>
        <w:rPr>
          <w:b/>
          <w:color w:val="auto"/>
          <w:sz w:val="24"/>
          <w:szCs w:val="28"/>
        </w:rPr>
        <w:t>Option 4 :</w:t>
      </w:r>
      <w:r>
        <w:rPr>
          <w:color w:val="auto"/>
          <w:sz w:val="24"/>
          <w:szCs w:val="28"/>
        </w:rPr>
        <w:t xml:space="preserve"> Toutes ces réponses.</w:t>
      </w:r>
    </w:p>
    <w:p w:rsidR="000509B4" w:rsidRPr="00C973ED" w:rsidRDefault="000509B4" w:rsidP="000509B4">
      <w:pPr>
        <w:rPr>
          <w:rFonts w:cs="Arial"/>
          <w:color w:val="auto"/>
          <w:sz w:val="24"/>
          <w:szCs w:val="28"/>
        </w:rPr>
      </w:pPr>
    </w:p>
    <w:p w:rsidR="00B26783" w:rsidRDefault="000509B4" w:rsidP="000509B4">
      <w:pPr>
        <w:rPr>
          <w:color w:val="auto"/>
          <w:sz w:val="24"/>
        </w:rPr>
      </w:pPr>
      <w:r>
        <w:rPr>
          <w:b/>
          <w:color w:val="auto"/>
          <w:sz w:val="24"/>
        </w:rPr>
        <w:t>Scénario 3 :</w:t>
      </w:r>
      <w:r>
        <w:rPr>
          <w:color w:val="auto"/>
          <w:sz w:val="24"/>
        </w:rPr>
        <w:t xml:space="preserve"> Une enseignante a repris le travail après un accident vasculaire cérébral. Elle avait des difficultés à garder l</w:t>
      </w:r>
      <w:r w:rsidR="00FF5675">
        <w:rPr>
          <w:color w:val="auto"/>
          <w:sz w:val="24"/>
        </w:rPr>
        <w:t>’</w:t>
      </w:r>
      <w:r>
        <w:rPr>
          <w:color w:val="auto"/>
          <w:sz w:val="24"/>
        </w:rPr>
        <w:t>équilibre, à se tenir debout, à marcher et à saisir de petits objets. Discutez des solutions possibles pour répondre aux besoins de cette employée.</w:t>
      </w:r>
    </w:p>
    <w:p w:rsidR="000509B4" w:rsidRPr="00AB002C" w:rsidRDefault="000509B4" w:rsidP="000509B4">
      <w:pPr>
        <w:rPr>
          <w:color w:val="auto"/>
          <w:sz w:val="24"/>
        </w:rPr>
      </w:pPr>
    </w:p>
    <w:p w:rsidR="000509B4" w:rsidRPr="00C973ED" w:rsidRDefault="000509B4" w:rsidP="009979EA">
      <w:pPr>
        <w:pStyle w:val="ListParagraph"/>
        <w:numPr>
          <w:ilvl w:val="0"/>
          <w:numId w:val="10"/>
        </w:numPr>
        <w:spacing w:before="0" w:after="0" w:line="240" w:lineRule="auto"/>
        <w:rPr>
          <w:rFonts w:cs="Arial"/>
          <w:color w:val="auto"/>
          <w:sz w:val="24"/>
        </w:rPr>
      </w:pPr>
      <w:r>
        <w:rPr>
          <w:b/>
          <w:color w:val="auto"/>
          <w:sz w:val="24"/>
        </w:rPr>
        <w:t>Option 1 :</w:t>
      </w:r>
      <w:r>
        <w:rPr>
          <w:color w:val="auto"/>
          <w:sz w:val="24"/>
        </w:rPr>
        <w:t xml:space="preserve"> On fournit à l</w:t>
      </w:r>
      <w:r w:rsidR="00FF5675">
        <w:rPr>
          <w:color w:val="auto"/>
          <w:sz w:val="24"/>
        </w:rPr>
        <w:t>’</w:t>
      </w:r>
      <w:r>
        <w:rPr>
          <w:color w:val="auto"/>
          <w:sz w:val="24"/>
        </w:rPr>
        <w:t>enseignante un tabouret pour se lever et se pencher, un plateau réglable pour ordinateur portable et un ordinateur portable connecté au tableau intelligent de la classe. Des barres d</w:t>
      </w:r>
      <w:r w:rsidR="00FF5675">
        <w:rPr>
          <w:color w:val="auto"/>
          <w:sz w:val="24"/>
        </w:rPr>
        <w:t>’</w:t>
      </w:r>
      <w:r>
        <w:rPr>
          <w:color w:val="auto"/>
          <w:sz w:val="24"/>
        </w:rPr>
        <w:t>appui sont installées dans les classes et les couloirs pour faciliter l</w:t>
      </w:r>
      <w:r w:rsidR="00FF5675">
        <w:rPr>
          <w:color w:val="auto"/>
          <w:sz w:val="24"/>
        </w:rPr>
        <w:t>’</w:t>
      </w:r>
      <w:r>
        <w:rPr>
          <w:color w:val="auto"/>
          <w:sz w:val="24"/>
        </w:rPr>
        <w:t>équilibre.</w:t>
      </w:r>
    </w:p>
    <w:p w:rsidR="000509B4" w:rsidRPr="00C973ED" w:rsidRDefault="000509B4" w:rsidP="000509B4">
      <w:pPr>
        <w:rPr>
          <w:rFonts w:cs="Arial"/>
          <w:color w:val="auto"/>
          <w:sz w:val="24"/>
        </w:rPr>
      </w:pPr>
    </w:p>
    <w:p w:rsidR="000509B4" w:rsidRPr="00C973ED" w:rsidRDefault="000509B4" w:rsidP="009979EA">
      <w:pPr>
        <w:pStyle w:val="ListParagraph"/>
        <w:numPr>
          <w:ilvl w:val="0"/>
          <w:numId w:val="10"/>
        </w:numPr>
        <w:spacing w:before="0" w:after="0" w:line="240" w:lineRule="auto"/>
        <w:rPr>
          <w:rFonts w:cs="Arial"/>
          <w:color w:val="auto"/>
          <w:sz w:val="24"/>
        </w:rPr>
      </w:pPr>
      <w:r>
        <w:rPr>
          <w:b/>
          <w:color w:val="auto"/>
          <w:sz w:val="24"/>
        </w:rPr>
        <w:t>Option 2 :</w:t>
      </w:r>
      <w:r>
        <w:rPr>
          <w:color w:val="auto"/>
          <w:sz w:val="24"/>
        </w:rPr>
        <w:t xml:space="preserve"> Le directeur ou la directrice de l</w:t>
      </w:r>
      <w:r w:rsidR="00FF5675">
        <w:rPr>
          <w:color w:val="auto"/>
          <w:sz w:val="24"/>
        </w:rPr>
        <w:t>’</w:t>
      </w:r>
      <w:r>
        <w:rPr>
          <w:color w:val="auto"/>
          <w:sz w:val="24"/>
        </w:rPr>
        <w:t>école organise une séance d</w:t>
      </w:r>
      <w:r w:rsidR="00FF5675">
        <w:rPr>
          <w:color w:val="auto"/>
          <w:sz w:val="24"/>
        </w:rPr>
        <w:t>’</w:t>
      </w:r>
      <w:r>
        <w:rPr>
          <w:color w:val="auto"/>
          <w:sz w:val="24"/>
        </w:rPr>
        <w:t>apprentissage sur les mesures d</w:t>
      </w:r>
      <w:r w:rsidR="00FF5675">
        <w:rPr>
          <w:color w:val="auto"/>
          <w:sz w:val="24"/>
        </w:rPr>
        <w:t>’</w:t>
      </w:r>
      <w:r>
        <w:rPr>
          <w:color w:val="auto"/>
          <w:sz w:val="24"/>
        </w:rPr>
        <w:t>adaptation en milieu de travail pour l</w:t>
      </w:r>
      <w:r w:rsidR="00FF5675">
        <w:rPr>
          <w:color w:val="auto"/>
          <w:sz w:val="24"/>
        </w:rPr>
        <w:t>’</w:t>
      </w:r>
      <w:r>
        <w:rPr>
          <w:color w:val="auto"/>
          <w:sz w:val="24"/>
        </w:rPr>
        <w:t>ensemble du personnel.</w:t>
      </w:r>
    </w:p>
    <w:p w:rsidR="000509B4" w:rsidRPr="00C973ED" w:rsidRDefault="000509B4" w:rsidP="000509B4">
      <w:pPr>
        <w:rPr>
          <w:rFonts w:cs="Arial"/>
          <w:b/>
          <w:color w:val="auto"/>
          <w:sz w:val="24"/>
        </w:rPr>
      </w:pPr>
    </w:p>
    <w:p w:rsidR="000509B4" w:rsidRPr="00C973ED" w:rsidRDefault="000509B4" w:rsidP="009979EA">
      <w:pPr>
        <w:pStyle w:val="ListBullet"/>
        <w:numPr>
          <w:ilvl w:val="0"/>
          <w:numId w:val="10"/>
        </w:numPr>
        <w:spacing w:before="0" w:after="160" w:line="256" w:lineRule="auto"/>
        <w:rPr>
          <w:rFonts w:cs="Arial"/>
          <w:b/>
          <w:color w:val="auto"/>
          <w:sz w:val="24"/>
        </w:rPr>
      </w:pPr>
      <w:r>
        <w:rPr>
          <w:b/>
          <w:bCs/>
          <w:color w:val="auto"/>
          <w:sz w:val="24"/>
        </w:rPr>
        <w:t>Option 3 :</w:t>
      </w:r>
      <w:r>
        <w:rPr>
          <w:color w:val="auto"/>
          <w:sz w:val="24"/>
        </w:rPr>
        <w:t xml:space="preserve"> L</w:t>
      </w:r>
      <w:r w:rsidR="00FF5675">
        <w:rPr>
          <w:color w:val="auto"/>
          <w:sz w:val="24"/>
        </w:rPr>
        <w:t>’</w:t>
      </w:r>
      <w:r>
        <w:rPr>
          <w:color w:val="auto"/>
          <w:sz w:val="24"/>
        </w:rPr>
        <w:t>organisme veille à ce que l</w:t>
      </w:r>
      <w:r w:rsidR="00FF5675">
        <w:rPr>
          <w:color w:val="auto"/>
          <w:sz w:val="24"/>
        </w:rPr>
        <w:t>’</w:t>
      </w:r>
      <w:r>
        <w:rPr>
          <w:color w:val="auto"/>
          <w:sz w:val="24"/>
        </w:rPr>
        <w:t>accessibilité soit prise en compte lors de l</w:t>
      </w:r>
      <w:r w:rsidR="00FF5675">
        <w:rPr>
          <w:color w:val="auto"/>
          <w:sz w:val="24"/>
        </w:rPr>
        <w:t>’</w:t>
      </w:r>
      <w:r>
        <w:rPr>
          <w:color w:val="auto"/>
          <w:sz w:val="24"/>
        </w:rPr>
        <w:t>élaboration des politiques et des procédures et à ce qu</w:t>
      </w:r>
      <w:r w:rsidR="00FF5675">
        <w:rPr>
          <w:color w:val="auto"/>
          <w:sz w:val="24"/>
        </w:rPr>
        <w:t>’</w:t>
      </w:r>
      <w:r>
        <w:rPr>
          <w:color w:val="auto"/>
          <w:sz w:val="24"/>
        </w:rPr>
        <w:t>il y ait une personne-ressource ou un comité chargé de faciliter l</w:t>
      </w:r>
      <w:r w:rsidR="00FF5675">
        <w:rPr>
          <w:color w:val="auto"/>
          <w:sz w:val="24"/>
        </w:rPr>
        <w:t>’</w:t>
      </w:r>
      <w:r>
        <w:rPr>
          <w:color w:val="auto"/>
          <w:sz w:val="24"/>
        </w:rPr>
        <w:t>élaboration des politiques. L’organisme met en place des procédures d</w:t>
      </w:r>
      <w:r w:rsidR="00FF5675">
        <w:rPr>
          <w:color w:val="auto"/>
          <w:sz w:val="24"/>
        </w:rPr>
        <w:t>’</w:t>
      </w:r>
      <w:r>
        <w:rPr>
          <w:color w:val="auto"/>
          <w:sz w:val="24"/>
        </w:rPr>
        <w:t>embauche encourageant les personnes handicapées à poser leur candidature.</w:t>
      </w:r>
    </w:p>
    <w:p w:rsidR="000509B4" w:rsidRDefault="000509B4" w:rsidP="009979EA">
      <w:pPr>
        <w:pStyle w:val="ListParagraph"/>
        <w:numPr>
          <w:ilvl w:val="0"/>
          <w:numId w:val="10"/>
        </w:numPr>
        <w:spacing w:before="0" w:after="0"/>
        <w:rPr>
          <w:color w:val="auto"/>
          <w:sz w:val="24"/>
        </w:rPr>
      </w:pPr>
      <w:r>
        <w:rPr>
          <w:b/>
          <w:color w:val="auto"/>
          <w:sz w:val="24"/>
        </w:rPr>
        <w:t>Option 4 :</w:t>
      </w:r>
      <w:r>
        <w:rPr>
          <w:color w:val="auto"/>
          <w:sz w:val="24"/>
        </w:rPr>
        <w:t xml:space="preserve"> Toutes ces réponses.</w:t>
      </w:r>
    </w:p>
    <w:p w:rsidR="002B440F" w:rsidRDefault="002B440F" w:rsidP="000509B4">
      <w:pPr>
        <w:rPr>
          <w:color w:val="auto"/>
          <w:sz w:val="24"/>
        </w:rPr>
      </w:pPr>
    </w:p>
    <w:p w:rsidR="00B26783" w:rsidRDefault="002B440F" w:rsidP="000509B4">
      <w:pPr>
        <w:rPr>
          <w:color w:val="auto"/>
          <w:sz w:val="24"/>
        </w:rPr>
      </w:pPr>
      <w:r>
        <w:rPr>
          <w:b/>
          <w:color w:val="auto"/>
          <w:sz w:val="24"/>
        </w:rPr>
        <w:t>Scénario 4 :</w:t>
      </w:r>
      <w:r>
        <w:rPr>
          <w:color w:val="auto"/>
          <w:sz w:val="24"/>
        </w:rPr>
        <w:t xml:space="preserve"> Un employé a subi une perte de vision importante à la suite d</w:t>
      </w:r>
      <w:r w:rsidR="00FF5675">
        <w:rPr>
          <w:color w:val="auto"/>
          <w:sz w:val="24"/>
        </w:rPr>
        <w:t>’</w:t>
      </w:r>
      <w:r>
        <w:rPr>
          <w:color w:val="auto"/>
          <w:sz w:val="24"/>
        </w:rPr>
        <w:t>une intervention chirurgicale. Décrivez les étapes que vous suivriez en tant que superviseur pour créer un plan d</w:t>
      </w:r>
      <w:r w:rsidR="00FF5675">
        <w:rPr>
          <w:color w:val="auto"/>
          <w:sz w:val="24"/>
        </w:rPr>
        <w:t>’</w:t>
      </w:r>
      <w:r>
        <w:rPr>
          <w:color w:val="auto"/>
          <w:sz w:val="24"/>
        </w:rPr>
        <w:t>adaptation personnalisé.</w:t>
      </w:r>
    </w:p>
    <w:p w:rsidR="000509B4" w:rsidRDefault="000509B4" w:rsidP="000509B4">
      <w:pPr>
        <w:spacing w:after="160" w:line="259" w:lineRule="auto"/>
        <w:rPr>
          <w:rFonts w:eastAsia="Calibri" w:cs="Calibri"/>
          <w:color w:val="auto"/>
          <w:sz w:val="24"/>
          <w:szCs w:val="28"/>
        </w:rPr>
      </w:pPr>
    </w:p>
    <w:p w:rsidR="000509B4" w:rsidRPr="00C973ED" w:rsidRDefault="000509B4" w:rsidP="009979EA">
      <w:pPr>
        <w:pStyle w:val="ListParagraph"/>
        <w:numPr>
          <w:ilvl w:val="0"/>
          <w:numId w:val="11"/>
        </w:numPr>
        <w:spacing w:before="0" w:after="160" w:line="259" w:lineRule="auto"/>
        <w:rPr>
          <w:rFonts w:eastAsia="Calibri" w:cs="Calibri"/>
          <w:color w:val="auto"/>
          <w:sz w:val="24"/>
          <w:szCs w:val="28"/>
        </w:rPr>
      </w:pPr>
      <w:r>
        <w:rPr>
          <w:b/>
          <w:color w:val="auto"/>
          <w:sz w:val="24"/>
          <w:szCs w:val="28"/>
        </w:rPr>
        <w:t>Première étape :</w:t>
      </w:r>
      <w:r>
        <w:rPr>
          <w:color w:val="auto"/>
          <w:sz w:val="24"/>
          <w:szCs w:val="28"/>
        </w:rPr>
        <w:t xml:space="preserve"> Déposer une demande de mesure d</w:t>
      </w:r>
      <w:r w:rsidR="00FF5675">
        <w:rPr>
          <w:color w:val="auto"/>
          <w:sz w:val="24"/>
          <w:szCs w:val="28"/>
        </w:rPr>
        <w:t>’</w:t>
      </w:r>
      <w:r>
        <w:rPr>
          <w:color w:val="auto"/>
          <w:sz w:val="24"/>
          <w:szCs w:val="28"/>
        </w:rPr>
        <w:t>adaptation. L</w:t>
      </w:r>
      <w:r w:rsidR="00FF5675">
        <w:rPr>
          <w:color w:val="auto"/>
          <w:sz w:val="24"/>
          <w:szCs w:val="28"/>
        </w:rPr>
        <w:t>’</w:t>
      </w:r>
      <w:r>
        <w:rPr>
          <w:color w:val="auto"/>
          <w:sz w:val="24"/>
          <w:szCs w:val="28"/>
        </w:rPr>
        <w:t xml:space="preserve">employeur et les autres membres du personnel des ressources humaines (comme le superviseur) répondent à la demande.  </w:t>
      </w:r>
    </w:p>
    <w:p w:rsidR="000509B4" w:rsidRPr="00C973ED" w:rsidRDefault="000509B4" w:rsidP="000509B4">
      <w:pPr>
        <w:pStyle w:val="ListParagraph"/>
        <w:spacing w:after="160" w:line="259" w:lineRule="auto"/>
        <w:rPr>
          <w:rFonts w:eastAsia="Calibri" w:cs="Calibri"/>
          <w:color w:val="auto"/>
          <w:sz w:val="24"/>
          <w:szCs w:val="28"/>
        </w:rPr>
      </w:pPr>
    </w:p>
    <w:p w:rsidR="000509B4" w:rsidRDefault="000509B4" w:rsidP="009979EA">
      <w:pPr>
        <w:pStyle w:val="ListParagraph"/>
        <w:numPr>
          <w:ilvl w:val="0"/>
          <w:numId w:val="11"/>
        </w:numPr>
        <w:spacing w:before="0" w:after="160" w:line="259" w:lineRule="auto"/>
        <w:rPr>
          <w:rFonts w:eastAsia="Calibri" w:cs="Calibri"/>
          <w:color w:val="auto"/>
          <w:sz w:val="24"/>
          <w:szCs w:val="28"/>
        </w:rPr>
      </w:pPr>
      <w:r>
        <w:rPr>
          <w:b/>
          <w:color w:val="auto"/>
          <w:sz w:val="24"/>
          <w:szCs w:val="28"/>
        </w:rPr>
        <w:t>Deuxième étape :</w:t>
      </w:r>
      <w:r>
        <w:rPr>
          <w:color w:val="auto"/>
          <w:sz w:val="24"/>
          <w:szCs w:val="28"/>
        </w:rPr>
        <w:t xml:space="preserve"> Recueillir les renseignements pertinents et évaluer les besoins, notamment en rencontrant l</w:t>
      </w:r>
      <w:r w:rsidR="00FF5675">
        <w:rPr>
          <w:color w:val="auto"/>
          <w:sz w:val="24"/>
          <w:szCs w:val="28"/>
        </w:rPr>
        <w:t>’</w:t>
      </w:r>
      <w:r>
        <w:rPr>
          <w:color w:val="auto"/>
          <w:sz w:val="24"/>
          <w:szCs w:val="28"/>
        </w:rPr>
        <w:t>employé pour discuter des barrières sur le lieu de travail et des solutions possibles.</w:t>
      </w:r>
    </w:p>
    <w:p w:rsidR="000509B4" w:rsidRPr="00C973ED" w:rsidRDefault="000509B4" w:rsidP="000509B4">
      <w:pPr>
        <w:pStyle w:val="ListParagraph"/>
        <w:spacing w:after="160" w:line="259" w:lineRule="auto"/>
        <w:rPr>
          <w:rFonts w:eastAsia="Calibri" w:cs="Calibri"/>
          <w:color w:val="auto"/>
          <w:sz w:val="24"/>
          <w:szCs w:val="28"/>
        </w:rPr>
      </w:pPr>
    </w:p>
    <w:p w:rsidR="000509B4" w:rsidRDefault="000509B4" w:rsidP="009979EA">
      <w:pPr>
        <w:pStyle w:val="ListParagraph"/>
        <w:numPr>
          <w:ilvl w:val="0"/>
          <w:numId w:val="11"/>
        </w:numPr>
        <w:spacing w:before="0" w:after="160" w:line="259" w:lineRule="auto"/>
        <w:rPr>
          <w:rFonts w:eastAsia="Calibri" w:cs="Calibri"/>
          <w:color w:val="auto"/>
          <w:sz w:val="24"/>
          <w:szCs w:val="28"/>
        </w:rPr>
      </w:pPr>
      <w:r>
        <w:rPr>
          <w:b/>
          <w:color w:val="auto"/>
          <w:sz w:val="24"/>
          <w:szCs w:val="28"/>
        </w:rPr>
        <w:t>Troisième étape :</w:t>
      </w:r>
      <w:r>
        <w:rPr>
          <w:color w:val="auto"/>
          <w:sz w:val="24"/>
          <w:szCs w:val="28"/>
        </w:rPr>
        <w:t xml:space="preserve"> Élaborer et rédiger un plan d</w:t>
      </w:r>
      <w:r w:rsidR="00FF5675">
        <w:rPr>
          <w:color w:val="auto"/>
          <w:sz w:val="24"/>
          <w:szCs w:val="28"/>
        </w:rPr>
        <w:t>’</w:t>
      </w:r>
      <w:r>
        <w:rPr>
          <w:color w:val="auto"/>
          <w:sz w:val="24"/>
          <w:szCs w:val="28"/>
        </w:rPr>
        <w:t>adaptation personnalisé.</w:t>
      </w:r>
    </w:p>
    <w:p w:rsidR="000509B4" w:rsidRPr="00C973ED" w:rsidRDefault="000509B4" w:rsidP="000509B4">
      <w:pPr>
        <w:pStyle w:val="ListParagraph"/>
        <w:spacing w:after="160" w:line="259" w:lineRule="auto"/>
        <w:rPr>
          <w:rFonts w:eastAsia="Calibri" w:cs="Calibri"/>
          <w:color w:val="auto"/>
          <w:sz w:val="24"/>
          <w:szCs w:val="28"/>
        </w:rPr>
      </w:pPr>
    </w:p>
    <w:p w:rsidR="000509B4" w:rsidRPr="00C973ED" w:rsidRDefault="000509B4" w:rsidP="009979EA">
      <w:pPr>
        <w:pStyle w:val="ListParagraph"/>
        <w:numPr>
          <w:ilvl w:val="0"/>
          <w:numId w:val="11"/>
        </w:numPr>
        <w:spacing w:before="0" w:after="160" w:line="259" w:lineRule="auto"/>
        <w:rPr>
          <w:rFonts w:eastAsia="Calibri" w:cs="Calibri"/>
          <w:color w:val="auto"/>
          <w:sz w:val="24"/>
          <w:szCs w:val="28"/>
        </w:rPr>
      </w:pPr>
      <w:r>
        <w:rPr>
          <w:b/>
          <w:color w:val="auto"/>
          <w:sz w:val="24"/>
          <w:szCs w:val="28"/>
        </w:rPr>
        <w:t>Quatrième étape :</w:t>
      </w:r>
      <w:r>
        <w:rPr>
          <w:color w:val="auto"/>
          <w:sz w:val="24"/>
          <w:szCs w:val="28"/>
        </w:rPr>
        <w:t xml:space="preserve"> Mettre en œuvre le plan d</w:t>
      </w:r>
      <w:r w:rsidR="00FF5675">
        <w:rPr>
          <w:color w:val="auto"/>
          <w:sz w:val="24"/>
          <w:szCs w:val="28"/>
        </w:rPr>
        <w:t>’</w:t>
      </w:r>
      <w:r>
        <w:rPr>
          <w:color w:val="auto"/>
          <w:sz w:val="24"/>
          <w:szCs w:val="28"/>
        </w:rPr>
        <w:t>adaptation personnalisé.</w:t>
      </w:r>
    </w:p>
    <w:p w:rsidR="000509B4" w:rsidRPr="00C973ED" w:rsidRDefault="000509B4" w:rsidP="000509B4">
      <w:pPr>
        <w:pStyle w:val="ListParagraph"/>
        <w:spacing w:after="160" w:line="259" w:lineRule="auto"/>
        <w:rPr>
          <w:rFonts w:eastAsia="Calibri" w:cs="Calibri"/>
          <w:color w:val="auto"/>
          <w:sz w:val="24"/>
          <w:szCs w:val="28"/>
        </w:rPr>
      </w:pPr>
    </w:p>
    <w:p w:rsidR="000509B4" w:rsidRPr="00C973ED" w:rsidRDefault="000509B4" w:rsidP="009979EA">
      <w:pPr>
        <w:pStyle w:val="ListParagraph"/>
        <w:numPr>
          <w:ilvl w:val="0"/>
          <w:numId w:val="11"/>
        </w:numPr>
        <w:spacing w:before="0" w:after="160" w:line="259" w:lineRule="auto"/>
        <w:rPr>
          <w:rFonts w:eastAsia="Calibri" w:cs="Calibri"/>
          <w:color w:val="auto"/>
          <w:sz w:val="24"/>
          <w:szCs w:val="28"/>
        </w:rPr>
      </w:pPr>
      <w:r>
        <w:rPr>
          <w:b/>
          <w:color w:val="auto"/>
          <w:sz w:val="24"/>
          <w:szCs w:val="28"/>
        </w:rPr>
        <w:t>Cinquième étape :</w:t>
      </w:r>
      <w:r>
        <w:rPr>
          <w:color w:val="auto"/>
          <w:sz w:val="24"/>
          <w:szCs w:val="28"/>
        </w:rPr>
        <w:t xml:space="preserve"> Réviser le plan d</w:t>
      </w:r>
      <w:r w:rsidR="00FF5675">
        <w:rPr>
          <w:color w:val="auto"/>
          <w:sz w:val="24"/>
          <w:szCs w:val="28"/>
        </w:rPr>
        <w:t>’</w:t>
      </w:r>
      <w:r>
        <w:rPr>
          <w:color w:val="auto"/>
          <w:sz w:val="24"/>
          <w:szCs w:val="28"/>
        </w:rPr>
        <w:t>adaptation personnalisé, au besoin.</w:t>
      </w:r>
    </w:p>
    <w:p w:rsidR="000509B4" w:rsidRDefault="000509B4" w:rsidP="000509B4">
      <w:pPr>
        <w:spacing w:after="160" w:line="259" w:lineRule="auto"/>
        <w:rPr>
          <w:rFonts w:eastAsia="Calibri" w:cs="Calibri"/>
          <w:color w:val="auto"/>
          <w:sz w:val="24"/>
          <w:szCs w:val="28"/>
        </w:rPr>
      </w:pPr>
    </w:p>
    <w:p w:rsidR="000509B4" w:rsidRPr="00826E4E" w:rsidRDefault="002B440F" w:rsidP="000509B4">
      <w:pPr>
        <w:pStyle w:val="Heading1"/>
        <w:spacing w:line="276" w:lineRule="auto"/>
        <w:rPr>
          <w:color w:val="auto"/>
          <w:sz w:val="24"/>
          <w:szCs w:val="28"/>
        </w:rPr>
      </w:pPr>
      <w:r>
        <w:rPr>
          <w:color w:val="auto"/>
          <w:sz w:val="24"/>
          <w:szCs w:val="28"/>
        </w:rPr>
        <w:t xml:space="preserve">Pour d’autres renseignements, </w:t>
      </w:r>
      <w:proofErr w:type="spellStart"/>
      <w:r>
        <w:rPr>
          <w:color w:val="auto"/>
          <w:sz w:val="24"/>
          <w:szCs w:val="28"/>
        </w:rPr>
        <w:t>veuillez vous</w:t>
      </w:r>
      <w:proofErr w:type="spellEnd"/>
      <w:r>
        <w:rPr>
          <w:color w:val="auto"/>
          <w:sz w:val="24"/>
          <w:szCs w:val="28"/>
        </w:rPr>
        <w:t xml:space="preserve"> adresser au :</w:t>
      </w:r>
    </w:p>
    <w:p w:rsidR="000509B4" w:rsidRPr="00826E4E" w:rsidRDefault="000509B4" w:rsidP="000509B4">
      <w:pPr>
        <w:pStyle w:val="Heading1"/>
        <w:spacing w:line="276" w:lineRule="auto"/>
        <w:rPr>
          <w:color w:val="auto"/>
          <w:sz w:val="24"/>
          <w:szCs w:val="28"/>
        </w:rPr>
      </w:pPr>
      <w:r>
        <w:rPr>
          <w:color w:val="auto"/>
          <w:sz w:val="24"/>
          <w:szCs w:val="28"/>
        </w:rPr>
        <w:t>Bureau de l’accessibilité du Manitoba</w:t>
      </w:r>
    </w:p>
    <w:p w:rsidR="00B26783" w:rsidRDefault="000509B4" w:rsidP="000509B4">
      <w:pPr>
        <w:spacing w:after="12"/>
        <w:rPr>
          <w:rFonts w:cs="Arial"/>
          <w:color w:val="auto"/>
          <w:sz w:val="24"/>
          <w:szCs w:val="28"/>
        </w:rPr>
      </w:pPr>
      <w:r>
        <w:rPr>
          <w:color w:val="auto"/>
          <w:sz w:val="24"/>
          <w:szCs w:val="28"/>
        </w:rPr>
        <w:t>240, avenue Graham, bureau 630</w:t>
      </w:r>
    </w:p>
    <w:p w:rsidR="00B26783" w:rsidRDefault="000509B4" w:rsidP="000509B4">
      <w:pPr>
        <w:spacing w:after="12"/>
        <w:rPr>
          <w:rFonts w:cs="Arial"/>
          <w:color w:val="auto"/>
          <w:sz w:val="24"/>
          <w:szCs w:val="28"/>
        </w:rPr>
      </w:pPr>
      <w:r>
        <w:rPr>
          <w:color w:val="auto"/>
          <w:sz w:val="24"/>
          <w:szCs w:val="28"/>
        </w:rPr>
        <w:t>Winnipeg (</w:t>
      </w:r>
      <w:proofErr w:type="gramStart"/>
      <w:r>
        <w:rPr>
          <w:color w:val="auto"/>
          <w:sz w:val="24"/>
          <w:szCs w:val="28"/>
        </w:rPr>
        <w:t>Manitoba)  R</w:t>
      </w:r>
      <w:proofErr w:type="gramEnd"/>
      <w:r>
        <w:rPr>
          <w:color w:val="auto"/>
          <w:sz w:val="24"/>
          <w:szCs w:val="28"/>
        </w:rPr>
        <w:t>3C 0J7</w:t>
      </w:r>
    </w:p>
    <w:p w:rsidR="000509B4" w:rsidRPr="00826E4E" w:rsidRDefault="000509B4" w:rsidP="002B440F">
      <w:pPr>
        <w:tabs>
          <w:tab w:val="left" w:pos="2977"/>
          <w:tab w:val="left" w:pos="8790"/>
        </w:tabs>
        <w:spacing w:after="12"/>
        <w:ind w:right="4"/>
        <w:rPr>
          <w:rFonts w:eastAsiaTheme="minorHAnsi" w:cs="Arial"/>
          <w:color w:val="auto"/>
          <w:sz w:val="24"/>
          <w:szCs w:val="28"/>
        </w:rPr>
      </w:pPr>
      <w:r>
        <w:rPr>
          <w:color w:val="auto"/>
          <w:sz w:val="24"/>
          <w:szCs w:val="28"/>
        </w:rPr>
        <w:t>Téléphone : 204 945-7613 (à Winnipeg)</w:t>
      </w:r>
    </w:p>
    <w:p w:rsidR="000509B4" w:rsidRPr="00826E4E" w:rsidRDefault="000509B4" w:rsidP="000509B4">
      <w:pPr>
        <w:tabs>
          <w:tab w:val="left" w:pos="2977"/>
        </w:tabs>
        <w:spacing w:after="12"/>
        <w:ind w:right="4"/>
        <w:rPr>
          <w:rFonts w:cs="Arial"/>
          <w:color w:val="auto"/>
          <w:sz w:val="24"/>
          <w:szCs w:val="28"/>
        </w:rPr>
      </w:pPr>
      <w:r>
        <w:rPr>
          <w:color w:val="auto"/>
          <w:sz w:val="24"/>
          <w:szCs w:val="28"/>
        </w:rPr>
        <w:t>Sans frais : 1 800 282-8069, poste 7613 (à l’extérieur de Winnipeg)</w:t>
      </w:r>
    </w:p>
    <w:p w:rsidR="000509B4" w:rsidRPr="00826E4E" w:rsidRDefault="000509B4" w:rsidP="000509B4">
      <w:pPr>
        <w:spacing w:after="12"/>
        <w:ind w:right="6347"/>
        <w:rPr>
          <w:rFonts w:cs="Arial"/>
          <w:color w:val="auto"/>
          <w:sz w:val="24"/>
          <w:szCs w:val="28"/>
        </w:rPr>
      </w:pPr>
      <w:r>
        <w:rPr>
          <w:color w:val="auto"/>
          <w:sz w:val="24"/>
          <w:szCs w:val="28"/>
        </w:rPr>
        <w:t>Télécopieur : 204 948-2896</w:t>
      </w:r>
    </w:p>
    <w:p w:rsidR="00B26783" w:rsidRDefault="000509B4" w:rsidP="000509B4">
      <w:pPr>
        <w:spacing w:after="12"/>
        <w:ind w:right="6347"/>
        <w:rPr>
          <w:rFonts w:cs="Arial"/>
          <w:color w:val="auto"/>
          <w:sz w:val="24"/>
          <w:szCs w:val="28"/>
        </w:rPr>
      </w:pPr>
      <w:r>
        <w:rPr>
          <w:color w:val="auto"/>
          <w:sz w:val="24"/>
          <w:szCs w:val="28"/>
        </w:rPr>
        <w:t xml:space="preserve">Adresse courriel : </w:t>
      </w:r>
      <w:r>
        <w:rPr>
          <w:rStyle w:val="Hyperlink"/>
          <w:color w:val="auto"/>
          <w:szCs w:val="28"/>
        </w:rPr>
        <w:t>MAO@gov.mb.ca</w:t>
      </w:r>
    </w:p>
    <w:p w:rsidR="000509B4" w:rsidRPr="00C47E01" w:rsidRDefault="000509B4" w:rsidP="000509B4">
      <w:pPr>
        <w:spacing w:after="12"/>
        <w:ind w:right="-55"/>
        <w:rPr>
          <w:rFonts w:cs="Arial"/>
          <w:color w:val="auto"/>
          <w:sz w:val="24"/>
          <w:szCs w:val="28"/>
        </w:rPr>
      </w:pPr>
    </w:p>
    <w:p w:rsidR="000509B4" w:rsidRPr="00826E4E" w:rsidRDefault="000509B4" w:rsidP="000509B4">
      <w:pPr>
        <w:spacing w:after="12"/>
        <w:ind w:right="-55"/>
        <w:rPr>
          <w:rFonts w:cs="Arial"/>
          <w:color w:val="auto"/>
          <w:sz w:val="24"/>
          <w:szCs w:val="28"/>
        </w:rPr>
      </w:pPr>
      <w:r w:rsidRPr="00FF5675">
        <w:rPr>
          <w:color w:val="auto"/>
          <w:sz w:val="24"/>
          <w:szCs w:val="28"/>
        </w:rPr>
        <w:t>Visitez le site</w:t>
      </w:r>
      <w:r>
        <w:t xml:space="preserve"> </w:t>
      </w:r>
      <w:hyperlink r:id="rId19" w:history="1">
        <w:r>
          <w:rPr>
            <w:rStyle w:val="Hyperlink"/>
            <w:color w:val="auto"/>
            <w:szCs w:val="28"/>
          </w:rPr>
          <w:t>AccessibiliteMB.ca</w:t>
        </w:r>
      </w:hyperlink>
      <w:r>
        <w:t xml:space="preserve"> </w:t>
      </w:r>
      <w:r w:rsidRPr="00FF5675">
        <w:rPr>
          <w:color w:val="auto"/>
          <w:sz w:val="24"/>
          <w:szCs w:val="28"/>
        </w:rPr>
        <w:t>pour en savoir plus</w:t>
      </w:r>
      <w:r w:rsidR="00FF5675">
        <w:rPr>
          <w:color w:val="auto"/>
          <w:sz w:val="24"/>
          <w:szCs w:val="28"/>
        </w:rPr>
        <w:t>.</w:t>
      </w:r>
    </w:p>
    <w:p w:rsidR="000509B4" w:rsidRPr="00826E4E" w:rsidRDefault="000509B4" w:rsidP="000509B4">
      <w:pPr>
        <w:ind w:right="-55"/>
        <w:rPr>
          <w:rFonts w:cs="Arial"/>
          <w:color w:val="auto"/>
          <w:sz w:val="24"/>
          <w:szCs w:val="28"/>
        </w:rPr>
      </w:pPr>
      <w:r>
        <w:rPr>
          <w:color w:val="auto"/>
          <w:sz w:val="24"/>
          <w:szCs w:val="28"/>
        </w:rPr>
        <w:t>Abonnez-vous à notre bulletin d</w:t>
      </w:r>
      <w:r w:rsidR="00FF5675">
        <w:rPr>
          <w:color w:val="auto"/>
          <w:sz w:val="24"/>
          <w:szCs w:val="28"/>
        </w:rPr>
        <w:t>’</w:t>
      </w:r>
      <w:r>
        <w:rPr>
          <w:color w:val="auto"/>
          <w:sz w:val="24"/>
          <w:szCs w:val="28"/>
        </w:rPr>
        <w:t xml:space="preserve">information </w:t>
      </w:r>
      <w:hyperlink r:id="rId20">
        <w:proofErr w:type="spellStart"/>
        <w:r>
          <w:rPr>
            <w:rStyle w:val="Hyperlink"/>
            <w:color w:val="auto"/>
            <w:szCs w:val="28"/>
          </w:rPr>
          <w:t>Accessibility</w:t>
        </w:r>
        <w:proofErr w:type="spellEnd"/>
        <w:r>
          <w:rPr>
            <w:rStyle w:val="Hyperlink"/>
            <w:color w:val="auto"/>
            <w:szCs w:val="28"/>
          </w:rPr>
          <w:t xml:space="preserve"> News</w:t>
        </w:r>
      </w:hyperlink>
      <w:r>
        <w:t xml:space="preserve"> </w:t>
      </w:r>
      <w:r w:rsidRPr="00FF5675">
        <w:rPr>
          <w:color w:val="auto"/>
          <w:sz w:val="24"/>
          <w:szCs w:val="28"/>
        </w:rPr>
        <w:t>(en anglais seulement).</w:t>
      </w:r>
    </w:p>
    <w:p w:rsidR="00B26783" w:rsidRDefault="000509B4" w:rsidP="000509B4">
      <w:pPr>
        <w:spacing w:after="21"/>
        <w:rPr>
          <w:rFonts w:cs="Arial"/>
          <w:color w:val="auto"/>
          <w:sz w:val="24"/>
          <w:szCs w:val="28"/>
        </w:rPr>
      </w:pPr>
      <w:r>
        <w:rPr>
          <w:color w:val="auto"/>
          <w:sz w:val="24"/>
          <w:szCs w:val="28"/>
        </w:rPr>
        <w:t>Joignez-vous à la conversation #</w:t>
      </w:r>
      <w:proofErr w:type="spellStart"/>
      <w:r>
        <w:rPr>
          <w:color w:val="auto"/>
          <w:sz w:val="24"/>
          <w:szCs w:val="28"/>
        </w:rPr>
        <w:t>AccessibleMB</w:t>
      </w:r>
      <w:proofErr w:type="spellEnd"/>
      <w:r>
        <w:rPr>
          <w:color w:val="auto"/>
          <w:sz w:val="24"/>
          <w:szCs w:val="28"/>
        </w:rPr>
        <w:t xml:space="preserve"> sur Twitter et Facebook</w:t>
      </w:r>
      <w:r w:rsidR="00FF5675">
        <w:rPr>
          <w:color w:val="auto"/>
          <w:sz w:val="24"/>
          <w:szCs w:val="28"/>
        </w:rPr>
        <w:t>.</w:t>
      </w:r>
    </w:p>
    <w:p w:rsidR="000509B4" w:rsidRPr="00826E4E" w:rsidRDefault="000509B4" w:rsidP="000509B4">
      <w:pPr>
        <w:rPr>
          <w:rFonts w:eastAsia="Calibri" w:cs="Arial"/>
          <w:color w:val="auto"/>
          <w:sz w:val="24"/>
          <w:szCs w:val="28"/>
        </w:rPr>
      </w:pPr>
    </w:p>
    <w:p w:rsidR="000509B4" w:rsidRPr="00826E4E" w:rsidRDefault="000509B4" w:rsidP="000509B4">
      <w:pPr>
        <w:tabs>
          <w:tab w:val="center" w:pos="4680"/>
          <w:tab w:val="right" w:pos="9360"/>
        </w:tabs>
        <w:rPr>
          <w:rFonts w:eastAsia="Calibri" w:cs="Arial"/>
          <w:color w:val="auto"/>
          <w:sz w:val="24"/>
          <w:szCs w:val="28"/>
        </w:rPr>
      </w:pPr>
    </w:p>
    <w:p w:rsidR="000509B4" w:rsidRDefault="000509B4" w:rsidP="000509B4">
      <w:pPr>
        <w:rPr>
          <w:rFonts w:cs="Arial"/>
          <w:color w:val="auto"/>
          <w:sz w:val="24"/>
          <w:szCs w:val="28"/>
        </w:rPr>
      </w:pPr>
    </w:p>
    <w:p w:rsidR="0046618D" w:rsidRDefault="000509B4" w:rsidP="008F594F">
      <w:pPr>
        <w:rPr>
          <w:b/>
          <w:color w:val="auto"/>
          <w:szCs w:val="28"/>
        </w:rPr>
      </w:pPr>
      <w:r>
        <w:rPr>
          <w:color w:val="auto"/>
          <w:sz w:val="24"/>
        </w:rPr>
        <w:t>Avis de non-responsabilité : Ce document de formation ne constitue pas un avis juridique. Il a été conçu pour aider les organismes à respecter les obligations de base en matière de formation prévues par le Règlement sur les normes de service à la clientèle du Manitoba. La formation ne remplace pas le contenu de ce règlement ni celui de la Loi sur l</w:t>
      </w:r>
      <w:r w:rsidR="00FF5675">
        <w:rPr>
          <w:color w:val="auto"/>
          <w:sz w:val="24"/>
        </w:rPr>
        <w:t>’</w:t>
      </w:r>
      <w:r>
        <w:rPr>
          <w:color w:val="auto"/>
          <w:sz w:val="24"/>
        </w:rPr>
        <w:t>accessibilité pour les Manitobains. En cas de conflit entre ce document de formation et le Règlement ou la Loi, ce sont ces deux derniers textes qui prévalent.</w:t>
      </w:r>
    </w:p>
    <w:sectPr w:rsidR="0046618D" w:rsidSect="001E276C">
      <w:headerReference w:type="even" r:id="rId21"/>
      <w:headerReference w:type="default" r:id="rId22"/>
      <w:footerReference w:type="even" r:id="rId23"/>
      <w:footerReference w:type="default" r:id="rId24"/>
      <w:headerReference w:type="first" r:id="rId25"/>
      <w:footerReference w:type="first" r:id="rId26"/>
      <w:pgSz w:w="12240" w:h="15840"/>
      <w:pgMar w:top="1134" w:right="851" w:bottom="709" w:left="856" w:header="0" w:footer="291"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1B2" w:rsidRDefault="004671B2">
      <w:r>
        <w:separator/>
      </w:r>
    </w:p>
  </w:endnote>
  <w:endnote w:type="continuationSeparator" w:id="0">
    <w:p w:rsidR="004671B2" w:rsidRDefault="0046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LT Std Cond">
    <w:panose1 w:val="00000000000000000000"/>
    <w:charset w:val="00"/>
    <w:family w:val="swiss"/>
    <w:notTrueType/>
    <w:pitch w:val="variable"/>
    <w:sig w:usb0="800000AF" w:usb1="4000204A" w:usb2="00000000" w:usb3="00000000" w:csb0="00000001" w:csb1="00000000"/>
  </w:font>
  <w:font w:name="Myriad Pro">
    <w:altName w:val="Corbel"/>
    <w:panose1 w:val="00000000000000000000"/>
    <w:charset w:val="00"/>
    <w:family w:val="swiss"/>
    <w:notTrueType/>
    <w:pitch w:val="default"/>
    <w:sig w:usb0="00000003" w:usb1="00000000" w:usb2="00000000" w:usb3="00000000" w:csb0="00000001"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4AA" w:rsidRDefault="007E54AA">
    <w:pPr>
      <w:spacing w:line="259" w:lineRule="auto"/>
      <w:ind w:right="-6"/>
      <w:jc w:val="right"/>
    </w:pPr>
    <w:r>
      <w:fldChar w:fldCharType="begin"/>
    </w:r>
    <w:r>
      <w:instrText xml:space="preserve"> PAGE   \* MERGEFORMAT </w:instrText>
    </w:r>
    <w:r>
      <w:fldChar w:fldCharType="separate"/>
    </w:r>
    <w:r w:rsidR="002B440F" w:rsidRPr="002B440F">
      <w:rPr>
        <w:sz w:val="22"/>
      </w:rPr>
      <w:t>4</w:t>
    </w:r>
    <w:r>
      <w:rPr>
        <w:sz w:val="22"/>
      </w:rPr>
      <w:fldChar w:fldCharType="end"/>
    </w:r>
    <w:r>
      <w:rPr>
        <w:sz w:val="22"/>
      </w:rPr>
      <w:t xml:space="preserve"> </w:t>
    </w:r>
  </w:p>
  <w:p w:rsidR="007E54AA" w:rsidRDefault="007E54AA">
    <w:pPr>
      <w:spacing w:line="259" w:lineRule="auto"/>
      <w:ind w:left="653"/>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346856376"/>
      <w:docPartObj>
        <w:docPartGallery w:val="Page Numbers (Bottom of Page)"/>
        <w:docPartUnique/>
      </w:docPartObj>
    </w:sdtPr>
    <w:sdtEndPr>
      <w:rPr>
        <w:noProof/>
      </w:rPr>
    </w:sdtEndPr>
    <w:sdtContent>
      <w:p w:rsidR="007E54AA" w:rsidRPr="001106D1" w:rsidRDefault="001106D1" w:rsidP="001106D1">
        <w:pPr>
          <w:pStyle w:val="Footer"/>
          <w:rPr>
            <w:b/>
          </w:rPr>
        </w:pPr>
        <w:r>
          <w:rPr>
            <w:b/>
          </w:rPr>
          <w:t>Août 2021</w:t>
        </w:r>
        <w:r>
          <w:rPr>
            <w:b/>
          </w:rPr>
          <w:tab/>
        </w:r>
        <w:r>
          <w:rPr>
            <w:b/>
          </w:rPr>
          <w:tab/>
        </w:r>
        <w:r>
          <w:rPr>
            <w:b/>
          </w:rPr>
          <w:tab/>
        </w:r>
        <w:r w:rsidR="007E54AA" w:rsidRPr="001106D1">
          <w:rPr>
            <w:b/>
          </w:rPr>
          <w:fldChar w:fldCharType="begin"/>
        </w:r>
        <w:r w:rsidR="007E54AA" w:rsidRPr="001106D1">
          <w:rPr>
            <w:b/>
          </w:rPr>
          <w:instrText xml:space="preserve"> PAGE   \* MERGEFORMAT </w:instrText>
        </w:r>
        <w:r w:rsidR="007E54AA" w:rsidRPr="001106D1">
          <w:rPr>
            <w:b/>
          </w:rPr>
          <w:fldChar w:fldCharType="separate"/>
        </w:r>
        <w:r w:rsidR="001E293D">
          <w:rPr>
            <w:b/>
            <w:noProof/>
          </w:rPr>
          <w:t>7</w:t>
        </w:r>
        <w:r w:rsidR="007E54AA" w:rsidRPr="001106D1">
          <w:rPr>
            <w:b/>
          </w:rPr>
          <w:fldChar w:fldCharType="end"/>
        </w:r>
      </w:p>
    </w:sdtContent>
  </w:sdt>
  <w:p w:rsidR="007E54AA" w:rsidRPr="001106D1" w:rsidRDefault="007E54AA">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4AA" w:rsidRDefault="001C0AB3" w:rsidP="00D301F2">
    <w:pPr>
      <w:pStyle w:val="Footer"/>
      <w:spacing w:before="0" w:after="0"/>
      <w:jc w:val="right"/>
    </w:pPr>
    <w:r>
      <w:rPr>
        <w:noProof/>
        <w:lang w:val="en-CA" w:eastAsia="en-CA"/>
      </w:rPr>
      <w:drawing>
        <wp:anchor distT="0" distB="0" distL="114300" distR="114300" simplePos="0" relativeHeight="251661312" behindDoc="0" locked="0" layoutInCell="1" allowOverlap="1" wp14:anchorId="3D44027E" wp14:editId="45A160E5">
          <wp:simplePos x="0" y="0"/>
          <wp:positionH relativeFrom="page">
            <wp:align>left</wp:align>
          </wp:positionH>
          <wp:positionV relativeFrom="margin">
            <wp:posOffset>7145655</wp:posOffset>
          </wp:positionV>
          <wp:extent cx="7776845" cy="1666240"/>
          <wp:effectExtent l="0" t="0" r="0" b="0"/>
          <wp:wrapSquare wrapText="bothSides"/>
          <wp:docPr id="60" name="Picture 60" descr="C:\Users\tmacmillan\AppData\Local\Temp\wz{3190AF6A-E902-4B49-8F21-3A2A98B9F099}\Manitoba Accessibility Oddice (MAO) Footer-Maroon\Manitoba Accessibility Oddice (MAO) Footer-Maroon-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acmillan\AppData\Local\Temp\wz{3190AF6A-E902-4B49-8F21-3A2A98B9F099}\Manitoba Accessibility Oddice (MAO) Footer-Maroon\Manitoba Accessibility Oddice (MAO) Footer-Maroon-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6845" cy="1666240"/>
                  </a:xfrm>
                  <a:prstGeom prst="rect">
                    <a:avLst/>
                  </a:prstGeom>
                  <a:noFill/>
                  <a:ln>
                    <a:noFill/>
                  </a:ln>
                </pic:spPr>
              </pic:pic>
            </a:graphicData>
          </a:graphic>
          <wp14:sizeRelV relativeFrom="margin">
            <wp14:pctHeight>0</wp14:pctHeight>
          </wp14:sizeRelV>
        </wp:anchor>
      </w:drawing>
    </w:r>
  </w:p>
  <w:p w:rsidR="007E54AA" w:rsidRDefault="007E54AA" w:rsidP="001C0AB3">
    <w:pPr>
      <w:spacing w:before="0" w:after="0" w:line="259" w:lineRule="auto"/>
      <w:ind w:left="-85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1B2" w:rsidRDefault="004671B2">
      <w:r>
        <w:separator/>
      </w:r>
    </w:p>
  </w:footnote>
  <w:footnote w:type="continuationSeparator" w:id="0">
    <w:p w:rsidR="004671B2" w:rsidRDefault="00467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675" w:rsidRDefault="00FF56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675" w:rsidRDefault="00FF56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4AA" w:rsidRDefault="007E54AA" w:rsidP="00087BE6">
    <w:pPr>
      <w:pStyle w:val="Header"/>
      <w:tabs>
        <w:tab w:val="left" w:pos="8789"/>
      </w:tabs>
      <w:ind w:hanging="851"/>
    </w:pPr>
    <w:r>
      <w:rPr>
        <w:noProof/>
        <w:lang w:val="en-CA" w:eastAsia="en-CA"/>
      </w:rPr>
      <w:drawing>
        <wp:anchor distT="0" distB="0" distL="114300" distR="114300" simplePos="0" relativeHeight="251660288" behindDoc="1" locked="0" layoutInCell="1" allowOverlap="1" wp14:anchorId="639764EF" wp14:editId="4207FE70">
          <wp:simplePos x="0" y="0"/>
          <wp:positionH relativeFrom="page">
            <wp:align>left</wp:align>
          </wp:positionH>
          <wp:positionV relativeFrom="paragraph">
            <wp:posOffset>-50800</wp:posOffset>
          </wp:positionV>
          <wp:extent cx="7791450" cy="1061656"/>
          <wp:effectExtent l="0" t="0" r="0" b="0"/>
          <wp:wrapTight wrapText="bothSides">
            <wp:wrapPolygon edited="0">
              <wp:start x="0" y="0"/>
              <wp:lineTo x="0" y="12797"/>
              <wp:lineTo x="7024" y="13961"/>
              <wp:lineTo x="13467" y="19002"/>
              <wp:lineTo x="16266" y="19002"/>
              <wp:lineTo x="17217" y="18226"/>
              <wp:lineTo x="20597" y="14348"/>
              <wp:lineTo x="20597" y="13185"/>
              <wp:lineTo x="21547" y="11246"/>
              <wp:lineTo x="21547" y="0"/>
              <wp:lineTo x="0" y="0"/>
            </wp:wrapPolygon>
          </wp:wrapTight>
          <wp:docPr id="59" name="Picture 59" descr="Dark red swoosh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FFFFF"/>
                      </a:clrFrom>
                      <a:clrTo>
                        <a:srgbClr val="FFFFFF">
                          <a:alpha val="0"/>
                        </a:srgbClr>
                      </a:clrTo>
                    </a:clrChange>
                    <a:duotone>
                      <a:prstClr val="black"/>
                      <a:srgbClr val="800000">
                        <a:tint val="45000"/>
                        <a:satMod val="400000"/>
                      </a:srgbClr>
                    </a:duotone>
                    <a:extLst>
                      <a:ext uri="{28A0092B-C50C-407E-A947-70E740481C1C}">
                        <a14:useLocalDpi xmlns:a14="http://schemas.microsoft.com/office/drawing/2010/main" val="0"/>
                      </a:ext>
                    </a:extLst>
                  </a:blip>
                  <a:stretch>
                    <a:fillRect/>
                  </a:stretch>
                </pic:blipFill>
                <pic:spPr>
                  <a:xfrm>
                    <a:off x="0" y="0"/>
                    <a:ext cx="7791450" cy="1061656"/>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604169A"/>
    <w:lvl w:ilvl="0">
      <w:start w:val="1"/>
      <w:numFmt w:val="bullet"/>
      <w:pStyle w:val="ListBullet"/>
      <w:lvlText w:val=""/>
      <w:lvlJc w:val="left"/>
      <w:pPr>
        <w:tabs>
          <w:tab w:val="num" w:pos="360"/>
        </w:tabs>
        <w:ind w:left="360" w:hanging="360"/>
      </w:pPr>
      <w:rPr>
        <w:rFonts w:ascii="Symbol" w:hAnsi="Symbol" w:hint="default"/>
        <w:sz w:val="23"/>
        <w:szCs w:val="23"/>
      </w:rPr>
    </w:lvl>
  </w:abstractNum>
  <w:abstractNum w:abstractNumId="1" w15:restartNumberingAfterBreak="0">
    <w:nsid w:val="0F444F94"/>
    <w:multiLevelType w:val="hybridMultilevel"/>
    <w:tmpl w:val="3C807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A72A3B"/>
    <w:multiLevelType w:val="hybridMultilevel"/>
    <w:tmpl w:val="E1DC5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DC2DEF"/>
    <w:multiLevelType w:val="hybridMultilevel"/>
    <w:tmpl w:val="FD0C6C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AC211D"/>
    <w:multiLevelType w:val="hybridMultilevel"/>
    <w:tmpl w:val="CAD867D0"/>
    <w:lvl w:ilvl="0" w:tplc="F57ACAEE">
      <w:start w:val="1"/>
      <w:numFmt w:val="bullet"/>
      <w:lvlText w:val=""/>
      <w:lvlJc w:val="left"/>
      <w:pPr>
        <w:ind w:left="720" w:hanging="360"/>
      </w:pPr>
      <w:rPr>
        <w:rFonts w:ascii="Symbol" w:hAnsi="Symbol" w:hint="default"/>
        <w:color w:val="000000"/>
        <w:sz w:val="24"/>
        <w:szCs w:val="28"/>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CC33A6"/>
    <w:multiLevelType w:val="hybridMultilevel"/>
    <w:tmpl w:val="AE56CBF0"/>
    <w:lvl w:ilvl="0" w:tplc="771E3E2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7A0380">
      <w:start w:val="1"/>
      <w:numFmt w:val="bullet"/>
      <w:lvlText w:val="o"/>
      <w:lvlJc w:val="left"/>
      <w:pPr>
        <w:ind w:left="5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B967634">
      <w:start w:val="1"/>
      <w:numFmt w:val="bullet"/>
      <w:lvlRestart w:val="0"/>
      <w:lvlText w:val="•"/>
      <w:lvlJc w:val="left"/>
      <w:pPr>
        <w:ind w:left="1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CA0BB6C">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2E5460">
      <w:start w:val="1"/>
      <w:numFmt w:val="bullet"/>
      <w:lvlText w:val="o"/>
      <w:lvlJc w:val="left"/>
      <w:pPr>
        <w:ind w:left="20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7A01E4">
      <w:start w:val="1"/>
      <w:numFmt w:val="bullet"/>
      <w:lvlText w:val="▪"/>
      <w:lvlJc w:val="left"/>
      <w:pPr>
        <w:ind w:left="28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4B03FC8">
      <w:start w:val="1"/>
      <w:numFmt w:val="bullet"/>
      <w:lvlText w:val="•"/>
      <w:lvlJc w:val="left"/>
      <w:pPr>
        <w:ind w:left="35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0C602C">
      <w:start w:val="1"/>
      <w:numFmt w:val="bullet"/>
      <w:lvlText w:val="o"/>
      <w:lvlJc w:val="left"/>
      <w:pPr>
        <w:ind w:left="42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0CBE12">
      <w:start w:val="1"/>
      <w:numFmt w:val="bullet"/>
      <w:lvlText w:val="▪"/>
      <w:lvlJc w:val="left"/>
      <w:pPr>
        <w:ind w:left="49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08E0EE9"/>
    <w:multiLevelType w:val="hybridMultilevel"/>
    <w:tmpl w:val="142C31B4"/>
    <w:lvl w:ilvl="0" w:tplc="52A27C6C">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4E5700"/>
    <w:multiLevelType w:val="hybridMultilevel"/>
    <w:tmpl w:val="07C80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0C231E"/>
    <w:multiLevelType w:val="hybridMultilevel"/>
    <w:tmpl w:val="CA3AB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382F17"/>
    <w:multiLevelType w:val="hybridMultilevel"/>
    <w:tmpl w:val="8DF47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DBE230F"/>
    <w:multiLevelType w:val="hybridMultilevel"/>
    <w:tmpl w:val="CB8E8B36"/>
    <w:lvl w:ilvl="0" w:tplc="43B25192">
      <w:start w:val="1"/>
      <w:numFmt w:val="bullet"/>
      <w:pStyle w:val="Heading3"/>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5"/>
  </w:num>
  <w:num w:numId="5">
    <w:abstractNumId w:val="4"/>
  </w:num>
  <w:num w:numId="6">
    <w:abstractNumId w:val="2"/>
  </w:num>
  <w:num w:numId="7">
    <w:abstractNumId w:val="8"/>
  </w:num>
  <w:num w:numId="8">
    <w:abstractNumId w:val="1"/>
  </w:num>
  <w:num w:numId="9">
    <w:abstractNumId w:val="7"/>
  </w:num>
  <w:num w:numId="10">
    <w:abstractNumId w:val="3"/>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8A"/>
    <w:rsid w:val="000004F1"/>
    <w:rsid w:val="00000C52"/>
    <w:rsid w:val="00002D42"/>
    <w:rsid w:val="0000310D"/>
    <w:rsid w:val="00010B5D"/>
    <w:rsid w:val="00011793"/>
    <w:rsid w:val="0001463B"/>
    <w:rsid w:val="00014671"/>
    <w:rsid w:val="00015368"/>
    <w:rsid w:val="00016362"/>
    <w:rsid w:val="00022452"/>
    <w:rsid w:val="00023C2B"/>
    <w:rsid w:val="00024FB7"/>
    <w:rsid w:val="0002565C"/>
    <w:rsid w:val="00026216"/>
    <w:rsid w:val="0002722A"/>
    <w:rsid w:val="00027571"/>
    <w:rsid w:val="000305DF"/>
    <w:rsid w:val="00032B2A"/>
    <w:rsid w:val="00033463"/>
    <w:rsid w:val="00036525"/>
    <w:rsid w:val="00044CCC"/>
    <w:rsid w:val="000454B6"/>
    <w:rsid w:val="0004773A"/>
    <w:rsid w:val="00050665"/>
    <w:rsid w:val="000509B4"/>
    <w:rsid w:val="00050EB7"/>
    <w:rsid w:val="00052917"/>
    <w:rsid w:val="00053256"/>
    <w:rsid w:val="0005359D"/>
    <w:rsid w:val="00054000"/>
    <w:rsid w:val="000552A2"/>
    <w:rsid w:val="00057008"/>
    <w:rsid w:val="00061E11"/>
    <w:rsid w:val="00066030"/>
    <w:rsid w:val="00066DC4"/>
    <w:rsid w:val="0006731C"/>
    <w:rsid w:val="000705BE"/>
    <w:rsid w:val="00073423"/>
    <w:rsid w:val="00073BA8"/>
    <w:rsid w:val="000767A3"/>
    <w:rsid w:val="000779F4"/>
    <w:rsid w:val="00081648"/>
    <w:rsid w:val="000818C0"/>
    <w:rsid w:val="0008222D"/>
    <w:rsid w:val="00083729"/>
    <w:rsid w:val="00087BE6"/>
    <w:rsid w:val="00090620"/>
    <w:rsid w:val="0009528E"/>
    <w:rsid w:val="0009659B"/>
    <w:rsid w:val="0009756F"/>
    <w:rsid w:val="000A355B"/>
    <w:rsid w:val="000A6BD3"/>
    <w:rsid w:val="000B007B"/>
    <w:rsid w:val="000B20F7"/>
    <w:rsid w:val="000B6D8D"/>
    <w:rsid w:val="000C0FBB"/>
    <w:rsid w:val="000C30F8"/>
    <w:rsid w:val="000D050D"/>
    <w:rsid w:val="000D1FE2"/>
    <w:rsid w:val="000D2419"/>
    <w:rsid w:val="000E139A"/>
    <w:rsid w:val="000E66ED"/>
    <w:rsid w:val="000E6AF7"/>
    <w:rsid w:val="000E6C12"/>
    <w:rsid w:val="000F032E"/>
    <w:rsid w:val="000F0384"/>
    <w:rsid w:val="000F0C6E"/>
    <w:rsid w:val="000F0D5D"/>
    <w:rsid w:val="000F271F"/>
    <w:rsid w:val="000F2BFF"/>
    <w:rsid w:val="000F7B6F"/>
    <w:rsid w:val="00101BBD"/>
    <w:rsid w:val="00103637"/>
    <w:rsid w:val="00103B0C"/>
    <w:rsid w:val="00105979"/>
    <w:rsid w:val="001106D1"/>
    <w:rsid w:val="0011086A"/>
    <w:rsid w:val="00114F19"/>
    <w:rsid w:val="00115820"/>
    <w:rsid w:val="001274D4"/>
    <w:rsid w:val="00127D82"/>
    <w:rsid w:val="00130669"/>
    <w:rsid w:val="00131905"/>
    <w:rsid w:val="00132462"/>
    <w:rsid w:val="001340D7"/>
    <w:rsid w:val="00134485"/>
    <w:rsid w:val="001352CA"/>
    <w:rsid w:val="0014093C"/>
    <w:rsid w:val="001434BB"/>
    <w:rsid w:val="0014358A"/>
    <w:rsid w:val="001459CB"/>
    <w:rsid w:val="0015163A"/>
    <w:rsid w:val="00152F82"/>
    <w:rsid w:val="00153FAB"/>
    <w:rsid w:val="00156AAD"/>
    <w:rsid w:val="00160FC6"/>
    <w:rsid w:val="00162F0A"/>
    <w:rsid w:val="00172550"/>
    <w:rsid w:val="0017355E"/>
    <w:rsid w:val="00173D9D"/>
    <w:rsid w:val="0017411F"/>
    <w:rsid w:val="00176E76"/>
    <w:rsid w:val="00180190"/>
    <w:rsid w:val="00180A5A"/>
    <w:rsid w:val="00183F23"/>
    <w:rsid w:val="0018530D"/>
    <w:rsid w:val="00185425"/>
    <w:rsid w:val="00190F86"/>
    <w:rsid w:val="001956AE"/>
    <w:rsid w:val="00197EBB"/>
    <w:rsid w:val="001A26D3"/>
    <w:rsid w:val="001A2EFB"/>
    <w:rsid w:val="001A6BA0"/>
    <w:rsid w:val="001A7A8F"/>
    <w:rsid w:val="001A7E19"/>
    <w:rsid w:val="001B10AC"/>
    <w:rsid w:val="001B1C0C"/>
    <w:rsid w:val="001B6ACD"/>
    <w:rsid w:val="001B6ED2"/>
    <w:rsid w:val="001B72FF"/>
    <w:rsid w:val="001C0AB3"/>
    <w:rsid w:val="001D4754"/>
    <w:rsid w:val="001D5845"/>
    <w:rsid w:val="001D6DD4"/>
    <w:rsid w:val="001D7EDE"/>
    <w:rsid w:val="001E0F94"/>
    <w:rsid w:val="001E276C"/>
    <w:rsid w:val="001E293D"/>
    <w:rsid w:val="001E2B55"/>
    <w:rsid w:val="001E2DDC"/>
    <w:rsid w:val="001E4B09"/>
    <w:rsid w:val="001E5A05"/>
    <w:rsid w:val="001E6E74"/>
    <w:rsid w:val="001E798B"/>
    <w:rsid w:val="001F1428"/>
    <w:rsid w:val="001F3CB2"/>
    <w:rsid w:val="001F4271"/>
    <w:rsid w:val="001F4A0D"/>
    <w:rsid w:val="00200228"/>
    <w:rsid w:val="00201560"/>
    <w:rsid w:val="00201852"/>
    <w:rsid w:val="00203C11"/>
    <w:rsid w:val="00204C7F"/>
    <w:rsid w:val="002061DD"/>
    <w:rsid w:val="0021169E"/>
    <w:rsid w:val="00214877"/>
    <w:rsid w:val="00214BEE"/>
    <w:rsid w:val="00217369"/>
    <w:rsid w:val="0022031D"/>
    <w:rsid w:val="00221CDD"/>
    <w:rsid w:val="00221D56"/>
    <w:rsid w:val="00222EE1"/>
    <w:rsid w:val="00222F7F"/>
    <w:rsid w:val="002254D7"/>
    <w:rsid w:val="00231C22"/>
    <w:rsid w:val="0023550C"/>
    <w:rsid w:val="0024429E"/>
    <w:rsid w:val="002444E2"/>
    <w:rsid w:val="0024471C"/>
    <w:rsid w:val="002470A9"/>
    <w:rsid w:val="00247155"/>
    <w:rsid w:val="00252CCB"/>
    <w:rsid w:val="002534C0"/>
    <w:rsid w:val="00257711"/>
    <w:rsid w:val="002579A2"/>
    <w:rsid w:val="00257E9A"/>
    <w:rsid w:val="002609CB"/>
    <w:rsid w:val="00266ADD"/>
    <w:rsid w:val="00267847"/>
    <w:rsid w:val="00280687"/>
    <w:rsid w:val="00280795"/>
    <w:rsid w:val="00280E81"/>
    <w:rsid w:val="00284884"/>
    <w:rsid w:val="00284939"/>
    <w:rsid w:val="002852D0"/>
    <w:rsid w:val="002853AA"/>
    <w:rsid w:val="0028644A"/>
    <w:rsid w:val="00287015"/>
    <w:rsid w:val="00287234"/>
    <w:rsid w:val="002934F4"/>
    <w:rsid w:val="0029786B"/>
    <w:rsid w:val="00297E68"/>
    <w:rsid w:val="002A013C"/>
    <w:rsid w:val="002A0201"/>
    <w:rsid w:val="002A0EFB"/>
    <w:rsid w:val="002A14F1"/>
    <w:rsid w:val="002A24D8"/>
    <w:rsid w:val="002A24F7"/>
    <w:rsid w:val="002A2CAD"/>
    <w:rsid w:val="002A4F55"/>
    <w:rsid w:val="002A5E14"/>
    <w:rsid w:val="002A7E87"/>
    <w:rsid w:val="002B3746"/>
    <w:rsid w:val="002B440F"/>
    <w:rsid w:val="002B4695"/>
    <w:rsid w:val="002B606F"/>
    <w:rsid w:val="002C2719"/>
    <w:rsid w:val="002C4934"/>
    <w:rsid w:val="002C6C49"/>
    <w:rsid w:val="002C6C50"/>
    <w:rsid w:val="002D2727"/>
    <w:rsid w:val="002D2AC4"/>
    <w:rsid w:val="002D6717"/>
    <w:rsid w:val="002D775C"/>
    <w:rsid w:val="002E155E"/>
    <w:rsid w:val="002E4892"/>
    <w:rsid w:val="002E60EC"/>
    <w:rsid w:val="002F04B4"/>
    <w:rsid w:val="002F0FDA"/>
    <w:rsid w:val="002F1173"/>
    <w:rsid w:val="002F3A33"/>
    <w:rsid w:val="002F7BA7"/>
    <w:rsid w:val="0031229C"/>
    <w:rsid w:val="0031337C"/>
    <w:rsid w:val="00314DE1"/>
    <w:rsid w:val="0031670C"/>
    <w:rsid w:val="00317788"/>
    <w:rsid w:val="0032031E"/>
    <w:rsid w:val="00320C02"/>
    <w:rsid w:val="003240C9"/>
    <w:rsid w:val="003272C6"/>
    <w:rsid w:val="0033307B"/>
    <w:rsid w:val="00333B4D"/>
    <w:rsid w:val="003354E6"/>
    <w:rsid w:val="00335A5B"/>
    <w:rsid w:val="003419AA"/>
    <w:rsid w:val="003442F9"/>
    <w:rsid w:val="0034782D"/>
    <w:rsid w:val="003479F6"/>
    <w:rsid w:val="00351F7C"/>
    <w:rsid w:val="003530AA"/>
    <w:rsid w:val="003536C2"/>
    <w:rsid w:val="00360974"/>
    <w:rsid w:val="00360B49"/>
    <w:rsid w:val="00364971"/>
    <w:rsid w:val="003654ED"/>
    <w:rsid w:val="00365D33"/>
    <w:rsid w:val="00365E07"/>
    <w:rsid w:val="0036604C"/>
    <w:rsid w:val="00371B99"/>
    <w:rsid w:val="00372D14"/>
    <w:rsid w:val="00375C6E"/>
    <w:rsid w:val="00383BCF"/>
    <w:rsid w:val="00385D34"/>
    <w:rsid w:val="00387294"/>
    <w:rsid w:val="00390288"/>
    <w:rsid w:val="00395F67"/>
    <w:rsid w:val="003A1E4B"/>
    <w:rsid w:val="003A1E90"/>
    <w:rsid w:val="003A52B6"/>
    <w:rsid w:val="003A5BE2"/>
    <w:rsid w:val="003B0085"/>
    <w:rsid w:val="003B1634"/>
    <w:rsid w:val="003B1F72"/>
    <w:rsid w:val="003B3992"/>
    <w:rsid w:val="003B542E"/>
    <w:rsid w:val="003C0CF8"/>
    <w:rsid w:val="003C19B8"/>
    <w:rsid w:val="003C66D0"/>
    <w:rsid w:val="003C7453"/>
    <w:rsid w:val="003D0654"/>
    <w:rsid w:val="003D3EB1"/>
    <w:rsid w:val="003D439E"/>
    <w:rsid w:val="003D6F1A"/>
    <w:rsid w:val="003E259D"/>
    <w:rsid w:val="003E4C73"/>
    <w:rsid w:val="003E5BA4"/>
    <w:rsid w:val="003E66A1"/>
    <w:rsid w:val="003F3AA7"/>
    <w:rsid w:val="003F708A"/>
    <w:rsid w:val="00402A1F"/>
    <w:rsid w:val="00403152"/>
    <w:rsid w:val="00403423"/>
    <w:rsid w:val="00410319"/>
    <w:rsid w:val="00411A43"/>
    <w:rsid w:val="00413131"/>
    <w:rsid w:val="004206EC"/>
    <w:rsid w:val="00421489"/>
    <w:rsid w:val="004227A0"/>
    <w:rsid w:val="00425D85"/>
    <w:rsid w:val="00426F32"/>
    <w:rsid w:val="00427A5D"/>
    <w:rsid w:val="00430854"/>
    <w:rsid w:val="00432B3D"/>
    <w:rsid w:val="004357E5"/>
    <w:rsid w:val="004359D7"/>
    <w:rsid w:val="00440022"/>
    <w:rsid w:val="00442D82"/>
    <w:rsid w:val="00444808"/>
    <w:rsid w:val="00445E26"/>
    <w:rsid w:val="0044749B"/>
    <w:rsid w:val="0045016A"/>
    <w:rsid w:val="004513F4"/>
    <w:rsid w:val="0045256C"/>
    <w:rsid w:val="004540D7"/>
    <w:rsid w:val="004555D0"/>
    <w:rsid w:val="004560A0"/>
    <w:rsid w:val="0046221C"/>
    <w:rsid w:val="0046618D"/>
    <w:rsid w:val="004671B2"/>
    <w:rsid w:val="00467D2D"/>
    <w:rsid w:val="00473667"/>
    <w:rsid w:val="00474161"/>
    <w:rsid w:val="00474F5E"/>
    <w:rsid w:val="004754C0"/>
    <w:rsid w:val="004759B3"/>
    <w:rsid w:val="0047668F"/>
    <w:rsid w:val="00476837"/>
    <w:rsid w:val="00481781"/>
    <w:rsid w:val="00481A31"/>
    <w:rsid w:val="00482035"/>
    <w:rsid w:val="00483424"/>
    <w:rsid w:val="00492684"/>
    <w:rsid w:val="00494F4A"/>
    <w:rsid w:val="004A0613"/>
    <w:rsid w:val="004A3D6D"/>
    <w:rsid w:val="004A4A77"/>
    <w:rsid w:val="004A4F8C"/>
    <w:rsid w:val="004A6DC7"/>
    <w:rsid w:val="004A6FB4"/>
    <w:rsid w:val="004A78D8"/>
    <w:rsid w:val="004B08A2"/>
    <w:rsid w:val="004B23ED"/>
    <w:rsid w:val="004B2540"/>
    <w:rsid w:val="004B76F7"/>
    <w:rsid w:val="004B77D5"/>
    <w:rsid w:val="004C02AF"/>
    <w:rsid w:val="004C11BD"/>
    <w:rsid w:val="004C1879"/>
    <w:rsid w:val="004C2DD7"/>
    <w:rsid w:val="004C52E4"/>
    <w:rsid w:val="004C75EB"/>
    <w:rsid w:val="004D01AF"/>
    <w:rsid w:val="004D05E8"/>
    <w:rsid w:val="004D188B"/>
    <w:rsid w:val="004D2B6A"/>
    <w:rsid w:val="004D514D"/>
    <w:rsid w:val="004D6D8C"/>
    <w:rsid w:val="004E130D"/>
    <w:rsid w:val="004E15DF"/>
    <w:rsid w:val="004E1D34"/>
    <w:rsid w:val="004E2E5C"/>
    <w:rsid w:val="004E3AEC"/>
    <w:rsid w:val="004E5BA2"/>
    <w:rsid w:val="004E5BAF"/>
    <w:rsid w:val="004F1869"/>
    <w:rsid w:val="004F2523"/>
    <w:rsid w:val="004F727D"/>
    <w:rsid w:val="00506159"/>
    <w:rsid w:val="00507A04"/>
    <w:rsid w:val="005102FE"/>
    <w:rsid w:val="00510789"/>
    <w:rsid w:val="00511365"/>
    <w:rsid w:val="00511763"/>
    <w:rsid w:val="00512539"/>
    <w:rsid w:val="005129EB"/>
    <w:rsid w:val="005134EA"/>
    <w:rsid w:val="00513B3D"/>
    <w:rsid w:val="005167B4"/>
    <w:rsid w:val="00517E6E"/>
    <w:rsid w:val="00517F84"/>
    <w:rsid w:val="00520D20"/>
    <w:rsid w:val="00521101"/>
    <w:rsid w:val="00522208"/>
    <w:rsid w:val="0052573C"/>
    <w:rsid w:val="005304EB"/>
    <w:rsid w:val="005307F4"/>
    <w:rsid w:val="00531704"/>
    <w:rsid w:val="0053200F"/>
    <w:rsid w:val="00536352"/>
    <w:rsid w:val="0053794B"/>
    <w:rsid w:val="00540795"/>
    <w:rsid w:val="0054425F"/>
    <w:rsid w:val="005464A0"/>
    <w:rsid w:val="00552513"/>
    <w:rsid w:val="005534FC"/>
    <w:rsid w:val="00553AEF"/>
    <w:rsid w:val="0055550F"/>
    <w:rsid w:val="00555584"/>
    <w:rsid w:val="00555CAB"/>
    <w:rsid w:val="00566A59"/>
    <w:rsid w:val="00573444"/>
    <w:rsid w:val="00573707"/>
    <w:rsid w:val="005739DE"/>
    <w:rsid w:val="005778E1"/>
    <w:rsid w:val="00583464"/>
    <w:rsid w:val="00586A67"/>
    <w:rsid w:val="00587A49"/>
    <w:rsid w:val="005956AE"/>
    <w:rsid w:val="00595D9B"/>
    <w:rsid w:val="00596EFB"/>
    <w:rsid w:val="005A0993"/>
    <w:rsid w:val="005A3279"/>
    <w:rsid w:val="005A616C"/>
    <w:rsid w:val="005B1FED"/>
    <w:rsid w:val="005B3CDF"/>
    <w:rsid w:val="005B40AB"/>
    <w:rsid w:val="005B6A74"/>
    <w:rsid w:val="005B7EDE"/>
    <w:rsid w:val="005C1A1F"/>
    <w:rsid w:val="005C5266"/>
    <w:rsid w:val="005C561F"/>
    <w:rsid w:val="005C6372"/>
    <w:rsid w:val="005C7DC2"/>
    <w:rsid w:val="005D1362"/>
    <w:rsid w:val="005D38FE"/>
    <w:rsid w:val="005D4289"/>
    <w:rsid w:val="005D5EAC"/>
    <w:rsid w:val="005D77F1"/>
    <w:rsid w:val="005E2287"/>
    <w:rsid w:val="005E2366"/>
    <w:rsid w:val="005E3CEC"/>
    <w:rsid w:val="005E478D"/>
    <w:rsid w:val="005E624C"/>
    <w:rsid w:val="005E6812"/>
    <w:rsid w:val="005F3FAC"/>
    <w:rsid w:val="00600F7F"/>
    <w:rsid w:val="00601E8D"/>
    <w:rsid w:val="00606421"/>
    <w:rsid w:val="00610B5F"/>
    <w:rsid w:val="006111C1"/>
    <w:rsid w:val="00611BF6"/>
    <w:rsid w:val="006137BE"/>
    <w:rsid w:val="00616A40"/>
    <w:rsid w:val="00620A7D"/>
    <w:rsid w:val="00621835"/>
    <w:rsid w:val="0062271A"/>
    <w:rsid w:val="00625E38"/>
    <w:rsid w:val="00627619"/>
    <w:rsid w:val="00627C78"/>
    <w:rsid w:val="006328CD"/>
    <w:rsid w:val="00632E2B"/>
    <w:rsid w:val="0063345C"/>
    <w:rsid w:val="006339F4"/>
    <w:rsid w:val="00634AB4"/>
    <w:rsid w:val="00636047"/>
    <w:rsid w:val="006368A2"/>
    <w:rsid w:val="006422D9"/>
    <w:rsid w:val="00642383"/>
    <w:rsid w:val="006423A0"/>
    <w:rsid w:val="00642896"/>
    <w:rsid w:val="00642C8E"/>
    <w:rsid w:val="00645519"/>
    <w:rsid w:val="0064615E"/>
    <w:rsid w:val="0065377C"/>
    <w:rsid w:val="006551AF"/>
    <w:rsid w:val="00662D41"/>
    <w:rsid w:val="00663271"/>
    <w:rsid w:val="00666FBA"/>
    <w:rsid w:val="00667127"/>
    <w:rsid w:val="00670AAF"/>
    <w:rsid w:val="0067522F"/>
    <w:rsid w:val="006770A2"/>
    <w:rsid w:val="00682BA8"/>
    <w:rsid w:val="00684F8B"/>
    <w:rsid w:val="006850CD"/>
    <w:rsid w:val="00685A92"/>
    <w:rsid w:val="0068702E"/>
    <w:rsid w:val="00697FC6"/>
    <w:rsid w:val="006A1570"/>
    <w:rsid w:val="006A27C3"/>
    <w:rsid w:val="006B2349"/>
    <w:rsid w:val="006B353B"/>
    <w:rsid w:val="006B3D23"/>
    <w:rsid w:val="006B5587"/>
    <w:rsid w:val="006B799A"/>
    <w:rsid w:val="006C04C0"/>
    <w:rsid w:val="006C6F3A"/>
    <w:rsid w:val="006C78B3"/>
    <w:rsid w:val="006D02F8"/>
    <w:rsid w:val="006D2A89"/>
    <w:rsid w:val="006D5031"/>
    <w:rsid w:val="006D5AA3"/>
    <w:rsid w:val="006D6A6B"/>
    <w:rsid w:val="006E23F4"/>
    <w:rsid w:val="006E41FB"/>
    <w:rsid w:val="006E7A98"/>
    <w:rsid w:val="006F3D36"/>
    <w:rsid w:val="006F401E"/>
    <w:rsid w:val="006F5675"/>
    <w:rsid w:val="006F5B90"/>
    <w:rsid w:val="006F5E56"/>
    <w:rsid w:val="006F5FE0"/>
    <w:rsid w:val="006F73AB"/>
    <w:rsid w:val="00701011"/>
    <w:rsid w:val="0070177D"/>
    <w:rsid w:val="00702F1F"/>
    <w:rsid w:val="007033E3"/>
    <w:rsid w:val="00706E1A"/>
    <w:rsid w:val="00707728"/>
    <w:rsid w:val="0070799E"/>
    <w:rsid w:val="00707ACE"/>
    <w:rsid w:val="0071414E"/>
    <w:rsid w:val="00717515"/>
    <w:rsid w:val="007207C3"/>
    <w:rsid w:val="00721B8E"/>
    <w:rsid w:val="00721D52"/>
    <w:rsid w:val="00722984"/>
    <w:rsid w:val="00727473"/>
    <w:rsid w:val="00727606"/>
    <w:rsid w:val="007279AB"/>
    <w:rsid w:val="00727BC6"/>
    <w:rsid w:val="007319F8"/>
    <w:rsid w:val="00733D73"/>
    <w:rsid w:val="00735D4A"/>
    <w:rsid w:val="007407A0"/>
    <w:rsid w:val="007428DD"/>
    <w:rsid w:val="0074546A"/>
    <w:rsid w:val="00745491"/>
    <w:rsid w:val="007509D2"/>
    <w:rsid w:val="00751887"/>
    <w:rsid w:val="00755640"/>
    <w:rsid w:val="00764331"/>
    <w:rsid w:val="007705DD"/>
    <w:rsid w:val="00775397"/>
    <w:rsid w:val="00777AA7"/>
    <w:rsid w:val="00780080"/>
    <w:rsid w:val="00782EE6"/>
    <w:rsid w:val="007832DD"/>
    <w:rsid w:val="00784C02"/>
    <w:rsid w:val="00784FFF"/>
    <w:rsid w:val="00786155"/>
    <w:rsid w:val="007863FD"/>
    <w:rsid w:val="00787375"/>
    <w:rsid w:val="0079159D"/>
    <w:rsid w:val="00791F00"/>
    <w:rsid w:val="00795114"/>
    <w:rsid w:val="00796C8C"/>
    <w:rsid w:val="007A30A0"/>
    <w:rsid w:val="007A7F6C"/>
    <w:rsid w:val="007B024C"/>
    <w:rsid w:val="007B0DD1"/>
    <w:rsid w:val="007B767E"/>
    <w:rsid w:val="007D10A0"/>
    <w:rsid w:val="007D2286"/>
    <w:rsid w:val="007D28EC"/>
    <w:rsid w:val="007E02A9"/>
    <w:rsid w:val="007E1DB0"/>
    <w:rsid w:val="007E2AC4"/>
    <w:rsid w:val="007E468A"/>
    <w:rsid w:val="007E54AA"/>
    <w:rsid w:val="007E5F68"/>
    <w:rsid w:val="007E6592"/>
    <w:rsid w:val="007E72D1"/>
    <w:rsid w:val="007F111B"/>
    <w:rsid w:val="007F628A"/>
    <w:rsid w:val="0080010B"/>
    <w:rsid w:val="00805523"/>
    <w:rsid w:val="00814BCA"/>
    <w:rsid w:val="00814BF0"/>
    <w:rsid w:val="008224B6"/>
    <w:rsid w:val="00825D47"/>
    <w:rsid w:val="00830D35"/>
    <w:rsid w:val="008322BA"/>
    <w:rsid w:val="00832DF6"/>
    <w:rsid w:val="00833AF3"/>
    <w:rsid w:val="00834B8A"/>
    <w:rsid w:val="008351D5"/>
    <w:rsid w:val="008353F8"/>
    <w:rsid w:val="00841E6A"/>
    <w:rsid w:val="00843AFC"/>
    <w:rsid w:val="00843FC5"/>
    <w:rsid w:val="0084454F"/>
    <w:rsid w:val="00844747"/>
    <w:rsid w:val="00851EBA"/>
    <w:rsid w:val="00852043"/>
    <w:rsid w:val="008520BF"/>
    <w:rsid w:val="00854598"/>
    <w:rsid w:val="00854EAC"/>
    <w:rsid w:val="00856A36"/>
    <w:rsid w:val="00863A5D"/>
    <w:rsid w:val="00863D9A"/>
    <w:rsid w:val="008651B6"/>
    <w:rsid w:val="00867B58"/>
    <w:rsid w:val="008702C6"/>
    <w:rsid w:val="008710FA"/>
    <w:rsid w:val="008748E6"/>
    <w:rsid w:val="008773C0"/>
    <w:rsid w:val="008824E0"/>
    <w:rsid w:val="008859C9"/>
    <w:rsid w:val="0088691E"/>
    <w:rsid w:val="00891D24"/>
    <w:rsid w:val="00892486"/>
    <w:rsid w:val="00892E27"/>
    <w:rsid w:val="00893EE1"/>
    <w:rsid w:val="00894AC8"/>
    <w:rsid w:val="008954AB"/>
    <w:rsid w:val="00897854"/>
    <w:rsid w:val="008A0FBC"/>
    <w:rsid w:val="008A1FB7"/>
    <w:rsid w:val="008A7D18"/>
    <w:rsid w:val="008B05E5"/>
    <w:rsid w:val="008B1211"/>
    <w:rsid w:val="008B3887"/>
    <w:rsid w:val="008B3A75"/>
    <w:rsid w:val="008B6C28"/>
    <w:rsid w:val="008C1E1F"/>
    <w:rsid w:val="008C2535"/>
    <w:rsid w:val="008C2BA0"/>
    <w:rsid w:val="008C2FED"/>
    <w:rsid w:val="008C5356"/>
    <w:rsid w:val="008C56CA"/>
    <w:rsid w:val="008C631B"/>
    <w:rsid w:val="008D02DA"/>
    <w:rsid w:val="008D46A3"/>
    <w:rsid w:val="008D5CC2"/>
    <w:rsid w:val="008D73CC"/>
    <w:rsid w:val="008E296E"/>
    <w:rsid w:val="008E2A59"/>
    <w:rsid w:val="008E42A1"/>
    <w:rsid w:val="008E71EA"/>
    <w:rsid w:val="008E73E4"/>
    <w:rsid w:val="008E7A78"/>
    <w:rsid w:val="008F10E0"/>
    <w:rsid w:val="008F1CD0"/>
    <w:rsid w:val="008F39A0"/>
    <w:rsid w:val="008F418B"/>
    <w:rsid w:val="008F594F"/>
    <w:rsid w:val="00904D44"/>
    <w:rsid w:val="00906605"/>
    <w:rsid w:val="009069CC"/>
    <w:rsid w:val="00906B04"/>
    <w:rsid w:val="00907B47"/>
    <w:rsid w:val="00907E08"/>
    <w:rsid w:val="00911359"/>
    <w:rsid w:val="0091620E"/>
    <w:rsid w:val="009210A4"/>
    <w:rsid w:val="0092194C"/>
    <w:rsid w:val="00924A4E"/>
    <w:rsid w:val="0092711A"/>
    <w:rsid w:val="009317EA"/>
    <w:rsid w:val="00931D20"/>
    <w:rsid w:val="00932717"/>
    <w:rsid w:val="00936E55"/>
    <w:rsid w:val="00941717"/>
    <w:rsid w:val="00945081"/>
    <w:rsid w:val="00946BA7"/>
    <w:rsid w:val="009470F5"/>
    <w:rsid w:val="00956637"/>
    <w:rsid w:val="00963BF9"/>
    <w:rsid w:val="00963FE9"/>
    <w:rsid w:val="0096445C"/>
    <w:rsid w:val="00971764"/>
    <w:rsid w:val="00973CB7"/>
    <w:rsid w:val="00973D7C"/>
    <w:rsid w:val="00974113"/>
    <w:rsid w:val="00975EFD"/>
    <w:rsid w:val="00980A45"/>
    <w:rsid w:val="00981EA2"/>
    <w:rsid w:val="009823E4"/>
    <w:rsid w:val="00982B39"/>
    <w:rsid w:val="00986FC4"/>
    <w:rsid w:val="00987D84"/>
    <w:rsid w:val="00990043"/>
    <w:rsid w:val="00992EE6"/>
    <w:rsid w:val="009932AB"/>
    <w:rsid w:val="00996686"/>
    <w:rsid w:val="009979EA"/>
    <w:rsid w:val="009A2B0D"/>
    <w:rsid w:val="009B2376"/>
    <w:rsid w:val="009B4F5F"/>
    <w:rsid w:val="009B7233"/>
    <w:rsid w:val="009C4034"/>
    <w:rsid w:val="009D157B"/>
    <w:rsid w:val="009D7DA2"/>
    <w:rsid w:val="009E1952"/>
    <w:rsid w:val="009E20F9"/>
    <w:rsid w:val="009E449A"/>
    <w:rsid w:val="009F0AAF"/>
    <w:rsid w:val="009F590B"/>
    <w:rsid w:val="00A00A2D"/>
    <w:rsid w:val="00A02293"/>
    <w:rsid w:val="00A02509"/>
    <w:rsid w:val="00A03AC9"/>
    <w:rsid w:val="00A0594A"/>
    <w:rsid w:val="00A05EE8"/>
    <w:rsid w:val="00A10FE2"/>
    <w:rsid w:val="00A1105D"/>
    <w:rsid w:val="00A12977"/>
    <w:rsid w:val="00A12C57"/>
    <w:rsid w:val="00A15C62"/>
    <w:rsid w:val="00A21EDA"/>
    <w:rsid w:val="00A22E89"/>
    <w:rsid w:val="00A25A38"/>
    <w:rsid w:val="00A31D17"/>
    <w:rsid w:val="00A339CE"/>
    <w:rsid w:val="00A3533A"/>
    <w:rsid w:val="00A37DAB"/>
    <w:rsid w:val="00A433B1"/>
    <w:rsid w:val="00A46B7F"/>
    <w:rsid w:val="00A4775B"/>
    <w:rsid w:val="00A5081F"/>
    <w:rsid w:val="00A56A48"/>
    <w:rsid w:val="00A56E14"/>
    <w:rsid w:val="00A57F44"/>
    <w:rsid w:val="00A60069"/>
    <w:rsid w:val="00A61199"/>
    <w:rsid w:val="00A61B9F"/>
    <w:rsid w:val="00A6247E"/>
    <w:rsid w:val="00A62C9B"/>
    <w:rsid w:val="00A6507C"/>
    <w:rsid w:val="00A66459"/>
    <w:rsid w:val="00A66FD1"/>
    <w:rsid w:val="00A670AE"/>
    <w:rsid w:val="00A7298B"/>
    <w:rsid w:val="00A73A1B"/>
    <w:rsid w:val="00A74C44"/>
    <w:rsid w:val="00A74C52"/>
    <w:rsid w:val="00A75126"/>
    <w:rsid w:val="00A84F7F"/>
    <w:rsid w:val="00A871DB"/>
    <w:rsid w:val="00A908B6"/>
    <w:rsid w:val="00A93F20"/>
    <w:rsid w:val="00A96C5B"/>
    <w:rsid w:val="00AA12EF"/>
    <w:rsid w:val="00AA1C26"/>
    <w:rsid w:val="00AA3EE1"/>
    <w:rsid w:val="00AA5D3B"/>
    <w:rsid w:val="00AB19B8"/>
    <w:rsid w:val="00AB7769"/>
    <w:rsid w:val="00AB7C06"/>
    <w:rsid w:val="00AC1484"/>
    <w:rsid w:val="00AC1966"/>
    <w:rsid w:val="00AC4CBA"/>
    <w:rsid w:val="00AC4F3D"/>
    <w:rsid w:val="00AC61B7"/>
    <w:rsid w:val="00AC7505"/>
    <w:rsid w:val="00AD1A71"/>
    <w:rsid w:val="00AD1D7E"/>
    <w:rsid w:val="00AD25CA"/>
    <w:rsid w:val="00AD79AD"/>
    <w:rsid w:val="00AD7BB3"/>
    <w:rsid w:val="00AE11C2"/>
    <w:rsid w:val="00AE1400"/>
    <w:rsid w:val="00AE4D82"/>
    <w:rsid w:val="00AE66DE"/>
    <w:rsid w:val="00AF4CE9"/>
    <w:rsid w:val="00AF5B71"/>
    <w:rsid w:val="00B00332"/>
    <w:rsid w:val="00B03E64"/>
    <w:rsid w:val="00B1006C"/>
    <w:rsid w:val="00B1253A"/>
    <w:rsid w:val="00B16FDB"/>
    <w:rsid w:val="00B204B2"/>
    <w:rsid w:val="00B22207"/>
    <w:rsid w:val="00B2458C"/>
    <w:rsid w:val="00B26783"/>
    <w:rsid w:val="00B267EF"/>
    <w:rsid w:val="00B279CE"/>
    <w:rsid w:val="00B329AD"/>
    <w:rsid w:val="00B335F8"/>
    <w:rsid w:val="00B33997"/>
    <w:rsid w:val="00B35F80"/>
    <w:rsid w:val="00B41730"/>
    <w:rsid w:val="00B4322D"/>
    <w:rsid w:val="00B4639D"/>
    <w:rsid w:val="00B603EF"/>
    <w:rsid w:val="00B604CF"/>
    <w:rsid w:val="00B64BF8"/>
    <w:rsid w:val="00B659F1"/>
    <w:rsid w:val="00B6658F"/>
    <w:rsid w:val="00B66A06"/>
    <w:rsid w:val="00B70527"/>
    <w:rsid w:val="00B775BA"/>
    <w:rsid w:val="00B8045B"/>
    <w:rsid w:val="00B906BE"/>
    <w:rsid w:val="00B962C9"/>
    <w:rsid w:val="00BA33C8"/>
    <w:rsid w:val="00BA52AB"/>
    <w:rsid w:val="00BA75A1"/>
    <w:rsid w:val="00BA7DA2"/>
    <w:rsid w:val="00BB1D98"/>
    <w:rsid w:val="00BB32FA"/>
    <w:rsid w:val="00BB60C4"/>
    <w:rsid w:val="00BB7728"/>
    <w:rsid w:val="00BC140E"/>
    <w:rsid w:val="00BC3A1C"/>
    <w:rsid w:val="00BC4C6F"/>
    <w:rsid w:val="00BC5AF5"/>
    <w:rsid w:val="00BC66E5"/>
    <w:rsid w:val="00BD2C8E"/>
    <w:rsid w:val="00BD3836"/>
    <w:rsid w:val="00BD6434"/>
    <w:rsid w:val="00BD6DAA"/>
    <w:rsid w:val="00BD7B90"/>
    <w:rsid w:val="00BE0EF0"/>
    <w:rsid w:val="00BE1774"/>
    <w:rsid w:val="00BE3F36"/>
    <w:rsid w:val="00BE4887"/>
    <w:rsid w:val="00BE5401"/>
    <w:rsid w:val="00BE6558"/>
    <w:rsid w:val="00BE799D"/>
    <w:rsid w:val="00BF304C"/>
    <w:rsid w:val="00BF5CE7"/>
    <w:rsid w:val="00C00517"/>
    <w:rsid w:val="00C06313"/>
    <w:rsid w:val="00C07146"/>
    <w:rsid w:val="00C1173D"/>
    <w:rsid w:val="00C11CAC"/>
    <w:rsid w:val="00C13B4A"/>
    <w:rsid w:val="00C1705C"/>
    <w:rsid w:val="00C301E8"/>
    <w:rsid w:val="00C30DF1"/>
    <w:rsid w:val="00C3169C"/>
    <w:rsid w:val="00C32F29"/>
    <w:rsid w:val="00C33287"/>
    <w:rsid w:val="00C35B14"/>
    <w:rsid w:val="00C37E13"/>
    <w:rsid w:val="00C411E1"/>
    <w:rsid w:val="00C43F10"/>
    <w:rsid w:val="00C44BCF"/>
    <w:rsid w:val="00C45944"/>
    <w:rsid w:val="00C5581A"/>
    <w:rsid w:val="00C56FA6"/>
    <w:rsid w:val="00C60F44"/>
    <w:rsid w:val="00C615FD"/>
    <w:rsid w:val="00C62D28"/>
    <w:rsid w:val="00C63DFC"/>
    <w:rsid w:val="00C64520"/>
    <w:rsid w:val="00C676AD"/>
    <w:rsid w:val="00C67E9A"/>
    <w:rsid w:val="00C75320"/>
    <w:rsid w:val="00C75C82"/>
    <w:rsid w:val="00C80620"/>
    <w:rsid w:val="00C84D8A"/>
    <w:rsid w:val="00C86A32"/>
    <w:rsid w:val="00C86AF7"/>
    <w:rsid w:val="00C8776B"/>
    <w:rsid w:val="00C917FD"/>
    <w:rsid w:val="00C92726"/>
    <w:rsid w:val="00CA1461"/>
    <w:rsid w:val="00CA3471"/>
    <w:rsid w:val="00CA3969"/>
    <w:rsid w:val="00CA4388"/>
    <w:rsid w:val="00CA4FA9"/>
    <w:rsid w:val="00CA6500"/>
    <w:rsid w:val="00CB0A29"/>
    <w:rsid w:val="00CB1C9C"/>
    <w:rsid w:val="00CB40EB"/>
    <w:rsid w:val="00CB50E0"/>
    <w:rsid w:val="00CB5D42"/>
    <w:rsid w:val="00CC026D"/>
    <w:rsid w:val="00CC05BC"/>
    <w:rsid w:val="00CC378A"/>
    <w:rsid w:val="00CC3E53"/>
    <w:rsid w:val="00CD184C"/>
    <w:rsid w:val="00CD1A54"/>
    <w:rsid w:val="00CD2AEC"/>
    <w:rsid w:val="00CD3CF2"/>
    <w:rsid w:val="00CD6E48"/>
    <w:rsid w:val="00CE17EB"/>
    <w:rsid w:val="00CE278E"/>
    <w:rsid w:val="00CE3310"/>
    <w:rsid w:val="00CE35DD"/>
    <w:rsid w:val="00CE36E5"/>
    <w:rsid w:val="00CE4235"/>
    <w:rsid w:val="00CE66AE"/>
    <w:rsid w:val="00CE6DCD"/>
    <w:rsid w:val="00CE72BA"/>
    <w:rsid w:val="00CF0E01"/>
    <w:rsid w:val="00CF5C13"/>
    <w:rsid w:val="00CF6796"/>
    <w:rsid w:val="00CF77EA"/>
    <w:rsid w:val="00D02AE5"/>
    <w:rsid w:val="00D04D05"/>
    <w:rsid w:val="00D05C08"/>
    <w:rsid w:val="00D06172"/>
    <w:rsid w:val="00D062B8"/>
    <w:rsid w:val="00D069EE"/>
    <w:rsid w:val="00D1299D"/>
    <w:rsid w:val="00D1414D"/>
    <w:rsid w:val="00D16D47"/>
    <w:rsid w:val="00D21130"/>
    <w:rsid w:val="00D22CAD"/>
    <w:rsid w:val="00D2523A"/>
    <w:rsid w:val="00D2553B"/>
    <w:rsid w:val="00D301F2"/>
    <w:rsid w:val="00D309D6"/>
    <w:rsid w:val="00D34DA7"/>
    <w:rsid w:val="00D36B4E"/>
    <w:rsid w:val="00D41B48"/>
    <w:rsid w:val="00D4316E"/>
    <w:rsid w:val="00D446A5"/>
    <w:rsid w:val="00D47BFA"/>
    <w:rsid w:val="00D518DF"/>
    <w:rsid w:val="00D52BAE"/>
    <w:rsid w:val="00D55285"/>
    <w:rsid w:val="00D615D0"/>
    <w:rsid w:val="00D63476"/>
    <w:rsid w:val="00D63C64"/>
    <w:rsid w:val="00D7222E"/>
    <w:rsid w:val="00D724CB"/>
    <w:rsid w:val="00D77DBA"/>
    <w:rsid w:val="00D81CD5"/>
    <w:rsid w:val="00D83BF7"/>
    <w:rsid w:val="00D83C21"/>
    <w:rsid w:val="00D841B0"/>
    <w:rsid w:val="00D85F71"/>
    <w:rsid w:val="00D86B25"/>
    <w:rsid w:val="00D904B8"/>
    <w:rsid w:val="00D91888"/>
    <w:rsid w:val="00D92369"/>
    <w:rsid w:val="00D92BF2"/>
    <w:rsid w:val="00D948CA"/>
    <w:rsid w:val="00DA17F0"/>
    <w:rsid w:val="00DA3F37"/>
    <w:rsid w:val="00DB0D2D"/>
    <w:rsid w:val="00DB3FB2"/>
    <w:rsid w:val="00DB5C73"/>
    <w:rsid w:val="00DB7424"/>
    <w:rsid w:val="00DC1256"/>
    <w:rsid w:val="00DC2012"/>
    <w:rsid w:val="00DC4BDB"/>
    <w:rsid w:val="00DC5C69"/>
    <w:rsid w:val="00DD3D16"/>
    <w:rsid w:val="00DE0025"/>
    <w:rsid w:val="00DE134E"/>
    <w:rsid w:val="00DE13C9"/>
    <w:rsid w:val="00DE356B"/>
    <w:rsid w:val="00DE4499"/>
    <w:rsid w:val="00DE6F35"/>
    <w:rsid w:val="00DF2D1E"/>
    <w:rsid w:val="00DF39E8"/>
    <w:rsid w:val="00DF5FB4"/>
    <w:rsid w:val="00DF68F6"/>
    <w:rsid w:val="00DF6D3A"/>
    <w:rsid w:val="00E00817"/>
    <w:rsid w:val="00E02155"/>
    <w:rsid w:val="00E023B7"/>
    <w:rsid w:val="00E03609"/>
    <w:rsid w:val="00E06AB4"/>
    <w:rsid w:val="00E06C98"/>
    <w:rsid w:val="00E06E85"/>
    <w:rsid w:val="00E128D4"/>
    <w:rsid w:val="00E12E02"/>
    <w:rsid w:val="00E14461"/>
    <w:rsid w:val="00E14A14"/>
    <w:rsid w:val="00E15C1D"/>
    <w:rsid w:val="00E15CC6"/>
    <w:rsid w:val="00E15D4C"/>
    <w:rsid w:val="00E178B7"/>
    <w:rsid w:val="00E2108F"/>
    <w:rsid w:val="00E21792"/>
    <w:rsid w:val="00E22B81"/>
    <w:rsid w:val="00E23DC9"/>
    <w:rsid w:val="00E25321"/>
    <w:rsid w:val="00E25703"/>
    <w:rsid w:val="00E2611F"/>
    <w:rsid w:val="00E27363"/>
    <w:rsid w:val="00E274EC"/>
    <w:rsid w:val="00E302B4"/>
    <w:rsid w:val="00E3379A"/>
    <w:rsid w:val="00E356A9"/>
    <w:rsid w:val="00E37AEE"/>
    <w:rsid w:val="00E44FF9"/>
    <w:rsid w:val="00E5348B"/>
    <w:rsid w:val="00E569E0"/>
    <w:rsid w:val="00E56E3E"/>
    <w:rsid w:val="00E57A25"/>
    <w:rsid w:val="00E600F6"/>
    <w:rsid w:val="00E62438"/>
    <w:rsid w:val="00E62C65"/>
    <w:rsid w:val="00E63A29"/>
    <w:rsid w:val="00E66503"/>
    <w:rsid w:val="00E67AD0"/>
    <w:rsid w:val="00E71924"/>
    <w:rsid w:val="00E7560F"/>
    <w:rsid w:val="00E84E3C"/>
    <w:rsid w:val="00E85E6B"/>
    <w:rsid w:val="00E90542"/>
    <w:rsid w:val="00E9345A"/>
    <w:rsid w:val="00E94E73"/>
    <w:rsid w:val="00E95B72"/>
    <w:rsid w:val="00E95DA6"/>
    <w:rsid w:val="00E965C5"/>
    <w:rsid w:val="00E97953"/>
    <w:rsid w:val="00EA0087"/>
    <w:rsid w:val="00EA06B5"/>
    <w:rsid w:val="00EA5E59"/>
    <w:rsid w:val="00EB42FC"/>
    <w:rsid w:val="00EB5F87"/>
    <w:rsid w:val="00EC02B1"/>
    <w:rsid w:val="00EC3EE3"/>
    <w:rsid w:val="00EC45D8"/>
    <w:rsid w:val="00EC50BB"/>
    <w:rsid w:val="00EC5720"/>
    <w:rsid w:val="00EC6EAF"/>
    <w:rsid w:val="00ED094E"/>
    <w:rsid w:val="00ED095A"/>
    <w:rsid w:val="00ED3376"/>
    <w:rsid w:val="00ED531E"/>
    <w:rsid w:val="00ED5AAF"/>
    <w:rsid w:val="00ED7A72"/>
    <w:rsid w:val="00EE249F"/>
    <w:rsid w:val="00EE252A"/>
    <w:rsid w:val="00EE30A5"/>
    <w:rsid w:val="00EE7A2D"/>
    <w:rsid w:val="00EE7FC1"/>
    <w:rsid w:val="00EF2385"/>
    <w:rsid w:val="00EF287D"/>
    <w:rsid w:val="00EF6F97"/>
    <w:rsid w:val="00EF7252"/>
    <w:rsid w:val="00EF7660"/>
    <w:rsid w:val="00F0119E"/>
    <w:rsid w:val="00F106B6"/>
    <w:rsid w:val="00F10860"/>
    <w:rsid w:val="00F1187F"/>
    <w:rsid w:val="00F119C4"/>
    <w:rsid w:val="00F12FA3"/>
    <w:rsid w:val="00F13FE0"/>
    <w:rsid w:val="00F14A52"/>
    <w:rsid w:val="00F14BDA"/>
    <w:rsid w:val="00F14EBB"/>
    <w:rsid w:val="00F158DC"/>
    <w:rsid w:val="00F201EC"/>
    <w:rsid w:val="00F237F4"/>
    <w:rsid w:val="00F26E49"/>
    <w:rsid w:val="00F27F90"/>
    <w:rsid w:val="00F34633"/>
    <w:rsid w:val="00F34B3B"/>
    <w:rsid w:val="00F35A81"/>
    <w:rsid w:val="00F36AA1"/>
    <w:rsid w:val="00F36AF2"/>
    <w:rsid w:val="00F50DEB"/>
    <w:rsid w:val="00F50E3C"/>
    <w:rsid w:val="00F527D8"/>
    <w:rsid w:val="00F53F8C"/>
    <w:rsid w:val="00F600F0"/>
    <w:rsid w:val="00F603BB"/>
    <w:rsid w:val="00F61779"/>
    <w:rsid w:val="00F6265E"/>
    <w:rsid w:val="00F6437F"/>
    <w:rsid w:val="00F66CE9"/>
    <w:rsid w:val="00F67206"/>
    <w:rsid w:val="00F676B6"/>
    <w:rsid w:val="00F704DD"/>
    <w:rsid w:val="00F706D6"/>
    <w:rsid w:val="00F7098D"/>
    <w:rsid w:val="00F71511"/>
    <w:rsid w:val="00F744CF"/>
    <w:rsid w:val="00F80B8E"/>
    <w:rsid w:val="00F80CAD"/>
    <w:rsid w:val="00F80D49"/>
    <w:rsid w:val="00F82710"/>
    <w:rsid w:val="00F84258"/>
    <w:rsid w:val="00F90058"/>
    <w:rsid w:val="00F90C1C"/>
    <w:rsid w:val="00F91F96"/>
    <w:rsid w:val="00F97225"/>
    <w:rsid w:val="00FA040D"/>
    <w:rsid w:val="00FA0D0C"/>
    <w:rsid w:val="00FA178F"/>
    <w:rsid w:val="00FA5E6A"/>
    <w:rsid w:val="00FA7CF6"/>
    <w:rsid w:val="00FA7E92"/>
    <w:rsid w:val="00FB070D"/>
    <w:rsid w:val="00FB1FE4"/>
    <w:rsid w:val="00FB5E4A"/>
    <w:rsid w:val="00FB78A8"/>
    <w:rsid w:val="00FB7956"/>
    <w:rsid w:val="00FC4BD0"/>
    <w:rsid w:val="00FC69E3"/>
    <w:rsid w:val="00FC6A43"/>
    <w:rsid w:val="00FD190F"/>
    <w:rsid w:val="00FE1F35"/>
    <w:rsid w:val="00FE287E"/>
    <w:rsid w:val="00FE45C0"/>
    <w:rsid w:val="00FE550E"/>
    <w:rsid w:val="00FE669A"/>
    <w:rsid w:val="00FF0BF3"/>
    <w:rsid w:val="00FF0CC5"/>
    <w:rsid w:val="00FF3727"/>
    <w:rsid w:val="00FF5675"/>
    <w:rsid w:val="00F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92D98EA"/>
  <w15:docId w15:val="{F806006C-E2C5-4728-B6F6-8488B39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color w:val="000000" w:themeColor="text1"/>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D1E"/>
    <w:pPr>
      <w:spacing w:before="120" w:after="120" w:line="276" w:lineRule="auto"/>
    </w:pPr>
    <w:rPr>
      <w:sz w:val="28"/>
    </w:rPr>
  </w:style>
  <w:style w:type="paragraph" w:styleId="Heading1">
    <w:name w:val="heading 1"/>
    <w:next w:val="Normal"/>
    <w:link w:val="Heading1Char"/>
    <w:uiPriority w:val="9"/>
    <w:unhideWhenUsed/>
    <w:qFormat/>
    <w:rsid w:val="002852D0"/>
    <w:pPr>
      <w:keepNext/>
      <w:keepLines/>
      <w:spacing w:before="600" w:after="240"/>
      <w:outlineLvl w:val="0"/>
    </w:pPr>
    <w:rPr>
      <w:rFonts w:eastAsia="Calibri" w:cs="Calibri"/>
      <w:b/>
      <w:color w:val="800000"/>
      <w:sz w:val="40"/>
    </w:rPr>
  </w:style>
  <w:style w:type="paragraph" w:styleId="Heading2">
    <w:name w:val="heading 2"/>
    <w:next w:val="Normal"/>
    <w:link w:val="Heading2Char"/>
    <w:autoRedefine/>
    <w:uiPriority w:val="9"/>
    <w:unhideWhenUsed/>
    <w:qFormat/>
    <w:rsid w:val="005E6812"/>
    <w:pPr>
      <w:keepNext/>
      <w:keepLines/>
      <w:numPr>
        <w:numId w:val="3"/>
      </w:numPr>
      <w:pBdr>
        <w:top w:val="single" w:sz="12" w:space="1" w:color="800000"/>
        <w:bottom w:val="single" w:sz="12" w:space="1" w:color="800000"/>
      </w:pBdr>
      <w:spacing w:before="480" w:after="240" w:line="276" w:lineRule="auto"/>
      <w:ind w:left="360"/>
      <w:outlineLvl w:val="1"/>
    </w:pPr>
    <w:rPr>
      <w:rFonts w:eastAsia="Calibri" w:cs="Calibri"/>
      <w:b/>
      <w:color w:val="auto"/>
      <w:sz w:val="28"/>
    </w:rPr>
  </w:style>
  <w:style w:type="paragraph" w:styleId="Heading3">
    <w:name w:val="heading 3"/>
    <w:next w:val="Normal"/>
    <w:link w:val="Heading3Char"/>
    <w:uiPriority w:val="9"/>
    <w:unhideWhenUsed/>
    <w:qFormat/>
    <w:rsid w:val="007D2286"/>
    <w:pPr>
      <w:keepNext/>
      <w:keepLines/>
      <w:numPr>
        <w:numId w:val="2"/>
      </w:numPr>
      <w:spacing w:before="360" w:after="240" w:line="269" w:lineRule="auto"/>
      <w:outlineLvl w:val="2"/>
    </w:pPr>
    <w:rPr>
      <w:rFonts w:eastAsia="Calibri" w:cs="Arial"/>
      <w:b/>
      <w:color w:val="000000"/>
      <w:sz w:val="28"/>
      <w:szCs w:val="28"/>
      <w:u w:val="single"/>
    </w:rPr>
  </w:style>
  <w:style w:type="paragraph" w:styleId="Heading4">
    <w:name w:val="heading 4"/>
    <w:basedOn w:val="Normal"/>
    <w:next w:val="Normal"/>
    <w:link w:val="Heading4Char"/>
    <w:uiPriority w:val="9"/>
    <w:unhideWhenUsed/>
    <w:qFormat/>
    <w:rsid w:val="003B1F72"/>
    <w:pPr>
      <w:keepNext/>
      <w:keepLines/>
      <w:spacing w:before="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52D0"/>
    <w:rPr>
      <w:rFonts w:eastAsia="Calibri" w:cs="Calibri"/>
      <w:b/>
      <w:color w:val="800000"/>
      <w:sz w:val="40"/>
    </w:rPr>
  </w:style>
  <w:style w:type="character" w:customStyle="1" w:styleId="Heading2Char">
    <w:name w:val="Heading 2 Char"/>
    <w:link w:val="Heading2"/>
    <w:uiPriority w:val="9"/>
    <w:rsid w:val="005E6812"/>
    <w:rPr>
      <w:rFonts w:eastAsia="Calibri" w:cs="Calibri"/>
      <w:b/>
      <w:color w:val="auto"/>
      <w:sz w:val="28"/>
    </w:rPr>
  </w:style>
  <w:style w:type="character" w:customStyle="1" w:styleId="Heading3Char">
    <w:name w:val="Heading 3 Char"/>
    <w:link w:val="Heading3"/>
    <w:uiPriority w:val="9"/>
    <w:rsid w:val="004E15DF"/>
    <w:rPr>
      <w:rFonts w:eastAsia="Calibri" w:cs="Arial"/>
      <w:b/>
      <w:color w:val="000000"/>
      <w:sz w:val="28"/>
      <w:szCs w:val="28"/>
      <w:u w:val="single"/>
    </w:rPr>
  </w:style>
  <w:style w:type="paragraph" w:styleId="TOC1">
    <w:name w:val="toc 1"/>
    <w:hidden/>
    <w:uiPriority w:val="39"/>
    <w:qFormat/>
    <w:pPr>
      <w:spacing w:after="335"/>
      <w:ind w:left="673" w:right="15"/>
    </w:pPr>
    <w:rPr>
      <w:rFonts w:eastAsia="Arial" w:cs="Arial"/>
      <w:b/>
      <w:color w:val="000000"/>
      <w:sz w:val="28"/>
    </w:rPr>
  </w:style>
  <w:style w:type="paragraph" w:styleId="TOC2">
    <w:name w:val="toc 2"/>
    <w:hidden/>
    <w:uiPriority w:val="39"/>
    <w:pPr>
      <w:spacing w:after="381"/>
      <w:ind w:left="899" w:right="19" w:hanging="10"/>
    </w:pPr>
    <w:rPr>
      <w:rFonts w:eastAsia="Arial" w:cs="Arial"/>
      <w:color w:val="000000"/>
      <w:sz w:val="28"/>
    </w:rPr>
  </w:style>
  <w:style w:type="paragraph" w:styleId="TOC3">
    <w:name w:val="toc 3"/>
    <w:hidden/>
    <w:uiPriority w:val="39"/>
    <w:pPr>
      <w:spacing w:after="382"/>
      <w:ind w:left="1102" w:right="20" w:hanging="10"/>
      <w:jc w:val="right"/>
    </w:pPr>
    <w:rPr>
      <w:rFonts w:eastAsia="Arial" w:cs="Arial"/>
      <w:color w:val="000000"/>
      <w:sz w:val="28"/>
    </w:rPr>
  </w:style>
  <w:style w:type="character" w:styleId="Hyperlink">
    <w:name w:val="Hyperlink"/>
    <w:basedOn w:val="DefaultParagraphFont"/>
    <w:uiPriority w:val="99"/>
    <w:unhideWhenUsed/>
    <w:rsid w:val="00B64BF8"/>
    <w:rPr>
      <w:rFonts w:ascii="Arial" w:hAnsi="Arial"/>
      <w:color w:val="385623" w:themeColor="accent6" w:themeShade="80"/>
      <w:sz w:val="24"/>
      <w:u w:val="single"/>
    </w:rPr>
  </w:style>
  <w:style w:type="paragraph" w:styleId="ListParagraph">
    <w:name w:val="List Paragraph"/>
    <w:aliases w:val="table bullets,2 List Paragraph,Unordered List Level 1,Colorful List - Accent 11,List Paragraph no indent,Recommendation,List Paragraph11,L,CV text,Table text,F5 List Paragraph,Dot pt,Bullet 1,Numbered Para 1,No Spacing1,Indicator Text"/>
    <w:basedOn w:val="Normal"/>
    <w:link w:val="ListParagraphChar"/>
    <w:uiPriority w:val="34"/>
    <w:qFormat/>
    <w:rsid w:val="00B64BF8"/>
    <w:pPr>
      <w:ind w:left="720"/>
      <w:contextualSpacing/>
    </w:pPr>
  </w:style>
  <w:style w:type="paragraph" w:styleId="NormalWeb">
    <w:name w:val="Normal (Web)"/>
    <w:basedOn w:val="Normal"/>
    <w:uiPriority w:val="99"/>
    <w:unhideWhenUsed/>
    <w:qFormat/>
    <w:rsid w:val="00B64BF8"/>
    <w:pPr>
      <w:spacing w:before="100" w:beforeAutospacing="1" w:after="100" w:afterAutospacing="1"/>
    </w:pPr>
    <w:rPr>
      <w:rFonts w:eastAsia="Times New Roman" w:cs="Times New Roman"/>
      <w:color w:val="auto"/>
    </w:rPr>
  </w:style>
  <w:style w:type="character" w:styleId="FollowedHyperlink">
    <w:name w:val="FollowedHyperlink"/>
    <w:basedOn w:val="DefaultParagraphFont"/>
    <w:uiPriority w:val="99"/>
    <w:semiHidden/>
    <w:unhideWhenUsed/>
    <w:rsid w:val="001A2EFB"/>
    <w:rPr>
      <w:color w:val="954F72" w:themeColor="followedHyperlink"/>
      <w:u w:val="single"/>
    </w:rPr>
  </w:style>
  <w:style w:type="paragraph" w:styleId="BalloonText">
    <w:name w:val="Balloon Text"/>
    <w:basedOn w:val="Normal"/>
    <w:link w:val="BalloonTextChar"/>
    <w:uiPriority w:val="99"/>
    <w:semiHidden/>
    <w:unhideWhenUsed/>
    <w:rsid w:val="00707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99E"/>
    <w:rPr>
      <w:rFonts w:ascii="Segoe UI" w:eastAsia="Calibri" w:hAnsi="Segoe UI" w:cs="Segoe UI"/>
      <w:color w:val="000000"/>
      <w:sz w:val="18"/>
      <w:szCs w:val="18"/>
    </w:rPr>
  </w:style>
  <w:style w:type="character" w:styleId="Strong">
    <w:name w:val="Strong"/>
    <w:basedOn w:val="DefaultParagraphFont"/>
    <w:uiPriority w:val="99"/>
    <w:qFormat/>
    <w:rsid w:val="00B64BF8"/>
    <w:rPr>
      <w:rFonts w:ascii="Arial" w:hAnsi="Arial" w:cs="Times New Roman"/>
      <w:b/>
      <w:bCs/>
    </w:rPr>
  </w:style>
  <w:style w:type="paragraph" w:styleId="Header">
    <w:name w:val="header"/>
    <w:basedOn w:val="Normal"/>
    <w:link w:val="HeaderChar"/>
    <w:uiPriority w:val="99"/>
    <w:unhideWhenUsed/>
    <w:qFormat/>
    <w:rsid w:val="00B64BF8"/>
    <w:pPr>
      <w:tabs>
        <w:tab w:val="center" w:pos="4680"/>
        <w:tab w:val="right" w:pos="9360"/>
      </w:tabs>
    </w:pPr>
  </w:style>
  <w:style w:type="character" w:customStyle="1" w:styleId="HeaderChar">
    <w:name w:val="Header Char"/>
    <w:basedOn w:val="DefaultParagraphFont"/>
    <w:link w:val="Header"/>
    <w:uiPriority w:val="99"/>
    <w:rsid w:val="00B64BF8"/>
    <w:rPr>
      <w:rFonts w:ascii="Arial" w:eastAsia="Calibri" w:hAnsi="Arial" w:cs="Calibri"/>
      <w:color w:val="000000"/>
      <w:sz w:val="28"/>
    </w:rPr>
  </w:style>
  <w:style w:type="table" w:styleId="TableGrid">
    <w:name w:val="Table Grid"/>
    <w:basedOn w:val="TableNormal"/>
    <w:uiPriority w:val="59"/>
    <w:rsid w:val="00F13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B64BF8"/>
    <w:pPr>
      <w:tabs>
        <w:tab w:val="center" w:pos="4680"/>
        <w:tab w:val="right" w:pos="9360"/>
      </w:tabs>
    </w:pPr>
    <w:rPr>
      <w:rFonts w:cs="Times New Roman"/>
      <w:color w:val="auto"/>
      <w:sz w:val="22"/>
    </w:rPr>
  </w:style>
  <w:style w:type="character" w:customStyle="1" w:styleId="FooterChar">
    <w:name w:val="Footer Char"/>
    <w:basedOn w:val="DefaultParagraphFont"/>
    <w:link w:val="Footer"/>
    <w:uiPriority w:val="99"/>
    <w:rsid w:val="00B64BF8"/>
    <w:rPr>
      <w:rFonts w:ascii="Arial" w:hAnsi="Arial" w:cs="Times New Roman"/>
    </w:rPr>
  </w:style>
  <w:style w:type="character" w:customStyle="1" w:styleId="Heading4Char">
    <w:name w:val="Heading 4 Char"/>
    <w:basedOn w:val="DefaultParagraphFont"/>
    <w:link w:val="Heading4"/>
    <w:uiPriority w:val="9"/>
    <w:rsid w:val="003B1F72"/>
    <w:rPr>
      <w:rFonts w:eastAsiaTheme="majorEastAsia" w:cstheme="majorBidi"/>
      <w:b/>
      <w:iCs/>
      <w:sz w:val="28"/>
      <w:lang w:val="fr-CA"/>
    </w:rPr>
  </w:style>
  <w:style w:type="paragraph" w:styleId="Title">
    <w:name w:val="Title"/>
    <w:basedOn w:val="Normal"/>
    <w:next w:val="Normal"/>
    <w:link w:val="TitleChar"/>
    <w:autoRedefine/>
    <w:uiPriority w:val="10"/>
    <w:qFormat/>
    <w:rsid w:val="0011086A"/>
    <w:pPr>
      <w:spacing w:before="2280"/>
    </w:pPr>
    <w:rPr>
      <w:rFonts w:asciiTheme="majorHAnsi" w:eastAsiaTheme="majorEastAsia" w:hAnsiTheme="majorHAnsi" w:cstheme="majorHAnsi"/>
      <w:b/>
      <w:color w:val="600000"/>
      <w:spacing w:val="-10"/>
      <w:kern w:val="28"/>
      <w:sz w:val="60"/>
      <w:szCs w:val="60"/>
    </w:rPr>
  </w:style>
  <w:style w:type="character" w:customStyle="1" w:styleId="TitleChar">
    <w:name w:val="Title Char"/>
    <w:basedOn w:val="DefaultParagraphFont"/>
    <w:link w:val="Title"/>
    <w:uiPriority w:val="10"/>
    <w:rsid w:val="0011086A"/>
    <w:rPr>
      <w:rFonts w:asciiTheme="majorHAnsi" w:eastAsiaTheme="majorEastAsia" w:hAnsiTheme="majorHAnsi" w:cstheme="majorHAnsi"/>
      <w:b/>
      <w:color w:val="600000"/>
      <w:spacing w:val="-10"/>
      <w:kern w:val="28"/>
      <w:sz w:val="60"/>
      <w:szCs w:val="60"/>
      <w:lang w:val="fr-CA"/>
    </w:rPr>
  </w:style>
  <w:style w:type="paragraph" w:styleId="Subtitle">
    <w:name w:val="Subtitle"/>
    <w:basedOn w:val="Normal"/>
    <w:next w:val="Normal"/>
    <w:link w:val="SubtitleChar"/>
    <w:autoRedefine/>
    <w:uiPriority w:val="11"/>
    <w:qFormat/>
    <w:rsid w:val="00E7560F"/>
    <w:pPr>
      <w:numPr>
        <w:ilvl w:val="1"/>
      </w:numPr>
      <w:pBdr>
        <w:bottom w:val="single" w:sz="12" w:space="1" w:color="800000"/>
      </w:pBdr>
      <w:tabs>
        <w:tab w:val="left" w:pos="0"/>
        <w:tab w:val="left" w:pos="142"/>
      </w:tabs>
      <w:spacing w:before="240"/>
      <w:jc w:val="both"/>
    </w:pPr>
    <w:rPr>
      <w:rFonts w:asciiTheme="minorHAnsi" w:eastAsia="Calibri" w:hAnsiTheme="minorHAnsi"/>
      <w:b/>
      <w:color w:val="auto"/>
      <w:spacing w:val="15"/>
      <w:sz w:val="44"/>
      <w:szCs w:val="44"/>
    </w:rPr>
  </w:style>
  <w:style w:type="character" w:customStyle="1" w:styleId="SubtitleChar">
    <w:name w:val="Subtitle Char"/>
    <w:basedOn w:val="DefaultParagraphFont"/>
    <w:link w:val="Subtitle"/>
    <w:uiPriority w:val="11"/>
    <w:rsid w:val="00E7560F"/>
    <w:rPr>
      <w:rFonts w:asciiTheme="minorHAnsi" w:eastAsia="Calibri" w:hAnsiTheme="minorHAnsi"/>
      <w:b/>
      <w:color w:val="auto"/>
      <w:spacing w:val="15"/>
      <w:sz w:val="44"/>
      <w:szCs w:val="44"/>
      <w:lang w:val="fr-CA"/>
    </w:rPr>
  </w:style>
  <w:style w:type="character" w:styleId="SubtleEmphasis">
    <w:name w:val="Subtle Emphasis"/>
    <w:basedOn w:val="DefaultParagraphFont"/>
    <w:uiPriority w:val="19"/>
    <w:qFormat/>
    <w:rsid w:val="00B64BF8"/>
    <w:rPr>
      <w:rFonts w:ascii="Arial" w:hAnsi="Arial"/>
      <w:i/>
      <w:iCs/>
      <w:color w:val="404040" w:themeColor="text1" w:themeTint="BF"/>
    </w:rPr>
  </w:style>
  <w:style w:type="character" w:styleId="Emphasis">
    <w:name w:val="Emphasis"/>
    <w:basedOn w:val="DefaultParagraphFont"/>
    <w:uiPriority w:val="20"/>
    <w:qFormat/>
    <w:rsid w:val="00B64BF8"/>
    <w:rPr>
      <w:rFonts w:ascii="Arial" w:hAnsi="Arial"/>
      <w:i/>
      <w:iCs/>
    </w:rPr>
  </w:style>
  <w:style w:type="character" w:styleId="IntenseEmphasis">
    <w:name w:val="Intense Emphasis"/>
    <w:basedOn w:val="DefaultParagraphFont"/>
    <w:uiPriority w:val="21"/>
    <w:qFormat/>
    <w:rsid w:val="00B64BF8"/>
    <w:rPr>
      <w:rFonts w:ascii="Arial" w:hAnsi="Arial"/>
      <w:i/>
      <w:iCs/>
      <w:color w:val="385623" w:themeColor="accent6" w:themeShade="80"/>
    </w:rPr>
  </w:style>
  <w:style w:type="paragraph" w:styleId="Quote">
    <w:name w:val="Quote"/>
    <w:basedOn w:val="Normal"/>
    <w:next w:val="Normal"/>
    <w:link w:val="QuoteChar"/>
    <w:uiPriority w:val="29"/>
    <w:qFormat/>
    <w:rsid w:val="00B64B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64BF8"/>
    <w:rPr>
      <w:rFonts w:ascii="Arial" w:eastAsia="Calibri" w:hAnsi="Arial" w:cs="Calibri"/>
      <w:i/>
      <w:iCs/>
      <w:color w:val="404040" w:themeColor="text1" w:themeTint="BF"/>
      <w:sz w:val="28"/>
    </w:rPr>
  </w:style>
  <w:style w:type="paragraph" w:styleId="IntenseQuote">
    <w:name w:val="Intense Quote"/>
    <w:basedOn w:val="Normal"/>
    <w:next w:val="Normal"/>
    <w:link w:val="IntenseQuoteChar"/>
    <w:uiPriority w:val="30"/>
    <w:qFormat/>
    <w:rsid w:val="00B64BF8"/>
    <w:pPr>
      <w:pBdr>
        <w:top w:val="single" w:sz="4" w:space="10" w:color="5B9BD5" w:themeColor="accent1"/>
        <w:bottom w:val="single" w:sz="4" w:space="10" w:color="5B9BD5" w:themeColor="accent1"/>
      </w:pBdr>
      <w:spacing w:before="360" w:after="360"/>
      <w:ind w:left="864" w:right="864"/>
      <w:jc w:val="center"/>
    </w:pPr>
    <w:rPr>
      <w:i/>
      <w:iCs/>
      <w:color w:val="385623" w:themeColor="accent6" w:themeShade="80"/>
    </w:rPr>
  </w:style>
  <w:style w:type="character" w:customStyle="1" w:styleId="IntenseQuoteChar">
    <w:name w:val="Intense Quote Char"/>
    <w:basedOn w:val="DefaultParagraphFont"/>
    <w:link w:val="IntenseQuote"/>
    <w:uiPriority w:val="30"/>
    <w:rsid w:val="00B64BF8"/>
    <w:rPr>
      <w:rFonts w:ascii="Arial" w:eastAsia="Calibri" w:hAnsi="Arial" w:cs="Calibri"/>
      <w:i/>
      <w:iCs/>
      <w:color w:val="385623" w:themeColor="accent6" w:themeShade="80"/>
      <w:sz w:val="28"/>
    </w:rPr>
  </w:style>
  <w:style w:type="character" w:styleId="SubtleReference">
    <w:name w:val="Subtle Reference"/>
    <w:basedOn w:val="DefaultParagraphFont"/>
    <w:uiPriority w:val="31"/>
    <w:qFormat/>
    <w:rsid w:val="00B64BF8"/>
    <w:rPr>
      <w:rFonts w:ascii="Arial" w:hAnsi="Arial"/>
      <w:smallCaps/>
      <w:color w:val="5A5A5A" w:themeColor="text1" w:themeTint="A5"/>
      <w:sz w:val="24"/>
    </w:rPr>
  </w:style>
  <w:style w:type="character" w:styleId="IntenseReference">
    <w:name w:val="Intense Reference"/>
    <w:basedOn w:val="DefaultParagraphFont"/>
    <w:uiPriority w:val="32"/>
    <w:qFormat/>
    <w:rsid w:val="00B64BF8"/>
    <w:rPr>
      <w:rFonts w:ascii="Arial" w:hAnsi="Arial"/>
      <w:b/>
      <w:bCs/>
      <w:smallCaps/>
      <w:color w:val="385623" w:themeColor="accent6" w:themeShade="80"/>
      <w:spacing w:val="5"/>
    </w:rPr>
  </w:style>
  <w:style w:type="character" w:styleId="BookTitle">
    <w:name w:val="Book Title"/>
    <w:basedOn w:val="DefaultParagraphFont"/>
    <w:uiPriority w:val="33"/>
    <w:qFormat/>
    <w:rsid w:val="00B64BF8"/>
    <w:rPr>
      <w:rFonts w:ascii="Arial" w:hAnsi="Arial"/>
      <w:b/>
      <w:bCs/>
      <w:i/>
      <w:iCs/>
      <w:spacing w:val="5"/>
    </w:rPr>
  </w:style>
  <w:style w:type="character" w:styleId="CommentReference">
    <w:name w:val="annotation reference"/>
    <w:basedOn w:val="DefaultParagraphFont"/>
    <w:uiPriority w:val="99"/>
    <w:semiHidden/>
    <w:unhideWhenUsed/>
    <w:rsid w:val="00CE17EB"/>
    <w:rPr>
      <w:sz w:val="16"/>
      <w:szCs w:val="16"/>
    </w:rPr>
  </w:style>
  <w:style w:type="paragraph" w:styleId="CommentText">
    <w:name w:val="annotation text"/>
    <w:basedOn w:val="Normal"/>
    <w:link w:val="CommentTextChar"/>
    <w:uiPriority w:val="99"/>
    <w:semiHidden/>
    <w:unhideWhenUsed/>
    <w:rsid w:val="00CE17EB"/>
    <w:rPr>
      <w:sz w:val="20"/>
      <w:szCs w:val="20"/>
    </w:rPr>
  </w:style>
  <w:style w:type="character" w:customStyle="1" w:styleId="CommentTextChar">
    <w:name w:val="Comment Text Char"/>
    <w:basedOn w:val="DefaultParagraphFont"/>
    <w:link w:val="CommentText"/>
    <w:uiPriority w:val="99"/>
    <w:semiHidden/>
    <w:rsid w:val="00CE17EB"/>
    <w:rPr>
      <w:sz w:val="20"/>
      <w:szCs w:val="20"/>
    </w:rPr>
  </w:style>
  <w:style w:type="paragraph" w:styleId="CommentSubject">
    <w:name w:val="annotation subject"/>
    <w:basedOn w:val="CommentText"/>
    <w:next w:val="CommentText"/>
    <w:link w:val="CommentSubjectChar"/>
    <w:uiPriority w:val="99"/>
    <w:semiHidden/>
    <w:unhideWhenUsed/>
    <w:rsid w:val="00CE17EB"/>
    <w:rPr>
      <w:b/>
      <w:bCs/>
    </w:rPr>
  </w:style>
  <w:style w:type="character" w:customStyle="1" w:styleId="CommentSubjectChar">
    <w:name w:val="Comment Subject Char"/>
    <w:basedOn w:val="CommentTextChar"/>
    <w:link w:val="CommentSubject"/>
    <w:uiPriority w:val="99"/>
    <w:semiHidden/>
    <w:rsid w:val="00CE17EB"/>
    <w:rPr>
      <w:b/>
      <w:bCs/>
      <w:sz w:val="20"/>
      <w:szCs w:val="20"/>
    </w:rPr>
  </w:style>
  <w:style w:type="paragraph" w:customStyle="1" w:styleId="appendtextAccessibility">
    <w:name w:val="append text (Accessibility)"/>
    <w:basedOn w:val="Normal"/>
    <w:uiPriority w:val="99"/>
    <w:rsid w:val="007D28EC"/>
    <w:pPr>
      <w:autoSpaceDE w:val="0"/>
      <w:autoSpaceDN w:val="0"/>
      <w:adjustRightInd w:val="0"/>
      <w:spacing w:line="260" w:lineRule="atLeast"/>
      <w:textAlignment w:val="center"/>
    </w:pPr>
    <w:rPr>
      <w:rFonts w:ascii="Helvetica LT Std Cond" w:eastAsiaTheme="minorHAnsi" w:hAnsi="Helvetica LT Std Cond" w:cs="Helvetica LT Std Cond"/>
      <w:color w:val="000000"/>
      <w:sz w:val="18"/>
      <w:szCs w:val="18"/>
    </w:rPr>
  </w:style>
  <w:style w:type="paragraph" w:customStyle="1" w:styleId="appendtextnospaceAccessibility">
    <w:name w:val="append text no space (Accessibility)"/>
    <w:basedOn w:val="appendtextAccessibility"/>
    <w:uiPriority w:val="99"/>
    <w:rsid w:val="007D28EC"/>
    <w:pPr>
      <w:spacing w:after="0"/>
    </w:pPr>
  </w:style>
  <w:style w:type="paragraph" w:customStyle="1" w:styleId="appendbulletAccessibility">
    <w:name w:val="append bullet (Accessibility)"/>
    <w:basedOn w:val="Normal"/>
    <w:uiPriority w:val="99"/>
    <w:rsid w:val="007D28EC"/>
    <w:pPr>
      <w:autoSpaceDE w:val="0"/>
      <w:autoSpaceDN w:val="0"/>
      <w:adjustRightInd w:val="0"/>
      <w:spacing w:line="260" w:lineRule="atLeast"/>
      <w:ind w:left="216" w:hanging="216"/>
      <w:textAlignment w:val="center"/>
    </w:pPr>
    <w:rPr>
      <w:rFonts w:ascii="Helvetica LT Std Cond" w:eastAsiaTheme="minorHAnsi" w:hAnsi="Helvetica LT Std Cond" w:cs="Helvetica LT Std Cond"/>
      <w:color w:val="000000"/>
      <w:sz w:val="18"/>
      <w:szCs w:val="18"/>
    </w:rPr>
  </w:style>
  <w:style w:type="paragraph" w:customStyle="1" w:styleId="appendbulletlastAccessibility">
    <w:name w:val="append bullet last (Accessibility)"/>
    <w:basedOn w:val="Normal"/>
    <w:uiPriority w:val="99"/>
    <w:rsid w:val="007D28EC"/>
    <w:pPr>
      <w:autoSpaceDE w:val="0"/>
      <w:autoSpaceDN w:val="0"/>
      <w:adjustRightInd w:val="0"/>
      <w:spacing w:line="260" w:lineRule="atLeast"/>
      <w:ind w:left="216" w:hanging="216"/>
      <w:textAlignment w:val="center"/>
    </w:pPr>
    <w:rPr>
      <w:rFonts w:ascii="Helvetica LT Std Cond" w:eastAsiaTheme="minorHAnsi" w:hAnsi="Helvetica LT Std Cond" w:cs="Helvetica LT Std Cond"/>
      <w:color w:val="000000"/>
      <w:sz w:val="18"/>
      <w:szCs w:val="18"/>
    </w:rPr>
  </w:style>
  <w:style w:type="paragraph" w:styleId="TOCHeading">
    <w:name w:val="TOC Heading"/>
    <w:basedOn w:val="Heading1"/>
    <w:next w:val="Normal"/>
    <w:uiPriority w:val="39"/>
    <w:unhideWhenUsed/>
    <w:qFormat/>
    <w:rsid w:val="006B2349"/>
    <w:pPr>
      <w:spacing w:before="240" w:line="259" w:lineRule="auto"/>
      <w:outlineLvl w:val="9"/>
    </w:pPr>
    <w:rPr>
      <w:rFonts w:asciiTheme="majorHAnsi" w:eastAsiaTheme="majorEastAsia" w:hAnsiTheme="majorHAnsi" w:cstheme="majorBidi"/>
      <w:b w:val="0"/>
      <w:sz w:val="32"/>
      <w:szCs w:val="32"/>
    </w:rPr>
  </w:style>
  <w:style w:type="paragraph" w:customStyle="1" w:styleId="Pa23">
    <w:name w:val="Pa23"/>
    <w:basedOn w:val="Normal"/>
    <w:next w:val="Normal"/>
    <w:uiPriority w:val="99"/>
    <w:rsid w:val="00E56E3E"/>
    <w:pPr>
      <w:autoSpaceDE w:val="0"/>
      <w:autoSpaceDN w:val="0"/>
      <w:adjustRightInd w:val="0"/>
      <w:spacing w:line="261" w:lineRule="atLeast"/>
    </w:pPr>
    <w:rPr>
      <w:rFonts w:ascii="Myriad Pro" w:hAnsi="Myriad Pro"/>
      <w:sz w:val="24"/>
    </w:rPr>
  </w:style>
  <w:style w:type="paragraph" w:customStyle="1" w:styleId="Pa12">
    <w:name w:val="Pa12"/>
    <w:basedOn w:val="Normal"/>
    <w:next w:val="Normal"/>
    <w:uiPriority w:val="99"/>
    <w:rsid w:val="00E56E3E"/>
    <w:pPr>
      <w:autoSpaceDE w:val="0"/>
      <w:autoSpaceDN w:val="0"/>
      <w:adjustRightInd w:val="0"/>
      <w:spacing w:line="241" w:lineRule="atLeast"/>
    </w:pPr>
    <w:rPr>
      <w:rFonts w:ascii="Myriad Pro" w:hAnsi="Myriad Pro"/>
      <w:sz w:val="24"/>
    </w:rPr>
  </w:style>
  <w:style w:type="paragraph" w:customStyle="1" w:styleId="Pa30">
    <w:name w:val="Pa30"/>
    <w:basedOn w:val="Normal"/>
    <w:next w:val="Normal"/>
    <w:uiPriority w:val="99"/>
    <w:rsid w:val="00E56E3E"/>
    <w:pPr>
      <w:autoSpaceDE w:val="0"/>
      <w:autoSpaceDN w:val="0"/>
      <w:adjustRightInd w:val="0"/>
      <w:spacing w:line="241" w:lineRule="atLeast"/>
    </w:pPr>
    <w:rPr>
      <w:rFonts w:ascii="Myriad Pro" w:hAnsi="Myriad Pro"/>
      <w:sz w:val="24"/>
    </w:rPr>
  </w:style>
  <w:style w:type="paragraph" w:customStyle="1" w:styleId="Default">
    <w:name w:val="Default"/>
    <w:rsid w:val="00E569E0"/>
    <w:pPr>
      <w:autoSpaceDE w:val="0"/>
      <w:autoSpaceDN w:val="0"/>
      <w:adjustRightInd w:val="0"/>
    </w:pPr>
    <w:rPr>
      <w:rFonts w:ascii="Myriad Pro" w:hAnsi="Myriad Pro" w:cs="Myriad Pro"/>
      <w:color w:val="000000"/>
    </w:rPr>
  </w:style>
  <w:style w:type="paragraph" w:customStyle="1" w:styleId="Pa20">
    <w:name w:val="Pa20"/>
    <w:basedOn w:val="Default"/>
    <w:next w:val="Default"/>
    <w:uiPriority w:val="99"/>
    <w:rsid w:val="00E569E0"/>
    <w:pPr>
      <w:spacing w:line="241" w:lineRule="atLeast"/>
    </w:pPr>
    <w:rPr>
      <w:rFonts w:cstheme="minorBidi"/>
      <w:color w:val="000000" w:themeColor="text1"/>
    </w:rPr>
  </w:style>
  <w:style w:type="paragraph" w:customStyle="1" w:styleId="Pa27">
    <w:name w:val="Pa27"/>
    <w:basedOn w:val="Default"/>
    <w:next w:val="Default"/>
    <w:uiPriority w:val="99"/>
    <w:rsid w:val="00E569E0"/>
    <w:pPr>
      <w:spacing w:line="401" w:lineRule="atLeast"/>
    </w:pPr>
    <w:rPr>
      <w:rFonts w:cstheme="minorBidi"/>
      <w:color w:val="000000" w:themeColor="text1"/>
    </w:rPr>
  </w:style>
  <w:style w:type="paragraph" w:customStyle="1" w:styleId="Pa29">
    <w:name w:val="Pa29"/>
    <w:basedOn w:val="Default"/>
    <w:next w:val="Default"/>
    <w:uiPriority w:val="99"/>
    <w:rsid w:val="00E12E02"/>
    <w:pPr>
      <w:spacing w:line="241" w:lineRule="atLeast"/>
    </w:pPr>
    <w:rPr>
      <w:rFonts w:cstheme="minorBidi"/>
      <w:color w:val="000000" w:themeColor="text1"/>
    </w:rPr>
  </w:style>
  <w:style w:type="paragraph" w:styleId="ListBullet">
    <w:name w:val="List Bullet"/>
    <w:basedOn w:val="Normal"/>
    <w:uiPriority w:val="99"/>
    <w:unhideWhenUsed/>
    <w:rsid w:val="00EC5720"/>
    <w:pPr>
      <w:numPr>
        <w:numId w:val="1"/>
      </w:numPr>
      <w:contextualSpacing/>
    </w:pPr>
  </w:style>
  <w:style w:type="paragraph" w:styleId="Revision">
    <w:name w:val="Revision"/>
    <w:hidden/>
    <w:uiPriority w:val="99"/>
    <w:semiHidden/>
    <w:rsid w:val="00745491"/>
    <w:rPr>
      <w:sz w:val="28"/>
    </w:rPr>
  </w:style>
  <w:style w:type="character" w:customStyle="1" w:styleId="e24kjd">
    <w:name w:val="e24kjd"/>
    <w:basedOn w:val="DefaultParagraphFont"/>
    <w:rsid w:val="0018530D"/>
  </w:style>
  <w:style w:type="character" w:customStyle="1" w:styleId="st1">
    <w:name w:val="st1"/>
    <w:basedOn w:val="DefaultParagraphFont"/>
    <w:rsid w:val="00536352"/>
  </w:style>
  <w:style w:type="character" w:customStyle="1" w:styleId="ListParagraphChar">
    <w:name w:val="List Paragraph Char"/>
    <w:aliases w:val="table bullets Char,2 List Paragraph Char,Unordered List Level 1 Char,Colorful List - Accent 11 Char,List Paragraph no indent Char,Recommendation Char,List Paragraph11 Char,L Char,CV text Char,Table text Char,F5 List Paragraph Char"/>
    <w:basedOn w:val="DefaultParagraphFont"/>
    <w:link w:val="ListParagraph"/>
    <w:uiPriority w:val="34"/>
    <w:locked/>
    <w:rsid w:val="000509B4"/>
    <w:rPr>
      <w:sz w:val="2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1804">
      <w:bodyDiv w:val="1"/>
      <w:marLeft w:val="0"/>
      <w:marRight w:val="0"/>
      <w:marTop w:val="0"/>
      <w:marBottom w:val="0"/>
      <w:divBdr>
        <w:top w:val="none" w:sz="0" w:space="0" w:color="auto"/>
        <w:left w:val="none" w:sz="0" w:space="0" w:color="auto"/>
        <w:bottom w:val="none" w:sz="0" w:space="0" w:color="auto"/>
        <w:right w:val="none" w:sz="0" w:space="0" w:color="auto"/>
      </w:divBdr>
    </w:div>
    <w:div w:id="205679016">
      <w:bodyDiv w:val="1"/>
      <w:marLeft w:val="0"/>
      <w:marRight w:val="0"/>
      <w:marTop w:val="0"/>
      <w:marBottom w:val="0"/>
      <w:divBdr>
        <w:top w:val="none" w:sz="0" w:space="0" w:color="auto"/>
        <w:left w:val="none" w:sz="0" w:space="0" w:color="auto"/>
        <w:bottom w:val="none" w:sz="0" w:space="0" w:color="auto"/>
        <w:right w:val="none" w:sz="0" w:space="0" w:color="auto"/>
      </w:divBdr>
    </w:div>
    <w:div w:id="409041025">
      <w:bodyDiv w:val="1"/>
      <w:marLeft w:val="0"/>
      <w:marRight w:val="0"/>
      <w:marTop w:val="0"/>
      <w:marBottom w:val="0"/>
      <w:divBdr>
        <w:top w:val="none" w:sz="0" w:space="0" w:color="auto"/>
        <w:left w:val="none" w:sz="0" w:space="0" w:color="auto"/>
        <w:bottom w:val="none" w:sz="0" w:space="0" w:color="auto"/>
        <w:right w:val="none" w:sz="0" w:space="0" w:color="auto"/>
      </w:divBdr>
    </w:div>
    <w:div w:id="632442773">
      <w:bodyDiv w:val="1"/>
      <w:marLeft w:val="0"/>
      <w:marRight w:val="0"/>
      <w:marTop w:val="0"/>
      <w:marBottom w:val="0"/>
      <w:divBdr>
        <w:top w:val="none" w:sz="0" w:space="0" w:color="auto"/>
        <w:left w:val="none" w:sz="0" w:space="0" w:color="auto"/>
        <w:bottom w:val="none" w:sz="0" w:space="0" w:color="auto"/>
        <w:right w:val="none" w:sz="0" w:space="0" w:color="auto"/>
      </w:divBdr>
      <w:divsChild>
        <w:div w:id="70124070">
          <w:marLeft w:val="480"/>
          <w:marRight w:val="480"/>
          <w:marTop w:val="240"/>
          <w:marBottom w:val="240"/>
          <w:divBdr>
            <w:top w:val="none" w:sz="0" w:space="0" w:color="auto"/>
            <w:left w:val="none" w:sz="0" w:space="0" w:color="auto"/>
            <w:bottom w:val="none" w:sz="0" w:space="0" w:color="auto"/>
            <w:right w:val="none" w:sz="0" w:space="0" w:color="auto"/>
          </w:divBdr>
          <w:divsChild>
            <w:div w:id="17608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7657">
      <w:bodyDiv w:val="1"/>
      <w:marLeft w:val="0"/>
      <w:marRight w:val="0"/>
      <w:marTop w:val="0"/>
      <w:marBottom w:val="0"/>
      <w:divBdr>
        <w:top w:val="none" w:sz="0" w:space="0" w:color="auto"/>
        <w:left w:val="none" w:sz="0" w:space="0" w:color="auto"/>
        <w:bottom w:val="none" w:sz="0" w:space="0" w:color="auto"/>
        <w:right w:val="none" w:sz="0" w:space="0" w:color="auto"/>
      </w:divBdr>
      <w:divsChild>
        <w:div w:id="1187787367">
          <w:marLeft w:val="0"/>
          <w:marRight w:val="0"/>
          <w:marTop w:val="0"/>
          <w:marBottom w:val="0"/>
          <w:divBdr>
            <w:top w:val="none" w:sz="0" w:space="0" w:color="auto"/>
            <w:left w:val="none" w:sz="0" w:space="0" w:color="auto"/>
            <w:bottom w:val="none" w:sz="0" w:space="0" w:color="auto"/>
            <w:right w:val="none" w:sz="0" w:space="0" w:color="auto"/>
          </w:divBdr>
          <w:divsChild>
            <w:div w:id="572667579">
              <w:marLeft w:val="0"/>
              <w:marRight w:val="0"/>
              <w:marTop w:val="0"/>
              <w:marBottom w:val="0"/>
              <w:divBdr>
                <w:top w:val="none" w:sz="0" w:space="0" w:color="auto"/>
                <w:left w:val="none" w:sz="0" w:space="0" w:color="auto"/>
                <w:bottom w:val="none" w:sz="0" w:space="0" w:color="auto"/>
                <w:right w:val="none" w:sz="0" w:space="0" w:color="auto"/>
              </w:divBdr>
              <w:divsChild>
                <w:div w:id="971594793">
                  <w:marLeft w:val="0"/>
                  <w:marRight w:val="0"/>
                  <w:marTop w:val="0"/>
                  <w:marBottom w:val="0"/>
                  <w:divBdr>
                    <w:top w:val="none" w:sz="0" w:space="0" w:color="auto"/>
                    <w:left w:val="none" w:sz="0" w:space="0" w:color="auto"/>
                    <w:bottom w:val="none" w:sz="0" w:space="0" w:color="auto"/>
                    <w:right w:val="none" w:sz="0" w:space="0" w:color="auto"/>
                  </w:divBdr>
                  <w:divsChild>
                    <w:div w:id="1674065832">
                      <w:marLeft w:val="0"/>
                      <w:marRight w:val="0"/>
                      <w:marTop w:val="0"/>
                      <w:marBottom w:val="0"/>
                      <w:divBdr>
                        <w:top w:val="none" w:sz="0" w:space="0" w:color="auto"/>
                        <w:left w:val="none" w:sz="0" w:space="0" w:color="auto"/>
                        <w:bottom w:val="none" w:sz="0" w:space="0" w:color="auto"/>
                        <w:right w:val="none" w:sz="0" w:space="0" w:color="auto"/>
                      </w:divBdr>
                      <w:divsChild>
                        <w:div w:id="10211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882535">
      <w:bodyDiv w:val="1"/>
      <w:marLeft w:val="0"/>
      <w:marRight w:val="0"/>
      <w:marTop w:val="0"/>
      <w:marBottom w:val="0"/>
      <w:divBdr>
        <w:top w:val="none" w:sz="0" w:space="0" w:color="auto"/>
        <w:left w:val="none" w:sz="0" w:space="0" w:color="auto"/>
        <w:bottom w:val="none" w:sz="0" w:space="0" w:color="auto"/>
        <w:right w:val="none" w:sz="0" w:space="0" w:color="auto"/>
      </w:divBdr>
      <w:divsChild>
        <w:div w:id="1149205174">
          <w:marLeft w:val="0"/>
          <w:marRight w:val="0"/>
          <w:marTop w:val="0"/>
          <w:marBottom w:val="0"/>
          <w:divBdr>
            <w:top w:val="none" w:sz="0" w:space="0" w:color="auto"/>
            <w:left w:val="none" w:sz="0" w:space="0" w:color="auto"/>
            <w:bottom w:val="none" w:sz="0" w:space="0" w:color="auto"/>
            <w:right w:val="none" w:sz="0" w:space="0" w:color="auto"/>
          </w:divBdr>
          <w:divsChild>
            <w:div w:id="1948659577">
              <w:marLeft w:val="0"/>
              <w:marRight w:val="0"/>
              <w:marTop w:val="0"/>
              <w:marBottom w:val="0"/>
              <w:divBdr>
                <w:top w:val="none" w:sz="0" w:space="0" w:color="auto"/>
                <w:left w:val="none" w:sz="0" w:space="0" w:color="auto"/>
                <w:bottom w:val="none" w:sz="0" w:space="0" w:color="auto"/>
                <w:right w:val="none" w:sz="0" w:space="0" w:color="auto"/>
              </w:divBdr>
              <w:divsChild>
                <w:div w:id="1455980102">
                  <w:marLeft w:val="0"/>
                  <w:marRight w:val="0"/>
                  <w:marTop w:val="0"/>
                  <w:marBottom w:val="0"/>
                  <w:divBdr>
                    <w:top w:val="none" w:sz="0" w:space="0" w:color="auto"/>
                    <w:left w:val="none" w:sz="0" w:space="0" w:color="auto"/>
                    <w:bottom w:val="none" w:sz="0" w:space="0" w:color="auto"/>
                    <w:right w:val="none" w:sz="0" w:space="0" w:color="auto"/>
                  </w:divBdr>
                  <w:divsChild>
                    <w:div w:id="629091440">
                      <w:marLeft w:val="0"/>
                      <w:marRight w:val="0"/>
                      <w:marTop w:val="0"/>
                      <w:marBottom w:val="0"/>
                      <w:divBdr>
                        <w:top w:val="none" w:sz="0" w:space="0" w:color="auto"/>
                        <w:left w:val="none" w:sz="0" w:space="0" w:color="auto"/>
                        <w:bottom w:val="none" w:sz="0" w:space="0" w:color="auto"/>
                        <w:right w:val="none" w:sz="0" w:space="0" w:color="auto"/>
                      </w:divBdr>
                      <w:divsChild>
                        <w:div w:id="1853376818">
                          <w:marLeft w:val="0"/>
                          <w:marRight w:val="0"/>
                          <w:marTop w:val="0"/>
                          <w:marBottom w:val="0"/>
                          <w:divBdr>
                            <w:top w:val="none" w:sz="0" w:space="0" w:color="auto"/>
                            <w:left w:val="none" w:sz="0" w:space="0" w:color="auto"/>
                            <w:bottom w:val="none" w:sz="0" w:space="0" w:color="auto"/>
                            <w:right w:val="none" w:sz="0" w:space="0" w:color="auto"/>
                          </w:divBdr>
                          <w:divsChild>
                            <w:div w:id="273905598">
                              <w:marLeft w:val="2250"/>
                              <w:marRight w:val="3960"/>
                              <w:marTop w:val="0"/>
                              <w:marBottom w:val="0"/>
                              <w:divBdr>
                                <w:top w:val="none" w:sz="0" w:space="0" w:color="auto"/>
                                <w:left w:val="none" w:sz="0" w:space="0" w:color="auto"/>
                                <w:bottom w:val="none" w:sz="0" w:space="0" w:color="auto"/>
                                <w:right w:val="none" w:sz="0" w:space="0" w:color="auto"/>
                              </w:divBdr>
                              <w:divsChild>
                                <w:div w:id="1245146100">
                                  <w:marLeft w:val="0"/>
                                  <w:marRight w:val="0"/>
                                  <w:marTop w:val="0"/>
                                  <w:marBottom w:val="0"/>
                                  <w:divBdr>
                                    <w:top w:val="none" w:sz="0" w:space="0" w:color="auto"/>
                                    <w:left w:val="none" w:sz="0" w:space="0" w:color="auto"/>
                                    <w:bottom w:val="none" w:sz="0" w:space="0" w:color="auto"/>
                                    <w:right w:val="none" w:sz="0" w:space="0" w:color="auto"/>
                                  </w:divBdr>
                                  <w:divsChild>
                                    <w:div w:id="1294605182">
                                      <w:marLeft w:val="0"/>
                                      <w:marRight w:val="0"/>
                                      <w:marTop w:val="0"/>
                                      <w:marBottom w:val="0"/>
                                      <w:divBdr>
                                        <w:top w:val="none" w:sz="0" w:space="0" w:color="auto"/>
                                        <w:left w:val="none" w:sz="0" w:space="0" w:color="auto"/>
                                        <w:bottom w:val="none" w:sz="0" w:space="0" w:color="auto"/>
                                        <w:right w:val="none" w:sz="0" w:space="0" w:color="auto"/>
                                      </w:divBdr>
                                      <w:divsChild>
                                        <w:div w:id="191503921">
                                          <w:marLeft w:val="0"/>
                                          <w:marRight w:val="0"/>
                                          <w:marTop w:val="0"/>
                                          <w:marBottom w:val="0"/>
                                          <w:divBdr>
                                            <w:top w:val="none" w:sz="0" w:space="0" w:color="auto"/>
                                            <w:left w:val="none" w:sz="0" w:space="0" w:color="auto"/>
                                            <w:bottom w:val="none" w:sz="0" w:space="0" w:color="auto"/>
                                            <w:right w:val="none" w:sz="0" w:space="0" w:color="auto"/>
                                          </w:divBdr>
                                          <w:divsChild>
                                            <w:div w:id="1213468687">
                                              <w:marLeft w:val="0"/>
                                              <w:marRight w:val="0"/>
                                              <w:marTop w:val="90"/>
                                              <w:marBottom w:val="0"/>
                                              <w:divBdr>
                                                <w:top w:val="none" w:sz="0" w:space="0" w:color="auto"/>
                                                <w:left w:val="none" w:sz="0" w:space="0" w:color="auto"/>
                                                <w:bottom w:val="none" w:sz="0" w:space="0" w:color="auto"/>
                                                <w:right w:val="none" w:sz="0" w:space="0" w:color="auto"/>
                                              </w:divBdr>
                                              <w:divsChild>
                                                <w:div w:id="1264730305">
                                                  <w:marLeft w:val="0"/>
                                                  <w:marRight w:val="0"/>
                                                  <w:marTop w:val="0"/>
                                                  <w:marBottom w:val="0"/>
                                                  <w:divBdr>
                                                    <w:top w:val="none" w:sz="0" w:space="0" w:color="auto"/>
                                                    <w:left w:val="none" w:sz="0" w:space="0" w:color="auto"/>
                                                    <w:bottom w:val="none" w:sz="0" w:space="0" w:color="auto"/>
                                                    <w:right w:val="none" w:sz="0" w:space="0" w:color="auto"/>
                                                  </w:divBdr>
                                                  <w:divsChild>
                                                    <w:div w:id="2046980519">
                                                      <w:marLeft w:val="0"/>
                                                      <w:marRight w:val="0"/>
                                                      <w:marTop w:val="0"/>
                                                      <w:marBottom w:val="405"/>
                                                      <w:divBdr>
                                                        <w:top w:val="none" w:sz="0" w:space="0" w:color="auto"/>
                                                        <w:left w:val="none" w:sz="0" w:space="0" w:color="auto"/>
                                                        <w:bottom w:val="none" w:sz="0" w:space="0" w:color="auto"/>
                                                        <w:right w:val="none" w:sz="0" w:space="0" w:color="auto"/>
                                                      </w:divBdr>
                                                      <w:divsChild>
                                                        <w:div w:id="1442454476">
                                                          <w:marLeft w:val="0"/>
                                                          <w:marRight w:val="0"/>
                                                          <w:marTop w:val="0"/>
                                                          <w:marBottom w:val="0"/>
                                                          <w:divBdr>
                                                            <w:top w:val="none" w:sz="0" w:space="0" w:color="auto"/>
                                                            <w:left w:val="none" w:sz="0" w:space="0" w:color="auto"/>
                                                            <w:bottom w:val="none" w:sz="0" w:space="0" w:color="auto"/>
                                                            <w:right w:val="none" w:sz="0" w:space="0" w:color="auto"/>
                                                          </w:divBdr>
                                                          <w:divsChild>
                                                            <w:div w:id="125660390">
                                                              <w:marLeft w:val="0"/>
                                                              <w:marRight w:val="0"/>
                                                              <w:marTop w:val="0"/>
                                                              <w:marBottom w:val="0"/>
                                                              <w:divBdr>
                                                                <w:top w:val="none" w:sz="0" w:space="0" w:color="auto"/>
                                                                <w:left w:val="none" w:sz="0" w:space="0" w:color="auto"/>
                                                                <w:bottom w:val="none" w:sz="0" w:space="0" w:color="auto"/>
                                                                <w:right w:val="none" w:sz="0" w:space="0" w:color="auto"/>
                                                              </w:divBdr>
                                                              <w:divsChild>
                                                                <w:div w:id="1252200135">
                                                                  <w:marLeft w:val="0"/>
                                                                  <w:marRight w:val="0"/>
                                                                  <w:marTop w:val="0"/>
                                                                  <w:marBottom w:val="0"/>
                                                                  <w:divBdr>
                                                                    <w:top w:val="none" w:sz="0" w:space="0" w:color="auto"/>
                                                                    <w:left w:val="none" w:sz="0" w:space="0" w:color="auto"/>
                                                                    <w:bottom w:val="none" w:sz="0" w:space="0" w:color="auto"/>
                                                                    <w:right w:val="none" w:sz="0" w:space="0" w:color="auto"/>
                                                                  </w:divBdr>
                                                                  <w:divsChild>
                                                                    <w:div w:id="1087463853">
                                                                      <w:marLeft w:val="0"/>
                                                                      <w:marRight w:val="0"/>
                                                                      <w:marTop w:val="0"/>
                                                                      <w:marBottom w:val="0"/>
                                                                      <w:divBdr>
                                                                        <w:top w:val="none" w:sz="0" w:space="0" w:color="auto"/>
                                                                        <w:left w:val="none" w:sz="0" w:space="0" w:color="auto"/>
                                                                        <w:bottom w:val="none" w:sz="0" w:space="0" w:color="auto"/>
                                                                        <w:right w:val="none" w:sz="0" w:space="0" w:color="auto"/>
                                                                      </w:divBdr>
                                                                      <w:divsChild>
                                                                        <w:div w:id="551113008">
                                                                          <w:marLeft w:val="0"/>
                                                                          <w:marRight w:val="0"/>
                                                                          <w:marTop w:val="0"/>
                                                                          <w:marBottom w:val="0"/>
                                                                          <w:divBdr>
                                                                            <w:top w:val="none" w:sz="0" w:space="0" w:color="auto"/>
                                                                            <w:left w:val="none" w:sz="0" w:space="0" w:color="auto"/>
                                                                            <w:bottom w:val="none" w:sz="0" w:space="0" w:color="auto"/>
                                                                            <w:right w:val="none" w:sz="0" w:space="0" w:color="auto"/>
                                                                          </w:divBdr>
                                                                          <w:divsChild>
                                                                            <w:div w:id="2008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0626860">
      <w:bodyDiv w:val="1"/>
      <w:marLeft w:val="0"/>
      <w:marRight w:val="0"/>
      <w:marTop w:val="0"/>
      <w:marBottom w:val="0"/>
      <w:divBdr>
        <w:top w:val="none" w:sz="0" w:space="0" w:color="auto"/>
        <w:left w:val="none" w:sz="0" w:space="0" w:color="auto"/>
        <w:bottom w:val="none" w:sz="0" w:space="0" w:color="auto"/>
        <w:right w:val="none" w:sz="0" w:space="0" w:color="auto"/>
      </w:divBdr>
    </w:div>
    <w:div w:id="1357803907">
      <w:bodyDiv w:val="1"/>
      <w:marLeft w:val="0"/>
      <w:marRight w:val="0"/>
      <w:marTop w:val="0"/>
      <w:marBottom w:val="0"/>
      <w:divBdr>
        <w:top w:val="none" w:sz="0" w:space="0" w:color="auto"/>
        <w:left w:val="none" w:sz="0" w:space="0" w:color="auto"/>
        <w:bottom w:val="none" w:sz="0" w:space="0" w:color="auto"/>
        <w:right w:val="none" w:sz="0" w:space="0" w:color="auto"/>
      </w:divBdr>
      <w:divsChild>
        <w:div w:id="524831338">
          <w:marLeft w:val="0"/>
          <w:marRight w:val="0"/>
          <w:marTop w:val="0"/>
          <w:marBottom w:val="0"/>
          <w:divBdr>
            <w:top w:val="none" w:sz="0" w:space="0" w:color="auto"/>
            <w:left w:val="none" w:sz="0" w:space="0" w:color="auto"/>
            <w:bottom w:val="none" w:sz="0" w:space="0" w:color="auto"/>
            <w:right w:val="none" w:sz="0" w:space="0" w:color="auto"/>
          </w:divBdr>
          <w:divsChild>
            <w:div w:id="1276790753">
              <w:marLeft w:val="0"/>
              <w:marRight w:val="0"/>
              <w:marTop w:val="0"/>
              <w:marBottom w:val="0"/>
              <w:divBdr>
                <w:top w:val="none" w:sz="0" w:space="0" w:color="auto"/>
                <w:left w:val="none" w:sz="0" w:space="0" w:color="auto"/>
                <w:bottom w:val="none" w:sz="0" w:space="0" w:color="auto"/>
                <w:right w:val="none" w:sz="0" w:space="0" w:color="auto"/>
              </w:divBdr>
              <w:divsChild>
                <w:div w:id="486672917">
                  <w:marLeft w:val="0"/>
                  <w:marRight w:val="0"/>
                  <w:marTop w:val="0"/>
                  <w:marBottom w:val="0"/>
                  <w:divBdr>
                    <w:top w:val="none" w:sz="0" w:space="0" w:color="auto"/>
                    <w:left w:val="none" w:sz="0" w:space="0" w:color="auto"/>
                    <w:bottom w:val="none" w:sz="0" w:space="0" w:color="auto"/>
                    <w:right w:val="none" w:sz="0" w:space="0" w:color="auto"/>
                  </w:divBdr>
                  <w:divsChild>
                    <w:div w:id="1059329400">
                      <w:marLeft w:val="0"/>
                      <w:marRight w:val="0"/>
                      <w:marTop w:val="0"/>
                      <w:marBottom w:val="0"/>
                      <w:divBdr>
                        <w:top w:val="none" w:sz="0" w:space="0" w:color="auto"/>
                        <w:left w:val="none" w:sz="0" w:space="0" w:color="auto"/>
                        <w:bottom w:val="none" w:sz="0" w:space="0" w:color="auto"/>
                        <w:right w:val="none" w:sz="0" w:space="0" w:color="auto"/>
                      </w:divBdr>
                      <w:divsChild>
                        <w:div w:id="17326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70561">
      <w:bodyDiv w:val="1"/>
      <w:marLeft w:val="0"/>
      <w:marRight w:val="0"/>
      <w:marTop w:val="0"/>
      <w:marBottom w:val="0"/>
      <w:divBdr>
        <w:top w:val="none" w:sz="0" w:space="0" w:color="auto"/>
        <w:left w:val="none" w:sz="0" w:space="0" w:color="auto"/>
        <w:bottom w:val="none" w:sz="0" w:space="0" w:color="auto"/>
        <w:right w:val="none" w:sz="0" w:space="0" w:color="auto"/>
      </w:divBdr>
    </w:div>
    <w:div w:id="2038114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cessibilitymb.ca/index.fr.html" TargetMode="External"/><Relationship Id="rId18" Type="http://schemas.openxmlformats.org/officeDocument/2006/relationships/hyperlink" Target="https://askjan.org/"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accessibilitymb.ca/employment-standards.fr.html" TargetMode="External"/><Relationship Id="rId17" Type="http://schemas.openxmlformats.org/officeDocument/2006/relationships/hyperlink" Target="https://www.youtube.com/watch?v=cKClhCdAb5M&amp;list=PLvqXTqcYDg_dDn01kc0cVfpK_riHKGg_3&amp;index=1"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accessibilitymb.ca/index.fr.html" TargetMode="External"/><Relationship Id="rId20" Type="http://schemas.openxmlformats.org/officeDocument/2006/relationships/hyperlink" Target="http://www.accessibilitymb.ca/newslett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ccessibilitymb.ca/employment-standards.fr.htm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accessibilitymb.ca/pdf/sample_accessible_employment_policy_pso.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ccessibilitymb.ca/index.fr.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O@gov.mb.ca"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092BE-13E5-4CF8-91B2-E92FD18E1A7D}">
  <ds:schemaRefs>
    <ds:schemaRef ds:uri="http://schemas.microsoft.com/sharepoint/v3/contenttype/forms"/>
  </ds:schemaRefs>
</ds:datastoreItem>
</file>

<file path=customXml/itemProps2.xml><?xml version="1.0" encoding="utf-8"?>
<ds:datastoreItem xmlns:ds="http://schemas.openxmlformats.org/officeDocument/2006/customXml" ds:itemID="{0B4BF1E4-36E8-40F5-8366-12E8A381B5D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10887156-0525-4DDA-AE24-D70A24E84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7CECBE2-CFC2-44A0-8D58-5774ECA6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Government of Manitoba</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Pknipe</dc:creator>
  <cp:keywords/>
  <dc:description/>
  <cp:lastModifiedBy>Sinan, Muriel (FRANCO)</cp:lastModifiedBy>
  <cp:revision>6</cp:revision>
  <cp:lastPrinted>2021-08-23T14:51:00Z</cp:lastPrinted>
  <dcterms:created xsi:type="dcterms:W3CDTF">2021-08-23T15:00:00Z</dcterms:created>
  <dcterms:modified xsi:type="dcterms:W3CDTF">2021-09-03T23:03:00Z</dcterms:modified>
</cp:coreProperties>
</file>