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E49" w:rsidRDefault="0086537F" w:rsidP="00DA0862">
      <w:pPr>
        <w:pStyle w:val="Title"/>
        <w:spacing w:line="264" w:lineRule="auto"/>
        <w:rPr>
          <w:color w:val="800000"/>
        </w:rPr>
      </w:pPr>
      <w:bookmarkStart w:id="0" w:name="_GoBack"/>
      <w:bookmarkEnd w:id="0"/>
      <w:r>
        <w:rPr>
          <w:color w:val="800000"/>
        </w:rPr>
        <w:t>Discussing</w:t>
      </w:r>
      <w:r w:rsidR="00782532" w:rsidRPr="00BF3B13">
        <w:rPr>
          <w:color w:val="800000"/>
        </w:rPr>
        <w:t xml:space="preserve"> </w:t>
      </w:r>
      <w:r w:rsidR="0030113C" w:rsidRPr="00BF3B13">
        <w:rPr>
          <w:color w:val="800000"/>
        </w:rPr>
        <w:t>Accessibility in the Workplace</w:t>
      </w:r>
    </w:p>
    <w:p w:rsidR="009631EB" w:rsidRPr="00A52131" w:rsidRDefault="009631EB" w:rsidP="004B3B0A">
      <w:pPr>
        <w:spacing w:before="240"/>
        <w:rPr>
          <w:sz w:val="28"/>
          <w:szCs w:val="28"/>
        </w:rPr>
      </w:pPr>
      <w:r w:rsidRPr="00A52131">
        <w:rPr>
          <w:sz w:val="28"/>
          <w:szCs w:val="28"/>
        </w:rPr>
        <w:t xml:space="preserve">Workplaces across Manitoba are becoming more accessible for employees with disabilities. Accessibility levels the playing field, improves productivity, and makes workplaces healthier and safer for everyone. </w:t>
      </w:r>
    </w:p>
    <w:p w:rsidR="008B5F09" w:rsidRDefault="00186078" w:rsidP="008B5F09">
      <w:pPr>
        <w:pStyle w:val="Default"/>
        <w:spacing w:before="240" w:after="80" w:line="264" w:lineRule="auto"/>
        <w:rPr>
          <w:rFonts w:ascii="Arial" w:hAnsi="Arial" w:cs="Arial"/>
          <w:b/>
          <w:bCs/>
          <w:sz w:val="30"/>
          <w:szCs w:val="30"/>
        </w:rPr>
      </w:pPr>
      <w:r>
        <w:rPr>
          <w:rStyle w:val="Heading2Char"/>
        </w:rPr>
        <w:t>One</w:t>
      </w:r>
      <w:r w:rsidR="0030113C" w:rsidRPr="00BF3B13">
        <w:rPr>
          <w:rStyle w:val="Heading2Char"/>
        </w:rPr>
        <w:t xml:space="preserve"> in </w:t>
      </w:r>
      <w:r>
        <w:rPr>
          <w:rStyle w:val="Heading2Char"/>
        </w:rPr>
        <w:t>four</w:t>
      </w:r>
      <w:r w:rsidR="0030113C" w:rsidRPr="00BF3B13">
        <w:rPr>
          <w:rStyle w:val="Heading2Char"/>
        </w:rPr>
        <w:t xml:space="preserve"> </w:t>
      </w:r>
      <w:r w:rsidR="003B16B1" w:rsidRPr="00BF3B13">
        <w:rPr>
          <w:rStyle w:val="Heading2Char"/>
        </w:rPr>
        <w:t>Manitobans</w:t>
      </w:r>
      <w:r w:rsidR="0030113C" w:rsidRPr="00BF3B13">
        <w:rPr>
          <w:rStyle w:val="Heading2Char"/>
        </w:rPr>
        <w:t xml:space="preserve"> have a disability</w:t>
      </w:r>
      <w:r w:rsidR="0030113C" w:rsidRPr="00BF3B13">
        <w:rPr>
          <w:rFonts w:ascii="Arial" w:hAnsi="Arial" w:cs="Arial"/>
          <w:b/>
          <w:bCs/>
          <w:color w:val="800000"/>
          <w:sz w:val="30"/>
          <w:szCs w:val="30"/>
        </w:rPr>
        <w:t xml:space="preserve"> </w:t>
      </w:r>
    </w:p>
    <w:p w:rsidR="00836FB3" w:rsidRPr="00731C88" w:rsidRDefault="0030113C" w:rsidP="00404DED">
      <w:pPr>
        <w:rPr>
          <w:b/>
          <w:bCs/>
          <w:sz w:val="30"/>
          <w:szCs w:val="30"/>
        </w:rPr>
      </w:pPr>
      <w:r w:rsidRPr="00731C88">
        <w:t xml:space="preserve">People with disabilities are a significant </w:t>
      </w:r>
      <w:r w:rsidRPr="00C37C6C">
        <w:t xml:space="preserve">part of </w:t>
      </w:r>
      <w:r w:rsidR="003B16B1" w:rsidRPr="00C37C6C">
        <w:t>Manitoba’s</w:t>
      </w:r>
      <w:r w:rsidRPr="00C37C6C">
        <w:t xml:space="preserve"> workforce.</w:t>
      </w:r>
      <w:r w:rsidR="00254DDB">
        <w:t xml:space="preserve"> </w:t>
      </w:r>
      <w:r w:rsidRPr="00C37C6C">
        <w:t>A person’s disabilit</w:t>
      </w:r>
      <w:r w:rsidR="005A3BB6" w:rsidRPr="00C37C6C">
        <w:t>y can be permanent or tempo</w:t>
      </w:r>
      <w:r w:rsidR="001102DB">
        <w:t xml:space="preserve">rary, </w:t>
      </w:r>
      <w:r w:rsidR="00822D7B">
        <w:t>visible or invisible</w:t>
      </w:r>
      <w:r w:rsidR="00822D7B" w:rsidRPr="00D22C47">
        <w:t xml:space="preserve">. </w:t>
      </w:r>
      <w:r w:rsidR="0078692C" w:rsidRPr="00D22C47">
        <w:t>Manitoba has an aging workforce and t</w:t>
      </w:r>
      <w:r w:rsidR="005A3BB6" w:rsidRPr="00D22C47">
        <w:t>he likelihood of disability increases with age.</w:t>
      </w:r>
      <w:r w:rsidRPr="00731C88">
        <w:t xml:space="preserve"> </w:t>
      </w:r>
    </w:p>
    <w:p w:rsidR="008B5F09" w:rsidRPr="006C6765" w:rsidRDefault="0030113C" w:rsidP="006C6765">
      <w:pPr>
        <w:pStyle w:val="Heading2"/>
      </w:pPr>
      <w:r w:rsidRPr="006C6765">
        <w:rPr>
          <w:rStyle w:val="Heading2Char"/>
          <w:b/>
        </w:rPr>
        <w:t xml:space="preserve">It’s good to talk about workplace accommodations </w:t>
      </w:r>
    </w:p>
    <w:p w:rsidR="00836FB3" w:rsidRPr="006C2E8E" w:rsidRDefault="00D22C47" w:rsidP="00404DED">
      <w:pPr>
        <w:rPr>
          <w:rFonts w:cs="Arial"/>
          <w:sz w:val="25"/>
          <w:szCs w:val="25"/>
        </w:rPr>
      </w:pPr>
      <w:r w:rsidRPr="00404DED">
        <w:t>E</w:t>
      </w:r>
      <w:r w:rsidR="0030113C" w:rsidRPr="00404DED">
        <w:t>mployee</w:t>
      </w:r>
      <w:r w:rsidRPr="00404DED">
        <w:t>s</w:t>
      </w:r>
      <w:r w:rsidR="0030113C" w:rsidRPr="00404DED">
        <w:t xml:space="preserve"> should notify their employer if they need</w:t>
      </w:r>
      <w:r w:rsidR="0059583D" w:rsidRPr="00404DED">
        <w:t xml:space="preserve"> a</w:t>
      </w:r>
      <w:r w:rsidR="00903F1D">
        <w:t xml:space="preserve"> workplace</w:t>
      </w:r>
      <w:r w:rsidR="0030113C" w:rsidRPr="00404DED">
        <w:t xml:space="preserve"> accommodation</w:t>
      </w:r>
      <w:r w:rsidR="0059583D" w:rsidRPr="00404DED">
        <w:t>. Sometimes an employer</w:t>
      </w:r>
      <w:r w:rsidR="0030113C" w:rsidRPr="00404DED">
        <w:t xml:space="preserve"> </w:t>
      </w:r>
      <w:r w:rsidR="0078692C" w:rsidRPr="00404DED">
        <w:t xml:space="preserve">may </w:t>
      </w:r>
      <w:r w:rsidR="00822D7B" w:rsidRPr="00404DED">
        <w:t xml:space="preserve">offer </w:t>
      </w:r>
      <w:r w:rsidR="0078692C" w:rsidRPr="00404DED">
        <w:t>to discuss options for accommodations</w:t>
      </w:r>
      <w:r w:rsidR="00903F1D" w:rsidRPr="004634CA">
        <w:t>. Many accommodations</w:t>
      </w:r>
      <w:r w:rsidR="00903F1D">
        <w:t xml:space="preserve"> are </w:t>
      </w:r>
      <w:r w:rsidR="0078692C" w:rsidRPr="00404DED">
        <w:t>low or no cost</w:t>
      </w:r>
      <w:r w:rsidR="00A0682B">
        <w:t>,</w:t>
      </w:r>
      <w:r w:rsidR="0078692C" w:rsidRPr="00404DED">
        <w:t xml:space="preserve"> </w:t>
      </w:r>
      <w:r w:rsidRPr="00404DED">
        <w:t xml:space="preserve">but </w:t>
      </w:r>
      <w:r w:rsidR="00254DDB">
        <w:t xml:space="preserve">can </w:t>
      </w:r>
      <w:r w:rsidRPr="00404DED">
        <w:t xml:space="preserve">still </w:t>
      </w:r>
      <w:r w:rsidR="00822D7B" w:rsidRPr="00404DED">
        <w:t>make a world of difference</w:t>
      </w:r>
      <w:r w:rsidR="00822D7B" w:rsidRPr="006C2E8E">
        <w:t>.</w:t>
      </w:r>
    </w:p>
    <w:p w:rsidR="008B5F09" w:rsidRPr="006C6765" w:rsidRDefault="0030113C" w:rsidP="006C6765">
      <w:pPr>
        <w:pStyle w:val="Heading2"/>
        <w:rPr>
          <w:rFonts w:cs="Arial"/>
          <w:bCs/>
          <w:sz w:val="30"/>
          <w:szCs w:val="30"/>
        </w:rPr>
      </w:pPr>
      <w:r w:rsidRPr="006C6765">
        <w:rPr>
          <w:rStyle w:val="Heading2Char"/>
          <w:b/>
        </w:rPr>
        <w:t>Accommodation is a shared responsibility</w:t>
      </w:r>
      <w:r w:rsidRPr="006C6765">
        <w:rPr>
          <w:rFonts w:cs="Arial"/>
          <w:bCs/>
          <w:szCs w:val="28"/>
        </w:rPr>
        <w:t xml:space="preserve"> </w:t>
      </w:r>
    </w:p>
    <w:p w:rsidR="0059583D" w:rsidRPr="006C2E8E" w:rsidRDefault="0059583D" w:rsidP="00404DED">
      <w:pPr>
        <w:rPr>
          <w:rFonts w:cs="Arial"/>
        </w:rPr>
      </w:pPr>
      <w:r w:rsidRPr="006C2E8E">
        <w:t>When employ</w:t>
      </w:r>
      <w:r w:rsidR="00D22C47" w:rsidRPr="006C2E8E">
        <w:t>ers and employees work together,</w:t>
      </w:r>
      <w:r w:rsidRPr="006C2E8E">
        <w:t xml:space="preserve"> they </w:t>
      </w:r>
      <w:r w:rsidR="00C13038" w:rsidRPr="006C2E8E">
        <w:t xml:space="preserve">are most likely to </w:t>
      </w:r>
      <w:r w:rsidRPr="006C2E8E">
        <w:t xml:space="preserve">find the right workplace accommodations. </w:t>
      </w:r>
    </w:p>
    <w:p w:rsidR="008B5F09" w:rsidRPr="006C6765" w:rsidRDefault="0030113C" w:rsidP="006C6765">
      <w:pPr>
        <w:pStyle w:val="Heading2"/>
        <w:rPr>
          <w:rFonts w:cs="Arial"/>
          <w:bCs/>
          <w:sz w:val="30"/>
          <w:szCs w:val="30"/>
        </w:rPr>
      </w:pPr>
      <w:r w:rsidRPr="006C6765">
        <w:rPr>
          <w:rStyle w:val="Heading2Char"/>
          <w:b/>
        </w:rPr>
        <w:t>Employers have a legal duty to accommodate employees with disabilities</w:t>
      </w:r>
      <w:r w:rsidRPr="006C6765">
        <w:rPr>
          <w:rFonts w:cs="Arial"/>
          <w:bCs/>
          <w:sz w:val="30"/>
          <w:szCs w:val="30"/>
        </w:rPr>
        <w:t xml:space="preserve"> </w:t>
      </w:r>
    </w:p>
    <w:p w:rsidR="003B16B1" w:rsidRPr="006C2E8E" w:rsidRDefault="00013491" w:rsidP="00404DED">
      <w:r w:rsidRPr="006C2E8E">
        <w:t>Manitoba</w:t>
      </w:r>
      <w:r w:rsidR="005A3BB6" w:rsidRPr="006C2E8E">
        <w:t>’s</w:t>
      </w:r>
      <w:r w:rsidR="0030113C" w:rsidRPr="006C2E8E">
        <w:t xml:space="preserve"> Human Rights Code requires employers to provide disability-related workplace accommodation</w:t>
      </w:r>
      <w:r w:rsidR="005A3BB6" w:rsidRPr="006C2E8E">
        <w:t>s</w:t>
      </w:r>
      <w:r w:rsidR="00822D7B" w:rsidRPr="006C2E8E">
        <w:t>. Sometimes</w:t>
      </w:r>
      <w:r w:rsidR="00BB2BA8">
        <w:t xml:space="preserve"> </w:t>
      </w:r>
      <w:r w:rsidR="00C13038" w:rsidRPr="006C2E8E">
        <w:t xml:space="preserve">safety risks or other </w:t>
      </w:r>
      <w:r w:rsidR="00822D7B" w:rsidRPr="006C2E8E">
        <w:t>evidence of undue hardship</w:t>
      </w:r>
      <w:r w:rsidR="00F55411" w:rsidRPr="006C2E8E">
        <w:t xml:space="preserve"> affect</w:t>
      </w:r>
      <w:r w:rsidR="00D22C47" w:rsidRPr="006C2E8E">
        <w:t>s</w:t>
      </w:r>
      <w:r w:rsidR="00F55411" w:rsidRPr="006C2E8E">
        <w:t xml:space="preserve"> </w:t>
      </w:r>
      <w:r w:rsidR="00D22C47" w:rsidRPr="006C2E8E">
        <w:t xml:space="preserve">available </w:t>
      </w:r>
      <w:r w:rsidR="00C13038" w:rsidRPr="006C2E8E">
        <w:t>options</w:t>
      </w:r>
      <w:r w:rsidR="00186078" w:rsidRPr="006C2E8E">
        <w:t xml:space="preserve">. </w:t>
      </w:r>
    </w:p>
    <w:p w:rsidR="007016F7" w:rsidRPr="006C6765" w:rsidRDefault="00D22C47" w:rsidP="006C6765">
      <w:pPr>
        <w:pStyle w:val="Heading2"/>
        <w:rPr>
          <w:rFonts w:cs="Arial"/>
          <w:bCs/>
          <w:sz w:val="30"/>
          <w:szCs w:val="30"/>
        </w:rPr>
      </w:pPr>
      <w:r w:rsidRPr="006C6765">
        <w:rPr>
          <w:rStyle w:val="Heading2Char"/>
          <w:b/>
        </w:rPr>
        <w:t>Manitoba’s a</w:t>
      </w:r>
      <w:r w:rsidR="00F55411" w:rsidRPr="006C6765">
        <w:rPr>
          <w:rStyle w:val="Heading2Char"/>
          <w:b/>
        </w:rPr>
        <w:t>ccessibility law require</w:t>
      </w:r>
      <w:r w:rsidRPr="006C6765">
        <w:rPr>
          <w:rStyle w:val="Heading2Char"/>
          <w:b/>
        </w:rPr>
        <w:t>s</w:t>
      </w:r>
      <w:r w:rsidR="00F55411" w:rsidRPr="006C6765">
        <w:rPr>
          <w:rStyle w:val="Heading2Char"/>
          <w:b/>
        </w:rPr>
        <w:t xml:space="preserve"> policies on </w:t>
      </w:r>
      <w:r w:rsidRPr="006C6765">
        <w:rPr>
          <w:rStyle w:val="Heading2Char"/>
          <w:b/>
        </w:rPr>
        <w:t xml:space="preserve">workplace </w:t>
      </w:r>
      <w:r w:rsidR="0030113C" w:rsidRPr="006C6765">
        <w:rPr>
          <w:rStyle w:val="Heading2Char"/>
          <w:b/>
        </w:rPr>
        <w:t xml:space="preserve">accommodations </w:t>
      </w:r>
    </w:p>
    <w:p w:rsidR="00013491" w:rsidRPr="006C2E8E" w:rsidRDefault="009631EB" w:rsidP="00404DED">
      <w:r w:rsidRPr="006C2E8E">
        <w:t xml:space="preserve">By 2022, </w:t>
      </w:r>
      <w:r w:rsidR="005A3BB6" w:rsidRPr="006C2E8E">
        <w:t>t</w:t>
      </w:r>
      <w:r w:rsidR="0030113C" w:rsidRPr="006C2E8E">
        <w:t xml:space="preserve">he </w:t>
      </w:r>
      <w:r w:rsidR="0030113C" w:rsidRPr="00E549F8">
        <w:t xml:space="preserve">Accessibility </w:t>
      </w:r>
      <w:r w:rsidR="005A3BB6" w:rsidRPr="00E549F8">
        <w:t xml:space="preserve">Standard </w:t>
      </w:r>
      <w:r w:rsidR="0030113C" w:rsidRPr="00E549F8">
        <w:t>for</w:t>
      </w:r>
      <w:r w:rsidR="005A3BB6" w:rsidRPr="00E549F8">
        <w:t xml:space="preserve"> Employment</w:t>
      </w:r>
      <w:r w:rsidR="00DD2C1D" w:rsidRPr="00E549F8">
        <w:t xml:space="preserve"> </w:t>
      </w:r>
      <w:r w:rsidR="00281A7F" w:rsidRPr="00E549F8">
        <w:t xml:space="preserve">will </w:t>
      </w:r>
      <w:r w:rsidR="008B5F09" w:rsidRPr="006C2E8E">
        <w:t>require</w:t>
      </w:r>
      <w:r w:rsidR="0030113C" w:rsidRPr="006C2E8E">
        <w:t xml:space="preserve"> </w:t>
      </w:r>
      <w:r w:rsidR="00281A7F">
        <w:t xml:space="preserve">all </w:t>
      </w:r>
      <w:r w:rsidR="0030113C" w:rsidRPr="006C2E8E">
        <w:t xml:space="preserve">employers to have policies </w:t>
      </w:r>
      <w:r w:rsidR="00782532" w:rsidRPr="006C2E8E">
        <w:t xml:space="preserve">in place </w:t>
      </w:r>
      <w:r w:rsidR="0030113C" w:rsidRPr="006C2E8E">
        <w:t xml:space="preserve">to support employees with disabilities </w:t>
      </w:r>
      <w:r w:rsidR="00E8637F">
        <w:t>w</w:t>
      </w:r>
      <w:r w:rsidR="0030113C" w:rsidRPr="006C2E8E">
        <w:t>ho need workplace accommodations</w:t>
      </w:r>
      <w:r w:rsidR="00BB2BA8">
        <w:t xml:space="preserve"> </w:t>
      </w:r>
      <w:r w:rsidR="0030113C" w:rsidRPr="006C2E8E">
        <w:t xml:space="preserve">and to notify all employees about these policies. </w:t>
      </w:r>
    </w:p>
    <w:p w:rsidR="007016F7" w:rsidRPr="006C6765" w:rsidRDefault="00935E78" w:rsidP="006C6765">
      <w:pPr>
        <w:pStyle w:val="Heading2"/>
        <w:rPr>
          <w:rStyle w:val="Heading2Char"/>
          <w:b/>
        </w:rPr>
      </w:pPr>
      <w:r w:rsidRPr="006C6765">
        <w:rPr>
          <w:rStyle w:val="Heading2Char"/>
          <w:b/>
        </w:rPr>
        <w:t>Your information is confidential</w:t>
      </w:r>
    </w:p>
    <w:p w:rsidR="00935E78" w:rsidRPr="006C2E8E" w:rsidRDefault="00D22C47" w:rsidP="00404DED">
      <w:pPr>
        <w:rPr>
          <w:sz w:val="25"/>
          <w:szCs w:val="25"/>
        </w:rPr>
      </w:pPr>
      <w:r w:rsidRPr="006C2E8E">
        <w:t>T</w:t>
      </w:r>
      <w:r w:rsidR="005A3BB6" w:rsidRPr="006C2E8E">
        <w:t>re</w:t>
      </w:r>
      <w:r w:rsidR="00A52131" w:rsidRPr="006C2E8E">
        <w:t>at</w:t>
      </w:r>
      <w:r w:rsidRPr="006C2E8E">
        <w:t xml:space="preserve">ing employees </w:t>
      </w:r>
      <w:r w:rsidR="00A52131" w:rsidRPr="006C2E8E">
        <w:t>with dignity and respect</w:t>
      </w:r>
      <w:r w:rsidR="0059583D" w:rsidRPr="006C2E8E">
        <w:t xml:space="preserve"> </w:t>
      </w:r>
      <w:r w:rsidRPr="006C2E8E">
        <w:t>means maintaining privacy about p</w:t>
      </w:r>
      <w:r w:rsidR="00186078" w:rsidRPr="006C2E8E">
        <w:t>ersonal</w:t>
      </w:r>
      <w:r w:rsidR="00935E78" w:rsidRPr="006C2E8E">
        <w:t xml:space="preserve"> </w:t>
      </w:r>
      <w:r w:rsidR="0059583D" w:rsidRPr="006C2E8E">
        <w:t xml:space="preserve">employee </w:t>
      </w:r>
      <w:r w:rsidR="00935E78" w:rsidRPr="006C2E8E">
        <w:t xml:space="preserve">information </w:t>
      </w:r>
      <w:r w:rsidR="0078692C" w:rsidRPr="006C2E8E">
        <w:t xml:space="preserve">and </w:t>
      </w:r>
      <w:r w:rsidRPr="006C2E8E">
        <w:t xml:space="preserve">the reasons for </w:t>
      </w:r>
      <w:r w:rsidR="00F55411" w:rsidRPr="006C2E8E">
        <w:t xml:space="preserve">accessibility accommodations. </w:t>
      </w:r>
    </w:p>
    <w:p w:rsidR="00883844" w:rsidRDefault="00883844" w:rsidP="009C37DC">
      <w:pPr>
        <w:spacing w:before="240" w:after="120"/>
        <w:rPr>
          <w:szCs w:val="24"/>
        </w:rPr>
      </w:pPr>
      <w:r w:rsidRPr="00A24ECA">
        <w:rPr>
          <w:szCs w:val="24"/>
        </w:rPr>
        <w:t>For more information:</w:t>
      </w:r>
    </w:p>
    <w:p w:rsidR="00883844" w:rsidRPr="00404DED" w:rsidRDefault="00883844" w:rsidP="00883844">
      <w:pPr>
        <w:pStyle w:val="Footer"/>
        <w:numPr>
          <w:ilvl w:val="0"/>
          <w:numId w:val="2"/>
        </w:numPr>
        <w:ind w:left="1560" w:hanging="284"/>
        <w:rPr>
          <w:rFonts w:cs="Arial"/>
          <w:szCs w:val="26"/>
        </w:rPr>
      </w:pPr>
      <w:r w:rsidRPr="00404DED">
        <w:rPr>
          <w:rFonts w:cs="Arial"/>
          <w:szCs w:val="26"/>
        </w:rPr>
        <w:t xml:space="preserve">on accessibility requirements, please visit </w:t>
      </w:r>
      <w:hyperlink r:id="rId7" w:history="1">
        <w:r w:rsidRPr="00404DED">
          <w:rPr>
            <w:rStyle w:val="Hyperlink"/>
            <w:rFonts w:cs="Arial"/>
            <w:szCs w:val="26"/>
          </w:rPr>
          <w:t>AccessibilityMB.ca</w:t>
        </w:r>
      </w:hyperlink>
    </w:p>
    <w:p w:rsidR="00883844" w:rsidRPr="00404DED" w:rsidRDefault="00883844" w:rsidP="00883844">
      <w:pPr>
        <w:pStyle w:val="Footer"/>
        <w:numPr>
          <w:ilvl w:val="0"/>
          <w:numId w:val="2"/>
        </w:numPr>
        <w:ind w:left="1560" w:hanging="284"/>
        <w:rPr>
          <w:rFonts w:cs="Arial"/>
          <w:szCs w:val="26"/>
        </w:rPr>
      </w:pPr>
      <w:r w:rsidRPr="00404DED">
        <w:rPr>
          <w:rFonts w:cs="Arial"/>
          <w:szCs w:val="26"/>
        </w:rPr>
        <w:t xml:space="preserve">about your rights and responsibilities, please visit </w:t>
      </w:r>
      <w:hyperlink r:id="rId8" w:history="1">
        <w:r w:rsidRPr="00404DED">
          <w:rPr>
            <w:rStyle w:val="Hyperlink"/>
            <w:rFonts w:cs="Arial"/>
            <w:szCs w:val="26"/>
          </w:rPr>
          <w:t>ManitobaHumanRights.ca</w:t>
        </w:r>
      </w:hyperlink>
    </w:p>
    <w:p w:rsidR="00252894" w:rsidRPr="00A24ECA" w:rsidRDefault="00252894" w:rsidP="006C6765">
      <w:pPr>
        <w:spacing w:before="480"/>
      </w:pPr>
      <w:r w:rsidRPr="00A24ECA">
        <w:t>This document is available in an alternate format</w:t>
      </w:r>
      <w:r w:rsidR="00E8637F" w:rsidRPr="00A24ECA">
        <w:t>,</w:t>
      </w:r>
      <w:r w:rsidRPr="00A24ECA">
        <w:t xml:space="preserve"> upon request.</w:t>
      </w:r>
    </w:p>
    <w:sectPr w:rsidR="00252894" w:rsidRPr="00A24ECA" w:rsidSect="00A52131">
      <w:headerReference w:type="default" r:id="rId9"/>
      <w:footerReference w:type="default" r:id="rId10"/>
      <w:pgSz w:w="12240" w:h="15840"/>
      <w:pgMar w:top="371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D46" w:rsidRDefault="00FA6D46" w:rsidP="001365F5">
      <w:pPr>
        <w:spacing w:after="0" w:line="240" w:lineRule="auto"/>
      </w:pPr>
      <w:r>
        <w:separator/>
      </w:r>
    </w:p>
  </w:endnote>
  <w:endnote w:type="continuationSeparator" w:id="0">
    <w:p w:rsidR="00FA6D46" w:rsidRDefault="00FA6D46" w:rsidP="0013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Black">
    <w:altName w:val="Raleway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5F5" w:rsidRDefault="00BF3B13">
    <w:pPr>
      <w:pStyle w:val="Footer"/>
    </w:pPr>
    <w:r>
      <w:rPr>
        <w:rFonts w:ascii="Arial Narrow" w:hAnsi="Arial Narrow"/>
        <w:noProof/>
        <w:lang w:eastAsia="en-CA"/>
      </w:rPr>
      <w:drawing>
        <wp:anchor distT="0" distB="0" distL="114300" distR="114300" simplePos="0" relativeHeight="251659264" behindDoc="1" locked="0" layoutInCell="1" allowOverlap="1" wp14:anchorId="3CC575F0" wp14:editId="7E4A41C3">
          <wp:simplePos x="0" y="0"/>
          <wp:positionH relativeFrom="margin">
            <wp:align>right</wp:align>
          </wp:positionH>
          <wp:positionV relativeFrom="paragraph">
            <wp:posOffset>-314960</wp:posOffset>
          </wp:positionV>
          <wp:extent cx="2051050" cy="400050"/>
          <wp:effectExtent l="0" t="0" r="6350" b="0"/>
          <wp:wrapThrough wrapText="bothSides">
            <wp:wrapPolygon edited="0">
              <wp:start x="0" y="0"/>
              <wp:lineTo x="0" y="20571"/>
              <wp:lineTo x="21466" y="20571"/>
              <wp:lineTo x="21466" y="0"/>
              <wp:lineTo x="0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ovMB_Logo_bl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05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D46" w:rsidRDefault="00FA6D46" w:rsidP="001365F5">
      <w:pPr>
        <w:spacing w:after="0" w:line="240" w:lineRule="auto"/>
      </w:pPr>
      <w:r>
        <w:separator/>
      </w:r>
    </w:p>
  </w:footnote>
  <w:footnote w:type="continuationSeparator" w:id="0">
    <w:p w:rsidR="00FA6D46" w:rsidRDefault="00FA6D46" w:rsidP="00136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5F5" w:rsidRDefault="00BF3B13" w:rsidP="00154E49">
    <w:pPr>
      <w:pStyle w:val="Header"/>
      <w:ind w:right="-682" w:hanging="709"/>
    </w:pPr>
    <w:r>
      <w:rPr>
        <w:noProof/>
        <w:lang w:eastAsia="en-CA"/>
      </w:rPr>
      <w:drawing>
        <wp:inline distT="0" distB="0" distL="0" distR="0" wp14:anchorId="723CA5EC" wp14:editId="1BB6541C">
          <wp:extent cx="7786370" cy="838200"/>
          <wp:effectExtent l="0" t="0" r="508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e.pn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rgbClr val="800000"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739" cy="8524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66606"/>
    <w:multiLevelType w:val="hybridMultilevel"/>
    <w:tmpl w:val="25405B72"/>
    <w:lvl w:ilvl="0" w:tplc="10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 w15:restartNumberingAfterBreak="0">
    <w:nsid w:val="73624E5C"/>
    <w:multiLevelType w:val="hybridMultilevel"/>
    <w:tmpl w:val="A8C89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3C"/>
    <w:rsid w:val="00001DE6"/>
    <w:rsid w:val="00013491"/>
    <w:rsid w:val="000A109A"/>
    <w:rsid w:val="000C0F4D"/>
    <w:rsid w:val="000F3DC8"/>
    <w:rsid w:val="001102DB"/>
    <w:rsid w:val="0012452D"/>
    <w:rsid w:val="001365F5"/>
    <w:rsid w:val="00154E49"/>
    <w:rsid w:val="00186078"/>
    <w:rsid w:val="00193C75"/>
    <w:rsid w:val="001A5028"/>
    <w:rsid w:val="00242AE2"/>
    <w:rsid w:val="00252894"/>
    <w:rsid w:val="00254DDB"/>
    <w:rsid w:val="00281A7F"/>
    <w:rsid w:val="0030113C"/>
    <w:rsid w:val="003308F8"/>
    <w:rsid w:val="00363094"/>
    <w:rsid w:val="003905D8"/>
    <w:rsid w:val="003B16B1"/>
    <w:rsid w:val="00404DED"/>
    <w:rsid w:val="00436DF9"/>
    <w:rsid w:val="004634CA"/>
    <w:rsid w:val="004B3B0A"/>
    <w:rsid w:val="00543B50"/>
    <w:rsid w:val="005908A9"/>
    <w:rsid w:val="00594065"/>
    <w:rsid w:val="0059583D"/>
    <w:rsid w:val="005A27F2"/>
    <w:rsid w:val="005A3BB6"/>
    <w:rsid w:val="006A3F8F"/>
    <w:rsid w:val="006C2E8E"/>
    <w:rsid w:val="006C6765"/>
    <w:rsid w:val="006D5F2F"/>
    <w:rsid w:val="006F3C32"/>
    <w:rsid w:val="007016F7"/>
    <w:rsid w:val="007262D0"/>
    <w:rsid w:val="00731C88"/>
    <w:rsid w:val="00782532"/>
    <w:rsid w:val="0078692C"/>
    <w:rsid w:val="00822D7B"/>
    <w:rsid w:val="00834261"/>
    <w:rsid w:val="00836FB3"/>
    <w:rsid w:val="00852D3D"/>
    <w:rsid w:val="0086537F"/>
    <w:rsid w:val="00866951"/>
    <w:rsid w:val="00883844"/>
    <w:rsid w:val="008B5F09"/>
    <w:rsid w:val="008F1154"/>
    <w:rsid w:val="00903F1D"/>
    <w:rsid w:val="009043CC"/>
    <w:rsid w:val="00906301"/>
    <w:rsid w:val="00935E78"/>
    <w:rsid w:val="009631EB"/>
    <w:rsid w:val="00966EE8"/>
    <w:rsid w:val="009C37DC"/>
    <w:rsid w:val="00A0682B"/>
    <w:rsid w:val="00A24ECA"/>
    <w:rsid w:val="00A52131"/>
    <w:rsid w:val="00A6069A"/>
    <w:rsid w:val="00A865F1"/>
    <w:rsid w:val="00AD3A43"/>
    <w:rsid w:val="00B174CC"/>
    <w:rsid w:val="00BB2891"/>
    <w:rsid w:val="00BB2BA8"/>
    <w:rsid w:val="00BC43B5"/>
    <w:rsid w:val="00BF3B13"/>
    <w:rsid w:val="00C01EC3"/>
    <w:rsid w:val="00C13038"/>
    <w:rsid w:val="00C37C6C"/>
    <w:rsid w:val="00C919E8"/>
    <w:rsid w:val="00CA7462"/>
    <w:rsid w:val="00CE0668"/>
    <w:rsid w:val="00D22C47"/>
    <w:rsid w:val="00D44A1E"/>
    <w:rsid w:val="00D7295A"/>
    <w:rsid w:val="00DA0862"/>
    <w:rsid w:val="00DD2C1D"/>
    <w:rsid w:val="00DF7096"/>
    <w:rsid w:val="00E43EDE"/>
    <w:rsid w:val="00E549F8"/>
    <w:rsid w:val="00E8637F"/>
    <w:rsid w:val="00ED24CE"/>
    <w:rsid w:val="00F55411"/>
    <w:rsid w:val="00FA6D46"/>
    <w:rsid w:val="00FB5117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0E569886-D944-44BB-BD33-FC1E2CE0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DED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4E49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37DC"/>
    <w:pPr>
      <w:keepNext/>
      <w:keepLines/>
      <w:spacing w:before="280" w:after="80"/>
      <w:outlineLvl w:val="1"/>
    </w:pPr>
    <w:rPr>
      <w:rFonts w:eastAsiaTheme="majorEastAsia" w:cstheme="majorBidi"/>
      <w:b/>
      <w:color w:val="8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E49"/>
    <w:rPr>
      <w:rFonts w:ascii="Arial" w:eastAsiaTheme="majorEastAsia" w:hAnsi="Aria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37DC"/>
    <w:rPr>
      <w:rFonts w:ascii="Arial" w:eastAsiaTheme="majorEastAsia" w:hAnsi="Arial" w:cstheme="majorBidi"/>
      <w:b/>
      <w:color w:val="800000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253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532"/>
    <w:rPr>
      <w:rFonts w:ascii="Arial" w:eastAsiaTheme="majorEastAsia" w:hAnsi="Arial" w:cstheme="majorBidi"/>
      <w:spacing w:val="-10"/>
      <w:kern w:val="28"/>
      <w:sz w:val="52"/>
      <w:szCs w:val="56"/>
    </w:rPr>
  </w:style>
  <w:style w:type="paragraph" w:customStyle="1" w:styleId="Default">
    <w:name w:val="Default"/>
    <w:rsid w:val="0030113C"/>
    <w:pPr>
      <w:autoSpaceDE w:val="0"/>
      <w:autoSpaceDN w:val="0"/>
      <w:adjustRightInd w:val="0"/>
      <w:spacing w:after="0" w:line="240" w:lineRule="auto"/>
    </w:pPr>
    <w:rPr>
      <w:rFonts w:ascii="Raleway Black" w:hAnsi="Raleway Black" w:cs="Raleway Blac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6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F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36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F5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D729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E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54E4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B5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F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F0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F09"/>
    <w:rPr>
      <w:rFonts w:ascii="Arial" w:hAnsi="Arial"/>
      <w:b/>
      <w:bCs/>
      <w:sz w:val="20"/>
      <w:szCs w:val="20"/>
    </w:rPr>
  </w:style>
  <w:style w:type="paragraph" w:styleId="NoSpacing">
    <w:name w:val="No Spacing"/>
    <w:uiPriority w:val="1"/>
    <w:qFormat/>
    <w:rsid w:val="006C6765"/>
    <w:pPr>
      <w:spacing w:after="0" w:line="240" w:lineRule="auto"/>
    </w:pPr>
    <w:rPr>
      <w:rFonts w:ascii="Arial" w:hAnsi="Arial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itobahumanrights.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cessibilitymb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1729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Manitoba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Emily (FAM)</dc:creator>
  <cp:keywords/>
  <dc:description/>
  <cp:lastModifiedBy>Walker, Emily (FAM)</cp:lastModifiedBy>
  <cp:revision>2</cp:revision>
  <cp:lastPrinted>2019-01-29T17:32:00Z</cp:lastPrinted>
  <dcterms:created xsi:type="dcterms:W3CDTF">2019-04-10T20:15:00Z</dcterms:created>
  <dcterms:modified xsi:type="dcterms:W3CDTF">2019-04-10T20:15:00Z</dcterms:modified>
</cp:coreProperties>
</file>