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WEBAPP PRODUCTION READINESS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8"/>
          <w:szCs w:val="28"/>
        </w:rPr>
        <w:t xml:space="preserve">COMPREHENSIVE CODE &amp; SECURITY REVIEW CHECKLIST</w:t>
      </w:r>
    </w:p>
    <w:p>
      <w:pPr>
        <w:pBdr>
          <w:bottom w:val="single" w:color="2E75B6" w:sz="6"/>
        </w:pBdr>
        <w:spacing w:before="0" w:after="3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|  10 Domains  |  100+ Control Points</w:t>
      </w:r>
    </w:p>
    <w:p>
      <w:pPr>
        <w:spacing w:before="120" w:after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How to use this checklist: Work through each section systematically. Check each item when fully satisfied. Use sub-items to guide your review where applicable. Items marked with an asterisk are high-priority security controls. This checklist covers 10 domains: Code Quality, Security, Testing, Database, Infrastructure, Observability, Compliance, Documentation, Frontend, and Launch Readiness.</w:t>
      </w:r>
    </w:p>
    <w:p>
      <w:pPr>
        <w:pStyle w:val="Heading1"/>
        <w:pBdr>
          <w:bottom w:val="single" w:color="2E75B6" w:sz="4"/>
        </w:pBdr>
        <w:shd w:fill="1F3864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CODE QUALITY &amp; ARCHITECTURE</w:t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Code Structure &amp; Organization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Codebase follows a consistent directory and module structure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Separation of concerns enforced (UI, business logic, data access are distinct layers)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No dead code, commented-out blocks, or orphaned files committed to production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Functions and methods follow the single-responsibility principle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No hardcoded configuration values in source code (use env vars or config files)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Consistent naming conventions used throughout (camelCase, PascalCase, snake_case as appropriate)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All dependencies declared explicitly (package.json, requirements.txt, etc.)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Dependency versions are pinned or range-locked to prevent unexpected breaking changes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Code Standards &amp; Readability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 linter is configured and passing with zero errors (ESLint, Pylint, etc.)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 formatter is configured and enforced (Prettier, Black, etc.)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All public APIs, functions, and classes are documented with comments or docstrings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Complex logic blocks include inline explanatory comments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TODOs and FIXMEs are tracked in an issue tracker, not left as code comments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Magic numbers and strings replaced with named constants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 Design Patterns &amp; Best Practices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DRY (Don't Repeat Yourself) principle applied -- no significant code duplication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SOLID principles followed for object-oriented components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Asynchronous operations handled correctly (async/await, promises, error propagation)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Proper error boundaries or global error handlers implemented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Logging is structured, consistent, and does not expose sensitive data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Feature flags or environment toggles used for environment-specific behavior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SECURITY HARDENING</w:t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Authentication &amp; Authorization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Authentication implemented using a proven library or service (OAuth2, JWT, Passport, Auth0)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Passwords stored using a strong adaptive hashing algorithm (bcrypt, Argon2, scrypt)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Multi-factor authentication (MFA) available or enforced for privileged accounts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Session tokens are sufficiently random, long, and stored securely (HttpOnly cookies)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Session expiration and idle timeout enforced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Role-Based Access Control (RBAC) or Attribute-Based Access Control (ABAC) implemented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Authorization checks performed server-side on every sensitive endpoint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Privilege escalation paths audited and blocked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Account lockout or rate limiting implemented on login attempts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Input Validation &amp; Injection Prevention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All user inputs validated and sanitized on the server side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Parameterized queries or prepared statements used for all database operations (prevents SQL injection)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Output encoding applied before rendering user-controlled data in HTML (prevents XSS)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Content Security Policy (CSP) header configured and tested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File uploads validated for type, size, and scanned for malicious content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Command injection risks eliminated (no shell execution with user-supplied data)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XML/JSON parsers configured to prevent entity expansion attacks (XXE)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GraphQL query depth and complexity limits enforced (if applicable)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 Transport &amp; Data Security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TLS 1.2+ enforced; TLS 1.0 and 1.1 disabled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HTTPS enforced across all routes; HTTP redirects to HTTPS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HSTS header implemented with appropriate max-age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Certificates are valid, from a trusted CA, and auto-renewed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Sensitive data encrypted at rest (database encryption, encrypted volumes)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PII and sensitive fields identified and handled under least-access principle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Encryption keys stored separately from encrypted data (key management service)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2.4 API Security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All API endpoints require authentication unless explicitly public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API rate limiting implemented per user/IP to prevent abuse and DoS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CORS policy configured with explicit allowed origins -- no wildcard (*) in production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API keys and secrets rotated periodically and never exposed in responses or logs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HTTP security headers set: X-Content-Type-Options, X-Frame-Options, Referrer-Policy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API versioning in place to support deprecation without breaking consumers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Webhook payloads validated using signatures (HMAC or similar)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2.5 Secrets &amp; Configuration Management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No secrets, API keys, or credentials committed to source control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.env files listed in .gitignore and never pushed to repositories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Secrets managed via a secrets manager (AWS Secrets Manager, Vault, GCP Secret Manager)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Environment variables used to differentiate dev, staging, and production configurations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Git history scanned for previously committed secrets (truffleHog, git-secrets)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2.6 Dependency &amp; Supply Chain Security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All third-party dependencies scanned for known vulnerabilities (npm audit, Snyk, Dependabot)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Dependency update and patching process documented and scheduled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Software Bill of Materials (SBOM) generated for the application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Subresource Integrity (SRI) attributes used for CDN-loaded assets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Container base images are minimal, pinned, and regularly updated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TESTING &amp; QUALITY ASSURANCE</w:t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Unit Testing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Unit tests exist for all critical business logic functions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Test coverage measured and meets defined threshold (recommend &gt;= 80%)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Tests are isolated with mocks/stubs -- no reliance on external services in unit tests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Tests are deterministic -- no flaky or time-dependent tests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Edge cases, boundary conditions, and failure paths have dedicated tests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Integration &amp; End-to-End Testing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Integration tests validate interactions between modules and services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Database operations tested against a test database or in-memory equivalent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End-to-end (E2E) tests cover critical user journeys (login, checkout, core workflows)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API contract tests in place to catch breaking changes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Error handling and degraded states tested explicitly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 Security Testing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OWASP Top 10 vulnerabilities checked against the application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Static Application Security Testing (SAST) tool integrated into CI pipeline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Dynamic Application Security Testing (DAST) performed against a staging environment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Penetration test performed or scheduled by qualified internal or external team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Dependency vulnerability scan run and results reviewed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3.4 Performance Testing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Load testing performed to identify throughput limits and bottlenecks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Stress testing performed to validate behavior under resource exhaustion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Core Web Vitals (LCP, FID/INP, CLS) measured and within acceptable thresholds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Database query performance profiled; slow queries optimized with indexing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Memory leak testing performed for long-running processes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DATABASE &amp; DATA MANAGEMENT</w:t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Schema &amp; Integrity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Database schema normalized to eliminate redundancy (or denormalization is intentional and documented)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Primary keys defined on all tables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Foreign key constraints and referential integrity enforced at the database level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Appropriate indexes created on frequently queried columns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NOT NULL and CHECK constraints applied where appropriate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Database migrations are versioned, tested, and reversible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Data Access &amp; Security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Application uses least-privilege database accounts (no app connecting as root/admin)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Database not directly accessible from the public internet; secured behind VPC/firewall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Database credentials rotated and managed through secrets management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Sensitive data fields identified and encrypted or masked in application layer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PII retention and deletion policies defined and enforced (GDPR/CCPA as applicable)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 Backup &amp; Recovery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Automated database backups configured and tested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Backup retention policy defined (e.g., 30-day rolling)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Point-in-time recovery capability verified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Disaster recovery runbook documented and tested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RTO (Recovery Time Objective) and RPO (Recovery Point Objective) defined and met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INFRASTRUCTURE &amp; DEPLOYMENT</w:t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 CI/CD Pipeline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CI pipeline runs on every pull request: lint, test, security scan, build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Merge to main/production branch requires passing CI and peer code review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CD pipeline automates deployment to staging before production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Deployment artifacts are versioned and immutable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Rollback mechanism defined and tested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Secrets are injected at runtime via CI/CD secrets store, never baked into images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 Infrastructure Security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Infrastructure defined as code (Terraform, CloudFormation, Pulumi, etc.)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Principle of least privilege applied to all cloud IAM roles and service accounts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Security Groups / Firewall rules restrict traffic to only required ports and sources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Public-facing resources (load balancers, APIs) behind a WAF (Web Application Firewall)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Network segmentation in place (public, private, data subnets)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Cloud storage buckets not publicly accessible unless intentionally public (and audited)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Unused cloud resources, ports, and services decommissioned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 Containerization (if applicable)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Containers run as non-root users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Container images built from minimal base images (Alpine, distroless)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Container images scanned for vulnerabilities before deployment (Trivy, Snyk)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Resource limits (CPU, memory) set on all containers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Secrets not baked into container images or Dockerfiles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Container registry access restricted and authenticated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5.4 Scalability &amp; Reliability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Application is horizontally scalable (stateless services where possible)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Auto-scaling configured to handle traffic spikes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Health check endpoints implemented and integrated with load balancer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Circuit breakers implemented for external service dependencies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Queue-based processing used for long-running or asynchronous tasks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CDN configured for static assets and cacheable content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OBSERVABILITY &amp; INCIDENT RESPONSE</w:t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 Logging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Structured logging (JSON) implemented across all services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Log levels used consistently (DEBUG, INFO, WARN, ERROR, FATAL)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Sensitive data (passwords, tokens, PII) excluded from logs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Logs shipped to a centralized logging platform (CloudWatch, Datadog, ELK, Splunk)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Log retention period defined and configured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Audit logs maintained for authentication events, admin actions, and data access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 Monitoring &amp; Alerting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Application performance monitoring (APM) in place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Uptime/availability monitoring with alerting on downtime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Error rate monitored with alerts on threshold breaches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Latency and throughput metrics tracked for all critical endpoints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Infrastructure metrics monitored (CPU, memory, disk, network)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Alerts route to appropriate on-call channels (PagerDuty, Slack, email)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Alert fatigue managed -- only actionable alerts enabled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6.3 Incident Response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Incident response plan documented and accessible to the team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Runbooks created for common incident scenarios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On-call rotation defined with clear escalation paths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Post-incident review (PIR/RCA) process established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Status page configured to communicate outages to users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COMPLIANCE, PRIVACY &amp; LEGAL</w:t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7.1 Privacy &amp; Data Protection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Privacy policy published and accurately reflects data practices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Terms of service published and legally reviewed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Cookie consent mechanism implemented (if applicable)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GDPR compliance assessed -- data subject rights (access, deletion, portability) supported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CCPA compliance assessed for California users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Data processing inventory maintained (what data, where stored, how long)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Data breach notification process documented (GDPR: 72-hour window)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7.2 Accessibility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Application meets WCAG 2.1 Level AA standards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Color contrast ratios meet accessibility requirements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All interactive elements are keyboard navigable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Screen reader compatibility tested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Alt text provided for all images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Form inputs have appropriate labels and error messages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AAAAAA" w:sz="2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7.3 Intellectual Property &amp; Licensing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All third-party libraries reviewed for license compatibility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Open-source licenses honored (attribution included where required)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Proprietary code not inadvertently committed to public repositories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DOCUMENTATION &amp; KNOWLEDGE MANAGEMENT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README covers: purpose, setup, environment requirements, run commands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API documentation is complete and up to date (OpenAPI/Swagger spec)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Architecture decision records (ADRs) maintained for significant design choices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Deployment and environment setup documented step-by-step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Runbooks cover operational procedures (scaling, backup restore, cert renewal)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Onboarding documentation enables a new developer to be productive within one day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Changelog maintained to track version history and breaking changes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All configuration options and environment variables documented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FRONTEND &amp; USER EXPERIENCE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Client-side validation supplements (does not replace) server-side validation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No sensitive data (tokens, PII) stored in localStorage or sessionStorage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Third-party scripts reviewed and minimized; loaded with defer/async as appropriate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Subresource Integrity (SRI) used for externally loaded scripts and stylesheets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Bundle size analyzed; code splitting and lazy loading implemented where appropriate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Error states and loading states designed and implemented for all async operations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Form submissions protected against CSRF (CSRF tokens or SameSite cookies)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Clickjacking protection in place (X-Frame-Options or CSP frame-ancestors)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Responsive design tested across major breakpoints and browsers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404, 500, and other error pages are implemented and user-friendly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FINAL PRE-LAUNCH REVIEW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All TODO and known issues resolved or tracked with an owner and ETA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Debug mode, verbose error output, and developer tools disabled in production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Production environment variables and secrets verified and tested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Full end-to-end smoke test passed in the staging environment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Rollback plan documented and tested for the go-live deployment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Domain, DNS, and SSL certificate configuration validated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Email deliverability tested (SPF, DKIM, DMARC configured)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Rate limits and quotas confirmed sufficient for expected launch traffic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Third-party service credentials (payment processor, email provider, etc.) are production keys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Backup and monitoring verified operational in production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Security review sign-off obtained from relevant stakeholder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Launch communication plan ready (status page, support channels)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40"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Review Completed By: ___________________________     Date: _______________</w:t>
      </w:r>
    </w:p>
    <w:p>
      <w:pPr>
        <w:spacing w:before="120"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Signature: ___________________________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3864" w:val="clear"/>
      <w:jc w:val="center"/>
    </w:pPr>
    <w:r>
      <w:rPr>
        <w:rFonts w:ascii="Arial" w:cs="Arial" w:eastAsia="Arial" w:hAnsi="Arial"/>
        <w:b/>
        <w:bCs/>
        <w:color w:val="FFFFFF"/>
        <w:sz w:val="22"/>
        <w:szCs w:val="22"/>
      </w:rPr>
      <w:t xml:space="preserve">WEBAPP PRODUCTION READINESS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2026-02-27T10:03:03.580Z</dcterms:created>
  <dcterms:modified xsi:type="dcterms:W3CDTF">2026-02-27T10:03:03.581Z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