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3B9CA" w14:textId="0D75E053" w:rsidR="00540EEA" w:rsidRPr="00540EEA" w:rsidRDefault="00540EEA" w:rsidP="00540EEA">
      <w:pPr>
        <w:jc w:val="center"/>
        <w:rPr>
          <w:b/>
          <w:bCs/>
        </w:rPr>
      </w:pPr>
      <w:r>
        <w:rPr>
          <w:b/>
          <w:bCs/>
        </w:rPr>
        <w:t xml:space="preserve">The </w:t>
      </w:r>
      <w:r w:rsidRPr="00540EEA">
        <w:rPr>
          <w:b/>
          <w:bCs/>
        </w:rPr>
        <w:t>Health</w:t>
      </w:r>
      <w:r>
        <w:rPr>
          <w:b/>
          <w:bCs/>
        </w:rPr>
        <w:t>care</w:t>
      </w:r>
      <w:r w:rsidRPr="00540EEA">
        <w:rPr>
          <w:b/>
          <w:bCs/>
        </w:rPr>
        <w:t xml:space="preserve"> Seeking Behaviour Module</w:t>
      </w:r>
    </w:p>
    <w:p w14:paraId="5076ED7D" w14:textId="7D81C10E" w:rsidR="003230A4" w:rsidRDefault="003230A4" w:rsidP="00181DAF">
      <w:pPr>
        <w:jc w:val="both"/>
        <w:rPr>
          <w:b/>
        </w:rPr>
      </w:pPr>
    </w:p>
    <w:p w14:paraId="75D81E75" w14:textId="7C5BA688" w:rsidR="003230A4" w:rsidRPr="004B67B9" w:rsidRDefault="00540EEA" w:rsidP="00181DAF">
      <w:pPr>
        <w:jc w:val="right"/>
        <w:rPr>
          <w:bCs/>
          <w:i/>
          <w:iCs/>
        </w:rPr>
      </w:pPr>
      <w:r>
        <w:rPr>
          <w:bCs/>
          <w:i/>
          <w:iCs/>
        </w:rPr>
        <w:t>7</w:t>
      </w:r>
      <w:r w:rsidRPr="00540EEA">
        <w:rPr>
          <w:bCs/>
          <w:i/>
          <w:iCs/>
          <w:vertAlign w:val="superscript"/>
        </w:rPr>
        <w:t>th</w:t>
      </w:r>
      <w:r>
        <w:rPr>
          <w:bCs/>
          <w:i/>
          <w:iCs/>
        </w:rPr>
        <w:t xml:space="preserve"> </w:t>
      </w:r>
      <w:proofErr w:type="gramStart"/>
      <w:r>
        <w:rPr>
          <w:bCs/>
          <w:i/>
          <w:iCs/>
        </w:rPr>
        <w:t>May,</w:t>
      </w:r>
      <w:proofErr w:type="gramEnd"/>
      <w:r>
        <w:rPr>
          <w:bCs/>
          <w:i/>
          <w:iCs/>
        </w:rPr>
        <w:t xml:space="preserve"> 2020</w:t>
      </w:r>
    </w:p>
    <w:p w14:paraId="06BB448B" w14:textId="77777777" w:rsidR="00FA40CB" w:rsidRDefault="00FA40CB" w:rsidP="00181DAF">
      <w:pPr>
        <w:jc w:val="both"/>
      </w:pPr>
    </w:p>
    <w:p w14:paraId="5DBF3668" w14:textId="7F482361" w:rsidR="00AA28E7" w:rsidRDefault="00AA28E7" w:rsidP="00181DAF">
      <w:pPr>
        <w:jc w:val="both"/>
      </w:pPr>
      <w:r>
        <w:t>Th</w:t>
      </w:r>
      <w:r w:rsidR="00D91BAD">
        <w:t xml:space="preserve">e Health Seeking Behaviour Module represents persons seeking care </w:t>
      </w:r>
      <w:r w:rsidR="00B110B7">
        <w:t>in</w:t>
      </w:r>
      <w:r w:rsidR="00D91BAD">
        <w:t xml:space="preserve"> the health</w:t>
      </w:r>
      <w:r w:rsidR="00540EEA">
        <w:t xml:space="preserve">care </w:t>
      </w:r>
      <w:r w:rsidR="00D91BAD">
        <w:t>system in response to the onset of symptoms.</w:t>
      </w:r>
      <w:r w:rsidR="00BE5575">
        <w:t xml:space="preserve"> Note that this does not relate to the attending at healthcare appointments for on-going care of an existing condition.</w:t>
      </w:r>
    </w:p>
    <w:p w14:paraId="19FFFD85" w14:textId="69B64606" w:rsidR="00D91BAD" w:rsidRDefault="00D91BAD" w:rsidP="00181DAF">
      <w:pPr>
        <w:jc w:val="both"/>
      </w:pPr>
    </w:p>
    <w:p w14:paraId="17070321" w14:textId="509FBD13" w:rsidR="00B110B7" w:rsidRDefault="00D91BAD" w:rsidP="00181DAF">
      <w:pPr>
        <w:jc w:val="both"/>
      </w:pPr>
      <w:r>
        <w:t xml:space="preserve">Each day, </w:t>
      </w:r>
      <w:r w:rsidR="00540EEA">
        <w:t xml:space="preserve">the Healthcare Seeking Behaviour </w:t>
      </w:r>
      <w:r>
        <w:t>module examines persons who have</w:t>
      </w:r>
      <w:r w:rsidR="00181DAF">
        <w:t xml:space="preserve"> </w:t>
      </w:r>
      <w:r>
        <w:t xml:space="preserve">had </w:t>
      </w:r>
      <w:r w:rsidR="00540EEA">
        <w:t xml:space="preserve">newly onset </w:t>
      </w:r>
      <w:r w:rsidR="00B110B7">
        <w:t xml:space="preserve">symptoms </w:t>
      </w:r>
      <w:r w:rsidR="00181DAF">
        <w:t>in the previous day</w:t>
      </w:r>
      <w:r>
        <w:t xml:space="preserve">. For each </w:t>
      </w:r>
      <w:r w:rsidR="00181DAF">
        <w:t xml:space="preserve">such </w:t>
      </w:r>
      <w:r>
        <w:t>person, it determines the probability that they seek care</w:t>
      </w:r>
      <w:r w:rsidR="00540EEA">
        <w:t>.</w:t>
      </w:r>
    </w:p>
    <w:p w14:paraId="06A20BD7" w14:textId="0F12FE7E" w:rsidR="00B110B7" w:rsidRDefault="00B110B7" w:rsidP="00B110B7">
      <w:pPr>
        <w:pStyle w:val="ListParagraph"/>
        <w:numPr>
          <w:ilvl w:val="0"/>
          <w:numId w:val="2"/>
        </w:numPr>
        <w:jc w:val="both"/>
      </w:pPr>
      <w:r>
        <w:t xml:space="preserve">Any person with symptom </w:t>
      </w:r>
      <w:r w:rsidR="00540EEA">
        <w:t xml:space="preserve">that is labelled as causing ‘emergency care’ seeking will have </w:t>
      </w:r>
      <w:r>
        <w:t xml:space="preserve">a </w:t>
      </w:r>
      <w:proofErr w:type="spellStart"/>
      <w:r w:rsidRPr="00B110B7">
        <w:rPr>
          <w:i/>
          <w:iCs/>
        </w:rPr>
        <w:t>GenericEmergencyFirstAppt</w:t>
      </w:r>
      <w:proofErr w:type="spellEnd"/>
      <w:r>
        <w:t xml:space="preserve"> HSI </w:t>
      </w:r>
      <w:r w:rsidR="00540EEA">
        <w:t>scheduled for t</w:t>
      </w:r>
      <w:r>
        <w:t xml:space="preserve">he same </w:t>
      </w:r>
      <w:proofErr w:type="gramStart"/>
      <w:r>
        <w:t>day;</w:t>
      </w:r>
      <w:proofErr w:type="gramEnd"/>
    </w:p>
    <w:p w14:paraId="4C5D35A5" w14:textId="719F87BC" w:rsidR="00B110B7" w:rsidRDefault="00540EEA" w:rsidP="00B110B7">
      <w:pPr>
        <w:pStyle w:val="ListParagraph"/>
        <w:numPr>
          <w:ilvl w:val="0"/>
          <w:numId w:val="2"/>
        </w:numPr>
        <w:jc w:val="both"/>
      </w:pPr>
      <w:r>
        <w:t xml:space="preserve">Otherwise, the probability of seeking care is determined (see below), and for those that do seek care, </w:t>
      </w:r>
      <w:r w:rsidR="00B110B7">
        <w:t xml:space="preserve">a </w:t>
      </w:r>
      <w:proofErr w:type="spellStart"/>
      <w:r w:rsidR="00B110B7" w:rsidRPr="00B110B7">
        <w:rPr>
          <w:i/>
          <w:iCs/>
        </w:rPr>
        <w:t>GenericFirstAppointment</w:t>
      </w:r>
      <w:proofErr w:type="spellEnd"/>
      <w:r w:rsidR="00B110B7">
        <w:t xml:space="preserve"> (non-emergency) </w:t>
      </w:r>
      <w:r>
        <w:t>HIS is scheduled for a date that is between 0 and 7 days later</w:t>
      </w:r>
      <w:r w:rsidR="003B71D9">
        <w:t>.</w:t>
      </w:r>
    </w:p>
    <w:p w14:paraId="494DE3D3" w14:textId="4C29E05B" w:rsidR="00D91BAD" w:rsidRDefault="00D91BAD" w:rsidP="00181DAF">
      <w:pPr>
        <w:jc w:val="both"/>
      </w:pPr>
    </w:p>
    <w:p w14:paraId="5FBB200D" w14:textId="13B3A723" w:rsidR="00540EEA" w:rsidRDefault="00D91BAD" w:rsidP="00181DAF">
      <w:pPr>
        <w:jc w:val="both"/>
      </w:pPr>
      <w:r>
        <w:t>The probability of health care seeking</w:t>
      </w:r>
      <w:r w:rsidR="003B71D9">
        <w:t xml:space="preserve"> in response to the onset of a generic symptom</w:t>
      </w:r>
      <w:r>
        <w:t xml:space="preserve"> is determined</w:t>
      </w:r>
      <w:r w:rsidR="003B71D9">
        <w:t xml:space="preserve"> by the </w:t>
      </w:r>
      <w:r w:rsidR="003B71D9" w:rsidRPr="003B71D9">
        <w:rPr>
          <w:i/>
          <w:iCs/>
        </w:rPr>
        <w:t>Health Seeking Equation</w:t>
      </w:r>
      <w:r w:rsidR="003B71D9">
        <w:t>, which</w:t>
      </w:r>
      <w:r w:rsidR="00E037F7">
        <w:t xml:space="preserve"> is</w:t>
      </w:r>
      <w:r w:rsidR="003B71D9">
        <w:t xml:space="preserve"> based findings of</w:t>
      </w:r>
      <w:r>
        <w:t xml:space="preserve"> </w:t>
      </w:r>
      <w:proofErr w:type="spellStart"/>
      <w:r>
        <w:t>Ng’ambi</w:t>
      </w:r>
      <w:proofErr w:type="spellEnd"/>
      <w:r>
        <w:t xml:space="preserve"> </w:t>
      </w:r>
      <w:r w:rsidRPr="00D91BAD">
        <w:rPr>
          <w:i/>
          <w:iCs/>
        </w:rPr>
        <w:t>et al</w:t>
      </w:r>
      <w:r>
        <w:t>. [1</w:t>
      </w:r>
      <w:r w:rsidR="00540EEA">
        <w:t>, 2</w:t>
      </w:r>
      <w:r>
        <w:t>]</w:t>
      </w:r>
      <w:r w:rsidR="00540EEA">
        <w:t>, a summary of which is provided below.</w:t>
      </w:r>
    </w:p>
    <w:p w14:paraId="3306E315" w14:textId="6F27C236" w:rsidR="00540EEA" w:rsidRDefault="00540EEA" w:rsidP="00181DAF">
      <w:pPr>
        <w:jc w:val="both"/>
      </w:pPr>
    </w:p>
    <w:p w14:paraId="4FA5AF59" w14:textId="06B88089" w:rsidR="00540EEA" w:rsidRPr="00540EEA" w:rsidRDefault="00540EEA" w:rsidP="00181DAF">
      <w:pPr>
        <w:jc w:val="both"/>
        <w:rPr>
          <w:u w:val="single"/>
        </w:rPr>
      </w:pPr>
      <w:r w:rsidRPr="00540EEA">
        <w:rPr>
          <w:u w:val="single"/>
        </w:rPr>
        <w:t>Estimating the Probability of Seeking Care Following the Onset of Symptoms</w:t>
      </w:r>
    </w:p>
    <w:p w14:paraId="7D90E091" w14:textId="17CFF89E" w:rsidR="00D91BAD" w:rsidRDefault="00540EEA" w:rsidP="00181DAF">
      <w:pPr>
        <w:jc w:val="both"/>
      </w:pPr>
      <w:r>
        <w:t xml:space="preserve">Two analyses </w:t>
      </w:r>
      <w:r w:rsidR="00D91BAD">
        <w:t xml:space="preserve">used reports of onset of symptoms and </w:t>
      </w:r>
      <w:r w:rsidR="00181DAF">
        <w:t xml:space="preserve">reported </w:t>
      </w:r>
      <w:r w:rsidR="00D91BAD">
        <w:t>health care seeking from the Malawi Integrated Household Surveys</w:t>
      </w:r>
      <w:r w:rsidR="00E037F7">
        <w:t xml:space="preserve"> separately for adults [1] and children [2]</w:t>
      </w:r>
      <w:r>
        <w:t>. P</w:t>
      </w:r>
      <w:r w:rsidR="00D91BAD">
        <w:t xml:space="preserve">ersons reported the </w:t>
      </w:r>
      <w:r w:rsidR="00BE5575">
        <w:t>presence of</w:t>
      </w:r>
      <w:r w:rsidR="00D91BAD">
        <w:t xml:space="preserve"> symptoms in the</w:t>
      </w:r>
      <w:r w:rsidR="00BE5575">
        <w:t xml:space="preserve"> </w:t>
      </w:r>
      <w:r w:rsidR="00D91BAD">
        <w:t>two weeks</w:t>
      </w:r>
      <w:r w:rsidR="00BE5575">
        <w:t xml:space="preserve"> prior</w:t>
      </w:r>
      <w:r w:rsidR="00D91BAD">
        <w:t xml:space="preserve">, and among those that that did, whether or not care was sought. A </w:t>
      </w:r>
      <w:r w:rsidR="00A96570">
        <w:t>logistic</w:t>
      </w:r>
      <w:r w:rsidR="00D91BAD">
        <w:t xml:space="preserve"> regression model established </w:t>
      </w:r>
      <w:r w:rsidR="00A96570">
        <w:t>that the overall probability of seeking care given onset of such acute generic symptoms was high (58%) and related to region, urbanicity of residential setting, sex, age and the presence/absence of current symptoms.</w:t>
      </w:r>
      <w:r w:rsidR="00181DAF">
        <w:t xml:space="preserve"> </w:t>
      </w:r>
      <w:r w:rsidR="00A96570">
        <w:t xml:space="preserve">(The statistical analysis also found that calendar year and the presence/absence of a chronic condition had an </w:t>
      </w:r>
      <w:r w:rsidR="00181DAF">
        <w:t>effect,</w:t>
      </w:r>
      <w:r w:rsidR="00A96570">
        <w:t xml:space="preserve"> but </w:t>
      </w:r>
      <w:r w:rsidR="00181DAF">
        <w:t>these</w:t>
      </w:r>
      <w:r w:rsidR="00A96570">
        <w:t xml:space="preserve"> w</w:t>
      </w:r>
      <w:r w:rsidR="00181DAF">
        <w:t>ere</w:t>
      </w:r>
      <w:r w:rsidR="00A96570">
        <w:t xml:space="preserve"> not used in the analysis). The full model </w:t>
      </w:r>
      <w:r w:rsidR="00E037F7">
        <w:t xml:space="preserve">for each of adults (aged 15+ years) and children (aged &lt;15 years are </w:t>
      </w:r>
      <w:r w:rsidR="00A96570">
        <w:t>shown below.</w:t>
      </w:r>
    </w:p>
    <w:p w14:paraId="7927CDB3" w14:textId="77777777" w:rsidR="00A96570" w:rsidRDefault="00A96570" w:rsidP="00181DAF">
      <w:pPr>
        <w:jc w:val="both"/>
      </w:pPr>
    </w:p>
    <w:p w14:paraId="28C33647" w14:textId="77777777" w:rsidR="00540EEA" w:rsidRPr="00E037F7" w:rsidRDefault="00540EEA" w:rsidP="00540EEA">
      <w:pPr>
        <w:rPr>
          <w:i/>
          <w:iCs/>
        </w:rPr>
      </w:pPr>
      <w:r w:rsidRPr="00E037F7">
        <w:rPr>
          <w:i/>
          <w:iCs/>
        </w:rPr>
        <w:t>HSB Equation for Adults (aged 15+)</w:t>
      </w:r>
    </w:p>
    <w:p w14:paraId="6406072D" w14:textId="09CFA442" w:rsidR="00540EEA" w:rsidRDefault="00540EEA" w:rsidP="00540EEA">
      <w:r>
        <w:t>The output of the data for adults has been generated by STATA command</w:t>
      </w:r>
      <w:r w:rsidR="00E037F7">
        <w:rPr>
          <w:rStyle w:val="FootnoteReference"/>
        </w:rPr>
        <w:footnoteReference w:id="1"/>
      </w:r>
      <w:r>
        <w:t xml:space="preserve">: </w:t>
      </w:r>
    </w:p>
    <w:p w14:paraId="0FCDECEC" w14:textId="3439333B" w:rsidR="00540EEA" w:rsidRDefault="00540EEA" w:rsidP="00540EEA">
      <w:pPr>
        <w:rPr>
          <w:i/>
          <w:iCs/>
        </w:rPr>
      </w:pPr>
      <w:proofErr w:type="spellStart"/>
      <w:r w:rsidRPr="00F93848">
        <w:rPr>
          <w:i/>
          <w:iCs/>
        </w:rPr>
        <w:t>melogit</w:t>
      </w:r>
      <w:proofErr w:type="spellEnd"/>
      <w:r w:rsidRPr="00F93848">
        <w:rPr>
          <w:i/>
          <w:iCs/>
        </w:rPr>
        <w:t xml:space="preserve"> </w:t>
      </w:r>
      <w:proofErr w:type="spellStart"/>
      <w:r w:rsidRPr="00F93848">
        <w:rPr>
          <w:i/>
          <w:iCs/>
        </w:rPr>
        <w:t>hsb</w:t>
      </w:r>
      <w:proofErr w:type="spellEnd"/>
      <w:r w:rsidRPr="00F93848">
        <w:rPr>
          <w:i/>
          <w:iCs/>
        </w:rPr>
        <w:t xml:space="preserve"> </w:t>
      </w:r>
      <w:proofErr w:type="spellStart"/>
      <w:r w:rsidRPr="00F93848">
        <w:rPr>
          <w:i/>
          <w:iCs/>
        </w:rPr>
        <w:t>i.sex</w:t>
      </w:r>
      <w:proofErr w:type="spellEnd"/>
      <w:r w:rsidRPr="00F93848">
        <w:rPr>
          <w:i/>
          <w:iCs/>
        </w:rPr>
        <w:t xml:space="preserve"> </w:t>
      </w:r>
      <w:proofErr w:type="spellStart"/>
      <w:r w:rsidRPr="00F93848">
        <w:rPr>
          <w:i/>
          <w:iCs/>
        </w:rPr>
        <w:t>i.age_grp</w:t>
      </w:r>
      <w:proofErr w:type="spellEnd"/>
      <w:r w:rsidRPr="00F93848">
        <w:rPr>
          <w:i/>
          <w:iCs/>
        </w:rPr>
        <w:t xml:space="preserve"> </w:t>
      </w:r>
      <w:proofErr w:type="spellStart"/>
      <w:proofErr w:type="gramStart"/>
      <w:r w:rsidRPr="00F93848">
        <w:rPr>
          <w:i/>
          <w:iCs/>
        </w:rPr>
        <w:t>i.reside</w:t>
      </w:r>
      <w:proofErr w:type="spellEnd"/>
      <w:proofErr w:type="gramEnd"/>
      <w:r w:rsidRPr="00F93848">
        <w:rPr>
          <w:i/>
          <w:iCs/>
        </w:rPr>
        <w:t xml:space="preserve">  i.reg </w:t>
      </w:r>
      <w:proofErr w:type="spellStart"/>
      <w:r w:rsidRPr="00F93848">
        <w:rPr>
          <w:i/>
          <w:iCs/>
        </w:rPr>
        <w:t>i.sep</w:t>
      </w:r>
      <w:proofErr w:type="spellEnd"/>
      <w:r w:rsidRPr="00F93848">
        <w:rPr>
          <w:i/>
          <w:iCs/>
        </w:rPr>
        <w:t xml:space="preserve"> </w:t>
      </w:r>
      <w:proofErr w:type="spellStart"/>
      <w:r w:rsidRPr="00F93848">
        <w:rPr>
          <w:i/>
          <w:iCs/>
        </w:rPr>
        <w:t>i.fev</w:t>
      </w:r>
      <w:proofErr w:type="spellEnd"/>
      <w:r w:rsidRPr="00F93848">
        <w:rPr>
          <w:i/>
          <w:iCs/>
        </w:rPr>
        <w:t xml:space="preserve"> </w:t>
      </w:r>
      <w:proofErr w:type="spellStart"/>
      <w:r w:rsidRPr="00F93848">
        <w:rPr>
          <w:i/>
          <w:iCs/>
        </w:rPr>
        <w:t>i.vomit</w:t>
      </w:r>
      <w:proofErr w:type="spellEnd"/>
      <w:r w:rsidRPr="00F93848">
        <w:rPr>
          <w:i/>
          <w:iCs/>
        </w:rPr>
        <w:t xml:space="preserve"> </w:t>
      </w:r>
      <w:proofErr w:type="spellStart"/>
      <w:r w:rsidRPr="00F93848">
        <w:rPr>
          <w:i/>
          <w:iCs/>
        </w:rPr>
        <w:t>i.stomach</w:t>
      </w:r>
      <w:proofErr w:type="spellEnd"/>
      <w:r w:rsidRPr="00F93848">
        <w:rPr>
          <w:i/>
          <w:iCs/>
        </w:rPr>
        <w:t xml:space="preserve"> </w:t>
      </w:r>
      <w:proofErr w:type="spellStart"/>
      <w:r w:rsidRPr="00F93848">
        <w:rPr>
          <w:i/>
          <w:iCs/>
        </w:rPr>
        <w:t>i.sorethr</w:t>
      </w:r>
      <w:proofErr w:type="spellEnd"/>
      <w:r w:rsidRPr="00F93848">
        <w:rPr>
          <w:i/>
          <w:iCs/>
        </w:rPr>
        <w:t xml:space="preserve"> </w:t>
      </w:r>
      <w:proofErr w:type="spellStart"/>
      <w:r w:rsidRPr="00F93848">
        <w:rPr>
          <w:i/>
          <w:iCs/>
        </w:rPr>
        <w:t>i.respirat</w:t>
      </w:r>
      <w:proofErr w:type="spellEnd"/>
      <w:r w:rsidRPr="00F93848">
        <w:rPr>
          <w:i/>
          <w:iCs/>
        </w:rPr>
        <w:t xml:space="preserve"> </w:t>
      </w:r>
      <w:proofErr w:type="spellStart"/>
      <w:r w:rsidRPr="00F93848">
        <w:rPr>
          <w:i/>
          <w:iCs/>
        </w:rPr>
        <w:t>i.head</w:t>
      </w:r>
      <w:proofErr w:type="spellEnd"/>
      <w:r w:rsidRPr="00F93848">
        <w:rPr>
          <w:i/>
          <w:iCs/>
        </w:rPr>
        <w:t xml:space="preserve"> </w:t>
      </w:r>
      <w:proofErr w:type="spellStart"/>
      <w:r w:rsidRPr="00F93848">
        <w:rPr>
          <w:i/>
          <w:iCs/>
        </w:rPr>
        <w:t>i.skin</w:t>
      </w:r>
      <w:proofErr w:type="spellEnd"/>
      <w:r w:rsidRPr="00F93848">
        <w:rPr>
          <w:i/>
          <w:iCs/>
        </w:rPr>
        <w:t xml:space="preserve"> </w:t>
      </w:r>
      <w:proofErr w:type="spellStart"/>
      <w:r w:rsidRPr="00F93848">
        <w:rPr>
          <w:i/>
          <w:iCs/>
        </w:rPr>
        <w:t>i.dental</w:t>
      </w:r>
      <w:proofErr w:type="spellEnd"/>
      <w:r w:rsidRPr="00F93848">
        <w:rPr>
          <w:i/>
          <w:iCs/>
        </w:rPr>
        <w:t xml:space="preserve"> </w:t>
      </w:r>
      <w:proofErr w:type="spellStart"/>
      <w:r w:rsidRPr="00F93848">
        <w:rPr>
          <w:i/>
          <w:iCs/>
        </w:rPr>
        <w:t>i.inj</w:t>
      </w:r>
      <w:proofErr w:type="spellEnd"/>
      <w:r w:rsidRPr="00F93848">
        <w:rPr>
          <w:i/>
          <w:iCs/>
        </w:rPr>
        <w:t xml:space="preserve"> </w:t>
      </w:r>
      <w:proofErr w:type="spellStart"/>
      <w:r w:rsidRPr="00F93848">
        <w:rPr>
          <w:i/>
          <w:iCs/>
        </w:rPr>
        <w:t>i.back</w:t>
      </w:r>
      <w:proofErr w:type="spellEnd"/>
      <w:r w:rsidRPr="00F93848">
        <w:rPr>
          <w:i/>
          <w:iCs/>
        </w:rPr>
        <w:t xml:space="preserve"> </w:t>
      </w:r>
      <w:proofErr w:type="spellStart"/>
      <w:r w:rsidRPr="00F93848">
        <w:rPr>
          <w:i/>
          <w:iCs/>
        </w:rPr>
        <w:t>i.eye</w:t>
      </w:r>
      <w:proofErr w:type="spellEnd"/>
      <w:r w:rsidRPr="00F93848">
        <w:rPr>
          <w:i/>
          <w:iCs/>
        </w:rPr>
        <w:t xml:space="preserve">  || </w:t>
      </w:r>
      <w:proofErr w:type="spellStart"/>
      <w:r w:rsidRPr="00F93848">
        <w:rPr>
          <w:i/>
          <w:iCs/>
        </w:rPr>
        <w:t>hhid</w:t>
      </w:r>
      <w:proofErr w:type="spellEnd"/>
      <w:r w:rsidRPr="00F93848">
        <w:rPr>
          <w:i/>
          <w:iCs/>
        </w:rPr>
        <w:t>: ||</w:t>
      </w:r>
      <w:proofErr w:type="spellStart"/>
      <w:r w:rsidRPr="00F93848">
        <w:rPr>
          <w:i/>
          <w:iCs/>
        </w:rPr>
        <w:t>id_code</w:t>
      </w:r>
      <w:proofErr w:type="spellEnd"/>
      <w:r w:rsidRPr="00F93848">
        <w:rPr>
          <w:i/>
          <w:iCs/>
        </w:rPr>
        <w:t>:, or</w:t>
      </w:r>
    </w:p>
    <w:p w14:paraId="6A06CE68" w14:textId="77777777" w:rsidR="00540EEA" w:rsidRDefault="00540EEA" w:rsidP="00540EEA">
      <w:r>
        <w:t>Reference Category – Male, Rural, Northern, 15-34y.o.,</w:t>
      </w:r>
    </w:p>
    <w:p w14:paraId="22296039" w14:textId="77777777" w:rsidR="00540EEA" w:rsidRPr="00DF245E" w:rsidRDefault="00540EEA" w:rsidP="00540EEA">
      <w:pPr>
        <w:rPr>
          <w:i/>
          <w:iCs/>
        </w:rPr>
      </w:pPr>
      <w:r w:rsidRPr="00DF245E">
        <w:rPr>
          <w:i/>
          <w:iCs/>
        </w:rPr>
        <w:t>Baseline odds of seeking care is given by the _cons</w:t>
      </w:r>
      <w:r>
        <w:rPr>
          <w:i/>
          <w:iCs/>
        </w:rPr>
        <w:t xml:space="preserve"> = 1.291</w:t>
      </w:r>
    </w:p>
    <w:p w14:paraId="285D2886" w14:textId="77777777" w:rsidR="00540EEA" w:rsidRDefault="00540EEA" w:rsidP="00540EEA"/>
    <w:p w14:paraId="17CD7B9C" w14:textId="77777777" w:rsidR="00540EEA" w:rsidRDefault="00540EEA" w:rsidP="00540EEA">
      <w:r w:rsidRPr="00E25838">
        <w:rPr>
          <w:noProof/>
        </w:rPr>
        <w:lastRenderedPageBreak/>
        <w:drawing>
          <wp:inline distT="0" distB="0" distL="0" distR="0" wp14:anchorId="12ABBEB1" wp14:editId="3EDD1E21">
            <wp:extent cx="3600000" cy="56918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569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BC027" w14:textId="77777777" w:rsidR="00540EEA" w:rsidRDefault="00540EEA" w:rsidP="00540EEA"/>
    <w:p w14:paraId="7AD75FA5" w14:textId="77777777" w:rsidR="00540EEA" w:rsidRPr="00540EEA" w:rsidRDefault="00540EEA" w:rsidP="00540EEA">
      <w:pPr>
        <w:rPr>
          <w:i/>
          <w:iCs/>
        </w:rPr>
      </w:pPr>
      <w:r w:rsidRPr="00540EEA">
        <w:rPr>
          <w:i/>
          <w:iCs/>
        </w:rPr>
        <w:t>HSB Equation for Children (aged 0-14 years)</w:t>
      </w:r>
    </w:p>
    <w:p w14:paraId="337D4816" w14:textId="5511B93C" w:rsidR="00540EEA" w:rsidRDefault="00540EEA" w:rsidP="00540EEA">
      <w:r>
        <w:t xml:space="preserve">The output of the data for adults has been generated by STATA command: </w:t>
      </w:r>
    </w:p>
    <w:p w14:paraId="751423D4" w14:textId="6DB1045F" w:rsidR="00540EEA" w:rsidRPr="009E2921" w:rsidRDefault="00540EEA" w:rsidP="00540EEA">
      <w:pPr>
        <w:rPr>
          <w:i/>
          <w:iCs/>
        </w:rPr>
      </w:pPr>
      <w:proofErr w:type="spellStart"/>
      <w:r w:rsidRPr="009E2921">
        <w:rPr>
          <w:i/>
          <w:iCs/>
        </w:rPr>
        <w:t>melogit</w:t>
      </w:r>
      <w:proofErr w:type="spellEnd"/>
      <w:r w:rsidRPr="009E2921">
        <w:rPr>
          <w:i/>
          <w:iCs/>
        </w:rPr>
        <w:t xml:space="preserve"> </w:t>
      </w:r>
      <w:proofErr w:type="spellStart"/>
      <w:r w:rsidRPr="009E2921">
        <w:rPr>
          <w:i/>
          <w:iCs/>
        </w:rPr>
        <w:t>hsb</w:t>
      </w:r>
      <w:proofErr w:type="spellEnd"/>
      <w:r w:rsidRPr="009E2921">
        <w:rPr>
          <w:i/>
          <w:iCs/>
        </w:rPr>
        <w:t xml:space="preserve"> </w:t>
      </w:r>
      <w:proofErr w:type="spellStart"/>
      <w:r w:rsidRPr="009E2921">
        <w:rPr>
          <w:i/>
          <w:iCs/>
        </w:rPr>
        <w:t>i.sex</w:t>
      </w:r>
      <w:proofErr w:type="spellEnd"/>
      <w:r w:rsidRPr="009E2921">
        <w:rPr>
          <w:i/>
          <w:iCs/>
        </w:rPr>
        <w:t xml:space="preserve"> </w:t>
      </w:r>
      <w:proofErr w:type="spellStart"/>
      <w:r w:rsidRPr="009E2921">
        <w:rPr>
          <w:i/>
          <w:iCs/>
        </w:rPr>
        <w:t>i.age_grp</w:t>
      </w:r>
      <w:proofErr w:type="spellEnd"/>
      <w:r w:rsidRPr="009E2921">
        <w:rPr>
          <w:i/>
          <w:iCs/>
        </w:rPr>
        <w:t xml:space="preserve"> </w:t>
      </w:r>
      <w:proofErr w:type="spellStart"/>
      <w:proofErr w:type="gramStart"/>
      <w:r w:rsidRPr="009E2921">
        <w:rPr>
          <w:i/>
          <w:iCs/>
        </w:rPr>
        <w:t>i.reside</w:t>
      </w:r>
      <w:proofErr w:type="spellEnd"/>
      <w:proofErr w:type="gramEnd"/>
      <w:r w:rsidRPr="009E2921">
        <w:rPr>
          <w:i/>
          <w:iCs/>
        </w:rPr>
        <w:t xml:space="preserve">  i.reg </w:t>
      </w:r>
      <w:proofErr w:type="spellStart"/>
      <w:r w:rsidRPr="009E2921">
        <w:rPr>
          <w:i/>
          <w:iCs/>
        </w:rPr>
        <w:t>i.sep</w:t>
      </w:r>
      <w:proofErr w:type="spellEnd"/>
      <w:r w:rsidRPr="009E2921">
        <w:rPr>
          <w:i/>
          <w:iCs/>
        </w:rPr>
        <w:t xml:space="preserve"> </w:t>
      </w:r>
      <w:proofErr w:type="spellStart"/>
      <w:r w:rsidRPr="009E2921">
        <w:rPr>
          <w:i/>
          <w:iCs/>
        </w:rPr>
        <w:t>i.fev</w:t>
      </w:r>
      <w:proofErr w:type="spellEnd"/>
      <w:r w:rsidRPr="009E2921">
        <w:rPr>
          <w:i/>
          <w:iCs/>
        </w:rPr>
        <w:t xml:space="preserve"> </w:t>
      </w:r>
      <w:proofErr w:type="spellStart"/>
      <w:r w:rsidRPr="009E2921">
        <w:rPr>
          <w:i/>
          <w:iCs/>
        </w:rPr>
        <w:t>i.vomit</w:t>
      </w:r>
      <w:proofErr w:type="spellEnd"/>
      <w:r w:rsidRPr="009E2921">
        <w:rPr>
          <w:i/>
          <w:iCs/>
        </w:rPr>
        <w:t xml:space="preserve"> </w:t>
      </w:r>
      <w:proofErr w:type="spellStart"/>
      <w:r w:rsidRPr="009E2921">
        <w:rPr>
          <w:i/>
          <w:iCs/>
        </w:rPr>
        <w:t>i.stomach</w:t>
      </w:r>
      <w:proofErr w:type="spellEnd"/>
      <w:r w:rsidRPr="009E2921">
        <w:rPr>
          <w:i/>
          <w:iCs/>
        </w:rPr>
        <w:t xml:space="preserve"> </w:t>
      </w:r>
      <w:proofErr w:type="spellStart"/>
      <w:r w:rsidRPr="009E2921">
        <w:rPr>
          <w:i/>
          <w:iCs/>
        </w:rPr>
        <w:t>i.sorethr</w:t>
      </w:r>
      <w:proofErr w:type="spellEnd"/>
      <w:r w:rsidRPr="009E2921">
        <w:rPr>
          <w:i/>
          <w:iCs/>
        </w:rPr>
        <w:t xml:space="preserve"> </w:t>
      </w:r>
      <w:proofErr w:type="spellStart"/>
      <w:r w:rsidRPr="009E2921">
        <w:rPr>
          <w:i/>
          <w:iCs/>
        </w:rPr>
        <w:t>i.respirat</w:t>
      </w:r>
      <w:proofErr w:type="spellEnd"/>
      <w:r w:rsidRPr="009E2921">
        <w:rPr>
          <w:i/>
          <w:iCs/>
        </w:rPr>
        <w:t xml:space="preserve"> </w:t>
      </w:r>
      <w:proofErr w:type="spellStart"/>
      <w:r w:rsidRPr="009E2921">
        <w:rPr>
          <w:i/>
          <w:iCs/>
        </w:rPr>
        <w:t>i.head</w:t>
      </w:r>
      <w:proofErr w:type="spellEnd"/>
      <w:r w:rsidRPr="009E2921">
        <w:rPr>
          <w:i/>
          <w:iCs/>
        </w:rPr>
        <w:t xml:space="preserve"> </w:t>
      </w:r>
      <w:proofErr w:type="spellStart"/>
      <w:r w:rsidRPr="009E2921">
        <w:rPr>
          <w:i/>
          <w:iCs/>
        </w:rPr>
        <w:t>i.skin</w:t>
      </w:r>
      <w:proofErr w:type="spellEnd"/>
      <w:r w:rsidRPr="009E2921">
        <w:rPr>
          <w:i/>
          <w:iCs/>
        </w:rPr>
        <w:t xml:space="preserve"> </w:t>
      </w:r>
      <w:proofErr w:type="spellStart"/>
      <w:r w:rsidRPr="009E2921">
        <w:rPr>
          <w:i/>
          <w:iCs/>
        </w:rPr>
        <w:t>i.dental</w:t>
      </w:r>
      <w:proofErr w:type="spellEnd"/>
      <w:r w:rsidRPr="009E2921">
        <w:rPr>
          <w:i/>
          <w:iCs/>
        </w:rPr>
        <w:t xml:space="preserve"> </w:t>
      </w:r>
      <w:proofErr w:type="spellStart"/>
      <w:r w:rsidRPr="009E2921">
        <w:rPr>
          <w:i/>
          <w:iCs/>
        </w:rPr>
        <w:t>i.inj</w:t>
      </w:r>
      <w:proofErr w:type="spellEnd"/>
      <w:r w:rsidRPr="009E2921">
        <w:rPr>
          <w:i/>
          <w:iCs/>
        </w:rPr>
        <w:t xml:space="preserve"> </w:t>
      </w:r>
      <w:proofErr w:type="spellStart"/>
      <w:r w:rsidRPr="009E2921">
        <w:rPr>
          <w:i/>
          <w:iCs/>
        </w:rPr>
        <w:t>i.eye</w:t>
      </w:r>
      <w:proofErr w:type="spellEnd"/>
      <w:r w:rsidRPr="009E2921">
        <w:rPr>
          <w:i/>
          <w:iCs/>
        </w:rPr>
        <w:t xml:space="preserve">  </w:t>
      </w:r>
      <w:proofErr w:type="spellStart"/>
      <w:r w:rsidRPr="009E2921">
        <w:rPr>
          <w:i/>
          <w:iCs/>
        </w:rPr>
        <w:t>i.chronic</w:t>
      </w:r>
      <w:proofErr w:type="spellEnd"/>
      <w:r w:rsidRPr="009E2921">
        <w:rPr>
          <w:i/>
          <w:iCs/>
        </w:rPr>
        <w:t xml:space="preserve"> || </w:t>
      </w:r>
      <w:proofErr w:type="spellStart"/>
      <w:r w:rsidRPr="009E2921">
        <w:rPr>
          <w:i/>
          <w:iCs/>
        </w:rPr>
        <w:t>hhid</w:t>
      </w:r>
      <w:proofErr w:type="spellEnd"/>
      <w:r w:rsidRPr="009E2921">
        <w:rPr>
          <w:i/>
          <w:iCs/>
        </w:rPr>
        <w:t>: ||</w:t>
      </w:r>
      <w:proofErr w:type="spellStart"/>
      <w:r w:rsidRPr="009E2921">
        <w:rPr>
          <w:i/>
          <w:iCs/>
        </w:rPr>
        <w:t>id_code</w:t>
      </w:r>
      <w:proofErr w:type="spellEnd"/>
      <w:r w:rsidRPr="009E2921">
        <w:rPr>
          <w:i/>
          <w:iCs/>
        </w:rPr>
        <w:t>:, or</w:t>
      </w:r>
    </w:p>
    <w:p w14:paraId="20AF7CD2" w14:textId="77777777" w:rsidR="00540EEA" w:rsidRDefault="00540EEA" w:rsidP="00540EEA">
      <w:r>
        <w:t>Reference Category – Male, Rural, Northern, 0-4y.o.,</w:t>
      </w:r>
    </w:p>
    <w:p w14:paraId="46509BD7" w14:textId="77777777" w:rsidR="00540EEA" w:rsidRPr="00E037F7" w:rsidRDefault="00540EEA" w:rsidP="00540EEA">
      <w:r w:rsidRPr="00E037F7">
        <w:t>Baseline odds of seeking care is given by the _cons = 2.209285</w:t>
      </w:r>
    </w:p>
    <w:p w14:paraId="1D775436" w14:textId="77777777" w:rsidR="00540EEA" w:rsidRPr="00F93848" w:rsidRDefault="00540EEA" w:rsidP="00540EEA"/>
    <w:p w14:paraId="173CCDB1" w14:textId="77777777" w:rsidR="00540EEA" w:rsidRDefault="00540EEA" w:rsidP="00540EEA">
      <w:r w:rsidRPr="00A81B84">
        <w:rPr>
          <w:noProof/>
        </w:rPr>
        <w:lastRenderedPageBreak/>
        <w:drawing>
          <wp:inline distT="0" distB="0" distL="0" distR="0" wp14:anchorId="04D59ABD" wp14:editId="37E4CEEE">
            <wp:extent cx="3600000" cy="50006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500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4AD21" w14:textId="77777777" w:rsidR="00540EEA" w:rsidRDefault="00540EEA" w:rsidP="00181DAF">
      <w:pPr>
        <w:jc w:val="both"/>
      </w:pPr>
    </w:p>
    <w:p w14:paraId="58A2F13B" w14:textId="43EF2A2A" w:rsidR="00D91BAD" w:rsidRPr="00D91BAD" w:rsidRDefault="00D91BAD" w:rsidP="00181DAF">
      <w:pPr>
        <w:jc w:val="both"/>
        <w:rPr>
          <w:u w:val="single"/>
        </w:rPr>
      </w:pPr>
      <w:r w:rsidRPr="00D91BAD">
        <w:rPr>
          <w:u w:val="single"/>
        </w:rPr>
        <w:t>References</w:t>
      </w:r>
    </w:p>
    <w:p w14:paraId="27A84724" w14:textId="0B02554D" w:rsidR="00D91BAD" w:rsidRPr="00E037F7" w:rsidRDefault="00D91BAD" w:rsidP="00181DAF">
      <w:pPr>
        <w:jc w:val="both"/>
      </w:pPr>
      <w:r w:rsidRPr="00E037F7">
        <w:t xml:space="preserve">[1] </w:t>
      </w:r>
      <w:r w:rsidR="00E037F7" w:rsidRPr="00E037F7">
        <w:t>https://www.ajol.info/index.php/mmj/article/view/202965</w:t>
      </w:r>
    </w:p>
    <w:p w14:paraId="4507183C" w14:textId="2656B73D" w:rsidR="00540EEA" w:rsidRPr="00AA28E7" w:rsidRDefault="00540EEA" w:rsidP="00181DAF">
      <w:pPr>
        <w:jc w:val="both"/>
      </w:pPr>
      <w:r w:rsidRPr="00E037F7">
        <w:t xml:space="preserve">[2] </w:t>
      </w:r>
      <w:r w:rsidR="00E037F7" w:rsidRPr="00E037F7">
        <w:t>https://onlinelibrary.wiley.com/doi/abs/10.1111/tmi.13499</w:t>
      </w:r>
    </w:p>
    <w:sectPr w:rsidR="00540EEA" w:rsidRPr="00AA28E7" w:rsidSect="009F60F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EB5AD" w14:textId="77777777" w:rsidR="00604F01" w:rsidRDefault="00604F01" w:rsidP="00E037F7">
      <w:r>
        <w:separator/>
      </w:r>
    </w:p>
  </w:endnote>
  <w:endnote w:type="continuationSeparator" w:id="0">
    <w:p w14:paraId="137F98B1" w14:textId="77777777" w:rsidR="00604F01" w:rsidRDefault="00604F01" w:rsidP="00E03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25852" w14:textId="77777777" w:rsidR="00604F01" w:rsidRDefault="00604F01" w:rsidP="00E037F7">
      <w:r>
        <w:separator/>
      </w:r>
    </w:p>
  </w:footnote>
  <w:footnote w:type="continuationSeparator" w:id="0">
    <w:p w14:paraId="13017AA4" w14:textId="77777777" w:rsidR="00604F01" w:rsidRDefault="00604F01" w:rsidP="00E037F7">
      <w:r>
        <w:continuationSeparator/>
      </w:r>
    </w:p>
  </w:footnote>
  <w:footnote w:id="1">
    <w:p w14:paraId="627664F9" w14:textId="77777777" w:rsidR="00E037F7" w:rsidRDefault="00E037F7" w:rsidP="00E037F7">
      <w:r>
        <w:rPr>
          <w:rStyle w:val="FootnoteReference"/>
        </w:rPr>
        <w:footnoteRef/>
      </w:r>
      <w:r>
        <w:t xml:space="preserve"> </w:t>
      </w:r>
      <w:r>
        <w:t xml:space="preserve">Health care seeking with </w:t>
      </w:r>
      <w:proofErr w:type="spellStart"/>
      <w:r>
        <w:t>diarrhea</w:t>
      </w:r>
      <w:proofErr w:type="spellEnd"/>
      <w:r>
        <w:t xml:space="preserve"> is taken to be the same as </w:t>
      </w:r>
      <w:proofErr w:type="spellStart"/>
      <w:r>
        <w:t>stomachache</w:t>
      </w:r>
      <w:proofErr w:type="spellEnd"/>
      <w:r>
        <w:t>.</w:t>
      </w:r>
    </w:p>
    <w:p w14:paraId="730CA1F6" w14:textId="77777777" w:rsidR="00E037F7" w:rsidRDefault="00E037F7" w:rsidP="00E037F7">
      <w:r>
        <w:t xml:space="preserve">For wealth we used the odds ratio for </w:t>
      </w:r>
      <w:proofErr w:type="gramStart"/>
      <w:r>
        <w:t>the  for</w:t>
      </w:r>
      <w:proofErr w:type="gramEnd"/>
      <w:r>
        <w:t xml:space="preserve"> the highest category</w:t>
      </w:r>
    </w:p>
    <w:p w14:paraId="7DDD375D" w14:textId="22A5F358" w:rsidR="00E037F7" w:rsidRDefault="00E037F7" w:rsidP="00E037F7">
      <w:r>
        <w:t>Sep = socioeconomic position: higher is mapped to ‘</w:t>
      </w:r>
      <w:proofErr w:type="spellStart"/>
      <w:r w:rsidRPr="00C649DD">
        <w:rPr>
          <w:i/>
          <w:iCs/>
        </w:rPr>
        <w:t>li_wealth</w:t>
      </w:r>
      <w:proofErr w:type="spellEnd"/>
      <w:r w:rsidRPr="00C649DD">
        <w:rPr>
          <w:i/>
          <w:iCs/>
        </w:rPr>
        <w:t>’ &gt;= 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C32DA"/>
    <w:multiLevelType w:val="hybridMultilevel"/>
    <w:tmpl w:val="351CE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8278B"/>
    <w:multiLevelType w:val="hybridMultilevel"/>
    <w:tmpl w:val="1EDEB1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3B"/>
    <w:rsid w:val="00001EC5"/>
    <w:rsid w:val="00181DAF"/>
    <w:rsid w:val="002026EA"/>
    <w:rsid w:val="00243645"/>
    <w:rsid w:val="00252D79"/>
    <w:rsid w:val="00272F41"/>
    <w:rsid w:val="002B7CD5"/>
    <w:rsid w:val="0030239D"/>
    <w:rsid w:val="003230A4"/>
    <w:rsid w:val="00342184"/>
    <w:rsid w:val="003A08D5"/>
    <w:rsid w:val="003B71D9"/>
    <w:rsid w:val="003D4205"/>
    <w:rsid w:val="004175CC"/>
    <w:rsid w:val="00417C4E"/>
    <w:rsid w:val="00441602"/>
    <w:rsid w:val="0044672C"/>
    <w:rsid w:val="00450166"/>
    <w:rsid w:val="004B67B9"/>
    <w:rsid w:val="004C1CB9"/>
    <w:rsid w:val="004E1988"/>
    <w:rsid w:val="00540EEA"/>
    <w:rsid w:val="005561F9"/>
    <w:rsid w:val="00576506"/>
    <w:rsid w:val="00585897"/>
    <w:rsid w:val="005963E9"/>
    <w:rsid w:val="005B21DC"/>
    <w:rsid w:val="005C4CC8"/>
    <w:rsid w:val="00604F01"/>
    <w:rsid w:val="00613073"/>
    <w:rsid w:val="0069393E"/>
    <w:rsid w:val="00716571"/>
    <w:rsid w:val="0076568E"/>
    <w:rsid w:val="00771A81"/>
    <w:rsid w:val="008C40FF"/>
    <w:rsid w:val="008F4E7F"/>
    <w:rsid w:val="009341A0"/>
    <w:rsid w:val="009B6CDC"/>
    <w:rsid w:val="009C0F5F"/>
    <w:rsid w:val="009F60FD"/>
    <w:rsid w:val="00A55C81"/>
    <w:rsid w:val="00A96570"/>
    <w:rsid w:val="00AA28E7"/>
    <w:rsid w:val="00AC7941"/>
    <w:rsid w:val="00B110B7"/>
    <w:rsid w:val="00B26BB0"/>
    <w:rsid w:val="00B37991"/>
    <w:rsid w:val="00B670E8"/>
    <w:rsid w:val="00B95889"/>
    <w:rsid w:val="00BB0739"/>
    <w:rsid w:val="00BE5575"/>
    <w:rsid w:val="00BF25DD"/>
    <w:rsid w:val="00CD2121"/>
    <w:rsid w:val="00CE2D6E"/>
    <w:rsid w:val="00CF7A3B"/>
    <w:rsid w:val="00D91BAD"/>
    <w:rsid w:val="00DA5236"/>
    <w:rsid w:val="00DB33DA"/>
    <w:rsid w:val="00E037F7"/>
    <w:rsid w:val="00E063A3"/>
    <w:rsid w:val="00E111CE"/>
    <w:rsid w:val="00E65E42"/>
    <w:rsid w:val="00E66832"/>
    <w:rsid w:val="00EB589A"/>
    <w:rsid w:val="00F23F99"/>
    <w:rsid w:val="00F345D5"/>
    <w:rsid w:val="00FA40CB"/>
    <w:rsid w:val="00FA54F5"/>
    <w:rsid w:val="00FC3DBA"/>
    <w:rsid w:val="00FE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7DF5"/>
  <w14:defaultImageDpi w14:val="32767"/>
  <w15:chartTrackingRefBased/>
  <w15:docId w15:val="{B586A06A-C441-BB47-9049-E71BD788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A3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3B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A28E7"/>
    <w:pPr>
      <w:ind w:left="720"/>
      <w:contextualSpacing/>
    </w:pPr>
  </w:style>
  <w:style w:type="table" w:styleId="TableGrid">
    <w:name w:val="Table Grid"/>
    <w:basedOn w:val="TableNormal"/>
    <w:uiPriority w:val="39"/>
    <w:rsid w:val="00AA2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5E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5E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5E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5E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5E42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BB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37F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37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37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1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Hallett, Timothy B</dc:creator>
  <cp:keywords/>
  <dc:description/>
  <cp:lastModifiedBy>Hallett, Timothy B</cp:lastModifiedBy>
  <cp:revision>21</cp:revision>
  <dcterms:created xsi:type="dcterms:W3CDTF">2019-12-09T07:19:00Z</dcterms:created>
  <dcterms:modified xsi:type="dcterms:W3CDTF">2021-05-07T15:35:00Z</dcterms:modified>
</cp:coreProperties>
</file>