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71AD" w14:textId="77777777" w:rsidR="003D0F01" w:rsidRPr="000A1FF3" w:rsidRDefault="003D0F01" w:rsidP="003D0F01">
      <w:pPr>
        <w:rPr>
          <w:b/>
          <w:color w:val="4472C4" w:themeColor="accent1"/>
          <w:sz w:val="28"/>
          <w:szCs w:val="28"/>
        </w:rPr>
      </w:pPr>
      <w:r w:rsidRPr="000A1FF3">
        <w:rPr>
          <w:b/>
          <w:color w:val="4472C4" w:themeColor="accent1"/>
          <w:sz w:val="28"/>
          <w:szCs w:val="28"/>
        </w:rPr>
        <w:t xml:space="preserve">Modelling of </w:t>
      </w:r>
      <w:r w:rsidR="00A35B7B" w:rsidRPr="000A1FF3">
        <w:rPr>
          <w:b/>
          <w:color w:val="4472C4" w:themeColor="accent1"/>
          <w:sz w:val="28"/>
          <w:szCs w:val="28"/>
        </w:rPr>
        <w:t>oesophageal cancer</w:t>
      </w:r>
      <w:r w:rsidR="00441225" w:rsidRPr="000A1FF3">
        <w:rPr>
          <w:b/>
          <w:bCs/>
          <w:color w:val="4472C4" w:themeColor="accent1"/>
          <w:sz w:val="28"/>
          <w:szCs w:val="28"/>
        </w:rPr>
        <w:t xml:space="preserve"> </w:t>
      </w:r>
      <w:r w:rsidR="00FB3E0E" w:rsidRPr="000A1FF3">
        <w:rPr>
          <w:b/>
          <w:bCs/>
          <w:color w:val="4472C4" w:themeColor="accent1"/>
          <w:sz w:val="28"/>
          <w:szCs w:val="28"/>
        </w:rPr>
        <w:t xml:space="preserve">within the </w:t>
      </w:r>
      <w:proofErr w:type="spellStart"/>
      <w:r w:rsidR="00FB3E0E" w:rsidRPr="000A1FF3">
        <w:rPr>
          <w:b/>
          <w:color w:val="4472C4" w:themeColor="accent1"/>
          <w:sz w:val="28"/>
          <w:szCs w:val="28"/>
        </w:rPr>
        <w:t>Thanzi</w:t>
      </w:r>
      <w:proofErr w:type="spellEnd"/>
      <w:r w:rsidR="00FB3E0E" w:rsidRPr="000A1FF3">
        <w:rPr>
          <w:b/>
          <w:color w:val="4472C4" w:themeColor="accent1"/>
          <w:sz w:val="28"/>
          <w:szCs w:val="28"/>
        </w:rPr>
        <w:t xml:space="preserve"> La </w:t>
      </w:r>
      <w:proofErr w:type="spellStart"/>
      <w:r w:rsidR="00FB3E0E" w:rsidRPr="000A1FF3">
        <w:rPr>
          <w:b/>
          <w:color w:val="4472C4" w:themeColor="accent1"/>
          <w:sz w:val="28"/>
          <w:szCs w:val="28"/>
        </w:rPr>
        <w:t>Onse</w:t>
      </w:r>
      <w:proofErr w:type="spellEnd"/>
      <w:r w:rsidR="00FB3E0E" w:rsidRPr="000A1FF3">
        <w:rPr>
          <w:b/>
          <w:color w:val="4472C4" w:themeColor="accent1"/>
          <w:sz w:val="28"/>
          <w:szCs w:val="28"/>
        </w:rPr>
        <w:t xml:space="preserve"> Model</w:t>
      </w:r>
    </w:p>
    <w:p w14:paraId="65F5CEF7" w14:textId="77777777" w:rsidR="00FB3E0E" w:rsidRDefault="00FB3E0E" w:rsidP="003D0F01">
      <w:pPr>
        <w:rPr>
          <w:b/>
          <w:bCs/>
        </w:rPr>
      </w:pPr>
    </w:p>
    <w:p w14:paraId="2211C0C2" w14:textId="77777777" w:rsidR="00FB3E0E" w:rsidRPr="000A1FF3" w:rsidRDefault="00FB3E0E" w:rsidP="00A915AF">
      <w:pPr>
        <w:rPr>
          <w:b/>
          <w:bCs/>
          <w:color w:val="4472C4" w:themeColor="accent1"/>
        </w:rPr>
      </w:pPr>
      <w:r w:rsidRPr="000A1FF3">
        <w:rPr>
          <w:b/>
          <w:bCs/>
          <w:color w:val="4472C4" w:themeColor="accent1"/>
        </w:rPr>
        <w:t xml:space="preserve">Background: The </w:t>
      </w:r>
      <w:proofErr w:type="spellStart"/>
      <w:r w:rsidRPr="000A1FF3">
        <w:rPr>
          <w:b/>
          <w:bCs/>
          <w:color w:val="4472C4" w:themeColor="accent1"/>
        </w:rPr>
        <w:t>Thanzi</w:t>
      </w:r>
      <w:proofErr w:type="spellEnd"/>
      <w:r w:rsidRPr="000A1FF3">
        <w:rPr>
          <w:b/>
          <w:bCs/>
          <w:color w:val="4472C4" w:themeColor="accent1"/>
        </w:rPr>
        <w:t xml:space="preserve"> La </w:t>
      </w:r>
      <w:proofErr w:type="spellStart"/>
      <w:r w:rsidRPr="000A1FF3">
        <w:rPr>
          <w:b/>
          <w:bCs/>
          <w:color w:val="4472C4" w:themeColor="accent1"/>
        </w:rPr>
        <w:t>Onse</w:t>
      </w:r>
      <w:proofErr w:type="spellEnd"/>
      <w:r w:rsidRPr="000A1FF3">
        <w:rPr>
          <w:b/>
          <w:bCs/>
          <w:color w:val="4472C4" w:themeColor="accent1"/>
        </w:rPr>
        <w:t xml:space="preserve"> Model</w:t>
      </w:r>
    </w:p>
    <w:p w14:paraId="1E1CA2F4" w14:textId="77777777" w:rsidR="00A915AF" w:rsidRDefault="0094598F" w:rsidP="00A915AF">
      <w:pPr>
        <w:rPr>
          <w:bCs/>
        </w:rPr>
      </w:pPr>
      <w:r>
        <w:rPr>
          <w:bCs/>
        </w:rPr>
        <w:t xml:space="preserve">As part of the </w:t>
      </w:r>
      <w:proofErr w:type="spellStart"/>
      <w:r>
        <w:rPr>
          <w:bCs/>
        </w:rPr>
        <w:t>Thanzi</w:t>
      </w:r>
      <w:proofErr w:type="spellEnd"/>
      <w:r>
        <w:rPr>
          <w:bCs/>
        </w:rPr>
        <w:t xml:space="preserve"> La </w:t>
      </w:r>
      <w:proofErr w:type="spellStart"/>
      <w:r>
        <w:rPr>
          <w:bCs/>
        </w:rPr>
        <w:t>Onse</w:t>
      </w:r>
      <w:proofErr w:type="spellEnd"/>
      <w:r>
        <w:rPr>
          <w:bCs/>
        </w:rPr>
        <w:t xml:space="preserv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w:t>
      </w:r>
      <w:proofErr w:type="spellStart"/>
      <w:r>
        <w:rPr>
          <w:bCs/>
        </w:rPr>
        <w:t>explcitly</w:t>
      </w:r>
      <w:proofErr w:type="spellEnd"/>
      <w:r>
        <w:rPr>
          <w:bCs/>
        </w:rPr>
        <w:t xml:space="preserve"> simulate the individual life and health experiences of a representative proportion of 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This document describes the module on depression and use of antidepressants. </w:t>
      </w:r>
      <w:r w:rsidR="00202D97">
        <w:rPr>
          <w:bCs/>
        </w:rPr>
        <w:t xml:space="preserve"> </w:t>
      </w:r>
    </w:p>
    <w:p w14:paraId="4BA42143" w14:textId="77777777" w:rsidR="0094598F" w:rsidRPr="00A915AF" w:rsidRDefault="0094598F" w:rsidP="00A915AF">
      <w:pPr>
        <w:rPr>
          <w:bCs/>
        </w:rPr>
      </w:pPr>
    </w:p>
    <w:p w14:paraId="729CF123" w14:textId="77777777" w:rsidR="00FB3E0E" w:rsidRPr="000A1FF3" w:rsidRDefault="0053780F" w:rsidP="003D0F01">
      <w:pPr>
        <w:rPr>
          <w:b/>
          <w:bCs/>
          <w:color w:val="4472C4" w:themeColor="accent1"/>
        </w:rPr>
      </w:pPr>
      <w:r w:rsidRPr="000A1FF3">
        <w:rPr>
          <w:b/>
          <w:bCs/>
          <w:color w:val="4472C4" w:themeColor="accent1"/>
        </w:rPr>
        <w:t xml:space="preserve">Background: </w:t>
      </w:r>
      <w:r w:rsidR="00FB3E0E" w:rsidRPr="000A1FF3">
        <w:rPr>
          <w:b/>
          <w:bCs/>
          <w:color w:val="4472C4" w:themeColor="accent1"/>
        </w:rPr>
        <w:t xml:space="preserve">General approach to decisions on modelling </w:t>
      </w:r>
      <w:r w:rsidR="00F63FD8" w:rsidRPr="000A1FF3">
        <w:rPr>
          <w:b/>
          <w:bCs/>
          <w:color w:val="4472C4" w:themeColor="accent1"/>
        </w:rPr>
        <w:t xml:space="preserve">causal influences </w:t>
      </w:r>
      <w:r w:rsidR="00FB3E0E" w:rsidRPr="000A1FF3">
        <w:rPr>
          <w:b/>
          <w:bCs/>
          <w:color w:val="4472C4" w:themeColor="accent1"/>
        </w:rPr>
        <w:t xml:space="preserve">and </w:t>
      </w:r>
      <w:r w:rsidR="00F63FD8" w:rsidRPr="000A1FF3">
        <w:rPr>
          <w:b/>
          <w:bCs/>
          <w:color w:val="4472C4" w:themeColor="accent1"/>
        </w:rPr>
        <w:t xml:space="preserve">effects of </w:t>
      </w:r>
      <w:r w:rsidR="00FB3E0E" w:rsidRPr="000A1FF3">
        <w:rPr>
          <w:b/>
          <w:bCs/>
          <w:color w:val="4472C4" w:themeColor="accent1"/>
        </w:rPr>
        <w:t>interventions</w:t>
      </w:r>
    </w:p>
    <w:p w14:paraId="09DBB7D7" w14:textId="77777777" w:rsidR="00A915AF" w:rsidRPr="0008547E" w:rsidRDefault="00A915AF" w:rsidP="00A915AF">
      <w:pPr>
        <w:rPr>
          <w:bCs/>
        </w:rPr>
      </w:pPr>
      <w:r>
        <w:rPr>
          <w:bCs/>
        </w:rPr>
        <w:t xml:space="preserve">This module was designed in the context of an overall approach to modelling causal effects in general and causal effects of interventions in particular.  </w:t>
      </w:r>
      <w:r w:rsidR="00634A79">
        <w:t xml:space="preserve">The </w:t>
      </w:r>
      <w:proofErr w:type="spellStart"/>
      <w:r w:rsidR="00634A79">
        <w:t>overal</w:t>
      </w:r>
      <w:proofErr w:type="spellEnd"/>
      <w:r w:rsidR="00634A79">
        <w:t xml:space="preserve"> intent is to adopt as simple a structure as can be conceived, whilst still capturing the essential elements of a disease and the interventions used to prevent or treatment.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 xml:space="preserve">demographic, </w:t>
      </w:r>
      <w:proofErr w:type="gramStart"/>
      <w:r>
        <w:t>s</w:t>
      </w:r>
      <w:r w:rsidR="00F63FD8">
        <w:t>ocial</w:t>
      </w:r>
      <w:proofErr w:type="gramEnd"/>
      <w:r w:rsidR="00F63FD8">
        <w:t xml:space="preserve">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w:t>
      </w:r>
      <w:proofErr w:type="gramStart"/>
      <w:r>
        <w:t>variable  There</w:t>
      </w:r>
      <w:proofErr w:type="gramEnd"/>
      <w:r>
        <w:t xml:space="preserve"> is no expectation that such studies will be from Malawi or even from Africa.  If there are such local studies and in the unlikely event that they provide strong evidence to suggest that the causal link is substantively different in </w:t>
      </w:r>
      <w:proofErr w:type="gramStart"/>
      <w:r>
        <w:t>Malawi</w:t>
      </w:r>
      <w:proofErr w:type="gramEnd"/>
      <w:r>
        <w:t xml:space="preserve"> then </w:t>
      </w:r>
      <w:r w:rsidR="00634A79">
        <w:t xml:space="preserve">the intent is that </w:t>
      </w:r>
      <w:r>
        <w:t xml:space="preserve">this </w:t>
      </w:r>
      <w:r w:rsidR="00634A79">
        <w:t>is t</w:t>
      </w:r>
      <w:r>
        <w:t>aken into account and the Malawi-specific link included.</w:t>
      </w:r>
    </w:p>
    <w:p w14:paraId="4D286AC7" w14:textId="77777777" w:rsidR="00634A79" w:rsidRDefault="00A915AF" w:rsidP="00A915AF">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14:paraId="22952C90" w14:textId="77777777" w:rsidR="0053780F" w:rsidRDefault="00634A79" w:rsidP="003D0F01">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w:t>
      </w:r>
      <w:proofErr w:type="gramStart"/>
      <w:r w:rsidR="00A915AF">
        <w:t>due to the fact that</w:t>
      </w:r>
      <w:proofErr w:type="gramEnd"/>
      <w:r w:rsidR="00A915AF">
        <w:t xml:space="preserve"> such measures are less likely to differ substantively by context.   Interactions </w:t>
      </w:r>
      <w:r>
        <w:t xml:space="preserve">between </w:t>
      </w:r>
      <w:proofErr w:type="spellStart"/>
      <w:r>
        <w:t>characterstics</w:t>
      </w:r>
      <w:proofErr w:type="spellEnd"/>
      <w:r>
        <w:t xml:space="preserve"> (on the multiplicative scale) are </w:t>
      </w:r>
      <w:r w:rsidR="00A915AF">
        <w:t xml:space="preserve">only </w:t>
      </w:r>
      <w:r>
        <w:t xml:space="preserve">to be </w:t>
      </w:r>
      <w:proofErr w:type="spellStart"/>
      <w:r w:rsidR="00A915AF">
        <w:t>be</w:t>
      </w:r>
      <w:proofErr w:type="spellEnd"/>
      <w:r w:rsidR="00A915AF">
        <w:t xml:space="preserv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14:paraId="4FDB42BD" w14:textId="77777777" w:rsidR="000A1FF3" w:rsidRPr="000A1FF3" w:rsidRDefault="000A1FF3" w:rsidP="003D0F01"/>
    <w:p w14:paraId="299C2FDE" w14:textId="77777777" w:rsidR="0053780F" w:rsidRPr="000A1FF3" w:rsidRDefault="0053780F" w:rsidP="003D0F01">
      <w:pPr>
        <w:rPr>
          <w:b/>
          <w:color w:val="4472C4" w:themeColor="accent1"/>
        </w:rPr>
      </w:pPr>
      <w:r w:rsidRPr="000A1FF3">
        <w:rPr>
          <w:b/>
          <w:color w:val="4472C4" w:themeColor="accent1"/>
        </w:rPr>
        <w:t>Background:  Demographic and social characteristics modelled</w:t>
      </w:r>
    </w:p>
    <w:p w14:paraId="67E51E01" w14:textId="77777777" w:rsidR="0053780F" w:rsidRDefault="00070045" w:rsidP="003D0F01">
      <w:r>
        <w:lastRenderedPageBreak/>
        <w:t xml:space="preserve">Based on data on the distribution of the population in Malawi according to geographic location we </w:t>
      </w:r>
      <w:r w:rsidR="00CE764B">
        <w:t>assign</w:t>
      </w:r>
      <w:r>
        <w:t xml:space="preserve"> individuals a geographic location, which maps onto whether they are classified as living in a rural or urban area.</w:t>
      </w:r>
      <w:r w:rsidR="007536A2">
        <w:t xml:space="preserve">  Informed largely by data from the Malawi DHS, variables are also created indicating </w:t>
      </w:r>
      <w:r w:rsidR="00E717B7">
        <w:t xml:space="preserve">the person’s wealth level (based on 5 quintiles), </w:t>
      </w:r>
      <w:r w:rsidR="007536A2">
        <w:t xml:space="preserve">whether the person has access to </w:t>
      </w:r>
      <w:r w:rsidR="00C75576">
        <w:t xml:space="preserve">improved sanitation, </w:t>
      </w:r>
      <w:r w:rsidR="007536A2">
        <w:t>clean drinking water, hand washing facilities, and whether they experience indoor air pollution (wood burning stove).</w:t>
      </w:r>
      <w:r>
        <w:t xml:space="preserve">  </w:t>
      </w:r>
      <w:r w:rsidR="007536A2">
        <w:t>W</w:t>
      </w:r>
      <w:r>
        <w:t xml:space="preserve">e </w:t>
      </w:r>
      <w:r w:rsidR="00CE764B">
        <w:t>assign</w:t>
      </w:r>
      <w:r>
        <w:t xml:space="preserve"> individuals </w:t>
      </w:r>
      <w:r w:rsidR="00D21FB7">
        <w:t xml:space="preserve">a current education status (none, primary, secondary) which is updated 3 monthly from age 5 to 20.  </w:t>
      </w:r>
      <w:proofErr w:type="gramStart"/>
      <w:r w:rsidR="007536A2">
        <w:t xml:space="preserve">From </w:t>
      </w:r>
      <w:r w:rsidR="00D21FB7">
        <w:t xml:space="preserve"> age</w:t>
      </w:r>
      <w:proofErr w:type="gramEnd"/>
      <w:r w:rsidR="00D21FB7">
        <w:t xml:space="preserve"> 15 </w:t>
      </w:r>
      <w:r w:rsidR="007536A2">
        <w:t xml:space="preserve">on there is a possibility of being </w:t>
      </w:r>
      <w:r w:rsidR="00CE764B">
        <w:t>assign</w:t>
      </w:r>
      <w:r w:rsidR="00D21FB7">
        <w:t xml:space="preserve">ed as being overweight, </w:t>
      </w:r>
      <w:r w:rsidR="007536A2">
        <w:t>as using tobacco, drinking excess alcohol,</w:t>
      </w:r>
      <w:r w:rsidR="00C75576">
        <w:t xml:space="preserve"> and</w:t>
      </w:r>
      <w:r w:rsidR="007536A2">
        <w:t xml:space="preserve"> having low exercise.</w:t>
      </w:r>
      <w:r w:rsidR="00D21FB7">
        <w:t xml:space="preserve">  </w:t>
      </w:r>
      <w:r w:rsidR="00211BBB">
        <w:t xml:space="preserve">Marital status (never, currently, widowed/divorced).  The status </w:t>
      </w:r>
      <w:proofErr w:type="gramStart"/>
      <w:r w:rsidR="00211BBB">
        <w:t>with regard to</w:t>
      </w:r>
      <w:proofErr w:type="gramEnd"/>
      <w:r w:rsidR="00211BBB">
        <w:t xml:space="preserve"> such variables for individuals can change over time.</w:t>
      </w:r>
      <w:r w:rsidR="00464E14">
        <w:t xml:space="preserve">  The influences between these variables are described in detail in a separate document.</w:t>
      </w:r>
    </w:p>
    <w:p w14:paraId="5BBCFBB5" w14:textId="77777777" w:rsidR="000A1FF3" w:rsidRDefault="000A1FF3" w:rsidP="003D0F01"/>
    <w:p w14:paraId="7C112571" w14:textId="77777777" w:rsidR="00FB3E0E" w:rsidRPr="000A1FF3" w:rsidRDefault="00FB3E0E" w:rsidP="003D0F01">
      <w:pPr>
        <w:rPr>
          <w:b/>
          <w:bCs/>
          <w:color w:val="4472C4" w:themeColor="accent1"/>
        </w:rPr>
      </w:pPr>
      <w:r w:rsidRPr="000A1FF3">
        <w:rPr>
          <w:b/>
          <w:bCs/>
          <w:color w:val="4472C4" w:themeColor="accent1"/>
        </w:rPr>
        <w:t xml:space="preserve">Approach to modelling </w:t>
      </w:r>
      <w:r w:rsidR="00A35B7B" w:rsidRPr="000A1FF3">
        <w:rPr>
          <w:b/>
          <w:bCs/>
          <w:color w:val="4472C4" w:themeColor="accent1"/>
        </w:rPr>
        <w:t>oesophageal cancer and use of potentially curative interventions</w:t>
      </w:r>
      <w:r w:rsidR="0051226C" w:rsidRPr="000A1FF3">
        <w:rPr>
          <w:b/>
          <w:bCs/>
          <w:color w:val="4472C4" w:themeColor="accent1"/>
        </w:rPr>
        <w:t xml:space="preserve">: </w:t>
      </w:r>
      <w:r w:rsidRPr="000A1FF3">
        <w:rPr>
          <w:b/>
          <w:bCs/>
          <w:color w:val="4472C4" w:themeColor="accent1"/>
        </w:rPr>
        <w:t>rationale for model structure</w:t>
      </w:r>
      <w:r w:rsidR="0051226C" w:rsidRPr="000A1FF3">
        <w:rPr>
          <w:b/>
          <w:bCs/>
          <w:color w:val="4472C4" w:themeColor="accent1"/>
        </w:rPr>
        <w:t xml:space="preserve"> and choice of parameter </w:t>
      </w:r>
      <w:proofErr w:type="gramStart"/>
      <w:r w:rsidR="0051226C" w:rsidRPr="000A1FF3">
        <w:rPr>
          <w:b/>
          <w:bCs/>
          <w:color w:val="4472C4" w:themeColor="accent1"/>
        </w:rPr>
        <w:t>values</w:t>
      </w:r>
      <w:proofErr w:type="gramEnd"/>
    </w:p>
    <w:p w14:paraId="38D66653" w14:textId="77777777" w:rsidR="00FE35B5" w:rsidRPr="00FE35B5" w:rsidRDefault="00FE35B5" w:rsidP="003D0F01">
      <w:pPr>
        <w:rPr>
          <w:b/>
          <w:bCs/>
          <w:color w:val="808080" w:themeColor="background1" w:themeShade="80"/>
        </w:rPr>
      </w:pPr>
      <w:r w:rsidRPr="00FE35B5">
        <w:rPr>
          <w:b/>
          <w:bCs/>
          <w:color w:val="808080" w:themeColor="background1" w:themeShade="80"/>
        </w:rPr>
        <w:t>Variables</w:t>
      </w:r>
      <w:r w:rsidR="001B7D63">
        <w:rPr>
          <w:b/>
          <w:bCs/>
          <w:color w:val="808080" w:themeColor="background1" w:themeShade="80"/>
        </w:rPr>
        <w:t xml:space="preserve"> </w:t>
      </w:r>
      <w:proofErr w:type="gramStart"/>
      <w:r w:rsidR="001B7D63">
        <w:rPr>
          <w:b/>
          <w:bCs/>
          <w:color w:val="808080" w:themeColor="background1" w:themeShade="80"/>
        </w:rPr>
        <w:t>modelled</w:t>
      </w:r>
      <w:proofErr w:type="gramEnd"/>
    </w:p>
    <w:p w14:paraId="142044D0" w14:textId="77777777" w:rsidR="009F73D5" w:rsidRPr="009F73D5" w:rsidRDefault="00FC7D28" w:rsidP="009F73D5">
      <w:pPr>
        <w:rPr>
          <w:bCs/>
        </w:rPr>
      </w:pPr>
      <w:r w:rsidRPr="00132D87">
        <w:rPr>
          <w:bCs/>
        </w:rPr>
        <w:t xml:space="preserve">The </w:t>
      </w:r>
      <w:r w:rsidR="00691C2B" w:rsidRPr="00132D87">
        <w:rPr>
          <w:bCs/>
        </w:rPr>
        <w:t xml:space="preserve">model </w:t>
      </w:r>
      <w:r w:rsidRPr="00132D87">
        <w:rPr>
          <w:bCs/>
        </w:rPr>
        <w:t>update</w:t>
      </w:r>
      <w:r w:rsidR="00691C2B" w:rsidRPr="00132D87">
        <w:rPr>
          <w:bCs/>
        </w:rPr>
        <w:t>s</w:t>
      </w:r>
      <w:r w:rsidRPr="00132D87">
        <w:rPr>
          <w:bCs/>
        </w:rPr>
        <w:t xml:space="preserve"> information on </w:t>
      </w:r>
      <w:proofErr w:type="gramStart"/>
      <w:r w:rsidRPr="00132D87">
        <w:rPr>
          <w:bCs/>
        </w:rPr>
        <w:t>each individual</w:t>
      </w:r>
      <w:proofErr w:type="gramEnd"/>
      <w:r w:rsidRPr="00132D87">
        <w:rPr>
          <w:bCs/>
        </w:rPr>
        <w:t xml:space="preserve"> with regard to </w:t>
      </w:r>
      <w:r w:rsidR="00132D87" w:rsidRPr="00132D87">
        <w:rPr>
          <w:bCs/>
        </w:rPr>
        <w:t xml:space="preserve">oesophageal cancer status every 3 months.  </w:t>
      </w:r>
      <w:r w:rsidR="0054127E">
        <w:rPr>
          <w:bCs/>
        </w:rPr>
        <w:t xml:space="preserve">The model structure is described in Figure 1.  </w:t>
      </w:r>
      <w:r w:rsidR="00132D87" w:rsidRPr="00132D87">
        <w:rPr>
          <w:bCs/>
        </w:rPr>
        <w:t>Variables</w:t>
      </w:r>
      <w:r w:rsidRPr="00132D87">
        <w:rPr>
          <w:bCs/>
        </w:rPr>
        <w:t xml:space="preserve"> that we create for each individual in relation to </w:t>
      </w:r>
      <w:r w:rsidR="00132D87" w:rsidRPr="00132D87">
        <w:rPr>
          <w:bCs/>
        </w:rPr>
        <w:t>oesophageal cancer</w:t>
      </w:r>
      <w:r w:rsidRPr="00132D87">
        <w:rPr>
          <w:bCs/>
        </w:rPr>
        <w:t xml:space="preserve"> </w:t>
      </w:r>
      <w:r w:rsidR="00AC61D8">
        <w:rPr>
          <w:bCs/>
        </w:rPr>
        <w:t xml:space="preserve">(Table 1) </w:t>
      </w:r>
      <w:r w:rsidRPr="00132D87">
        <w:rPr>
          <w:bCs/>
        </w:rPr>
        <w:t xml:space="preserve">are as follows: </w:t>
      </w:r>
      <w:r w:rsidR="009F73D5" w:rsidRPr="00AC61D8">
        <w:rPr>
          <w:b/>
          <w:bCs/>
        </w:rPr>
        <w:t>stage of oesophageal dysplasia/cancer</w:t>
      </w:r>
      <w:r w:rsidR="009F73D5">
        <w:rPr>
          <w:bCs/>
        </w:rPr>
        <w:t xml:space="preserve"> (variable name: “</w:t>
      </w:r>
      <w:proofErr w:type="spellStart"/>
      <w:r w:rsidR="009F73D5" w:rsidRPr="009F73D5">
        <w:rPr>
          <w:bCs/>
        </w:rPr>
        <w:t>ca_oesophagus</w:t>
      </w:r>
      <w:proofErr w:type="spellEnd"/>
      <w:r w:rsidR="009F73D5">
        <w:rPr>
          <w:bCs/>
        </w:rPr>
        <w:t xml:space="preserve">”, categories: </w:t>
      </w:r>
      <w:r w:rsidR="009F73D5" w:rsidRPr="009F73D5">
        <w:rPr>
          <w:bCs/>
        </w:rPr>
        <w:t xml:space="preserve"> 'none', 'low grade dysplasia'</w:t>
      </w:r>
      <w:r w:rsidR="009F73D5">
        <w:rPr>
          <w:bCs/>
        </w:rPr>
        <w:t>,</w:t>
      </w:r>
      <w:r w:rsidR="009F73D5" w:rsidRPr="009F73D5">
        <w:rPr>
          <w:bCs/>
        </w:rPr>
        <w:t xml:space="preserve"> </w:t>
      </w:r>
      <w:r w:rsidR="009F73D5">
        <w:rPr>
          <w:bCs/>
        </w:rPr>
        <w:t>'high grade dysplasia', ‘stage 1’</w:t>
      </w:r>
      <w:r w:rsidR="009F73D5" w:rsidRPr="009F73D5">
        <w:rPr>
          <w:bCs/>
        </w:rPr>
        <w:t>,</w:t>
      </w:r>
      <w:r w:rsidR="009F73D5">
        <w:rPr>
          <w:bCs/>
        </w:rPr>
        <w:t xml:space="preserve"> ‘stage 2’, ‘stage 3’, ‘stage 4’</w:t>
      </w:r>
      <w:r w:rsidR="009F73D5" w:rsidRPr="009F73D5">
        <w:rPr>
          <w:bCs/>
        </w:rPr>
        <w:t xml:space="preserve"> categorical)</w:t>
      </w:r>
      <w:r w:rsidR="009F73D5">
        <w:rPr>
          <w:bCs/>
        </w:rPr>
        <w:t xml:space="preserve">, </w:t>
      </w:r>
      <w:r w:rsidR="009F73D5" w:rsidRPr="00AC61D8">
        <w:rPr>
          <w:b/>
          <w:bCs/>
        </w:rPr>
        <w:t>whether a diagnosis of oesophageal dysplasia/cancer has been made</w:t>
      </w:r>
      <w:r w:rsidR="009F73D5">
        <w:rPr>
          <w:bCs/>
        </w:rPr>
        <w:t xml:space="preserve"> (variable name: </w:t>
      </w:r>
      <w:proofErr w:type="spellStart"/>
      <w:r w:rsidR="009F73D5" w:rsidRPr="009F73D5">
        <w:rPr>
          <w:bCs/>
        </w:rPr>
        <w:t>ca_oesophagus_diagnosed</w:t>
      </w:r>
      <w:proofErr w:type="spellEnd"/>
      <w:r w:rsidR="009F73D5">
        <w:rPr>
          <w:bCs/>
        </w:rPr>
        <w:t xml:space="preserve">, categories: </w:t>
      </w:r>
      <w:r w:rsidR="009F73D5" w:rsidRPr="009F73D5">
        <w:rPr>
          <w:bCs/>
        </w:rPr>
        <w:t>yes/no)</w:t>
      </w:r>
      <w:r w:rsidR="009F73D5">
        <w:rPr>
          <w:bCs/>
        </w:rPr>
        <w:t xml:space="preserve">, </w:t>
      </w:r>
      <w:r w:rsidR="00AC61D8" w:rsidRPr="00AC61D8">
        <w:rPr>
          <w:b/>
          <w:bCs/>
        </w:rPr>
        <w:t>whether attempted curative treatment has been received in the current 3 month period</w:t>
      </w:r>
      <w:r w:rsidR="00AC61D8">
        <w:rPr>
          <w:bCs/>
        </w:rPr>
        <w:t xml:space="preserve"> (variable name:  </w:t>
      </w:r>
      <w:proofErr w:type="spellStart"/>
      <w:r w:rsidR="00AC61D8" w:rsidRPr="00AC61D8">
        <w:rPr>
          <w:bCs/>
        </w:rPr>
        <w:t>ca_oesophagus_curative_treatment</w:t>
      </w:r>
      <w:proofErr w:type="spellEnd"/>
      <w:r w:rsidR="00AC61D8">
        <w:rPr>
          <w:bCs/>
        </w:rPr>
        <w:t xml:space="preserve">  </w:t>
      </w:r>
      <w:r w:rsidR="009F73D5" w:rsidRPr="009F73D5">
        <w:rPr>
          <w:bCs/>
        </w:rPr>
        <w:t>categori</w:t>
      </w:r>
      <w:r w:rsidR="00AC61D8">
        <w:rPr>
          <w:bCs/>
        </w:rPr>
        <w:t>es</w:t>
      </w:r>
      <w:r w:rsidR="009F73D5" w:rsidRPr="009F73D5">
        <w:rPr>
          <w:bCs/>
        </w:rPr>
        <w:t xml:space="preserve">:  no, yes (person has low grade dysplasia), yes (person has high grade dysplasia), yes (person has stage 1), yes (person has stage 2 </w:t>
      </w:r>
      <w:proofErr w:type="spellStart"/>
      <w:r w:rsidR="009F73D5" w:rsidRPr="009F73D5">
        <w:rPr>
          <w:bCs/>
        </w:rPr>
        <w:t>oes</w:t>
      </w:r>
      <w:proofErr w:type="spellEnd"/>
      <w:r w:rsidR="009F73D5" w:rsidRPr="009F73D5">
        <w:rPr>
          <w:bCs/>
        </w:rPr>
        <w:t xml:space="preserve"> cancer), yes (person has stage 3 </w:t>
      </w:r>
      <w:proofErr w:type="spellStart"/>
      <w:r w:rsidR="009F73D5" w:rsidRPr="009F73D5">
        <w:rPr>
          <w:bCs/>
        </w:rPr>
        <w:t>oes</w:t>
      </w:r>
      <w:proofErr w:type="spellEnd"/>
      <w:r w:rsidR="009F73D5" w:rsidRPr="009F73D5">
        <w:rPr>
          <w:bCs/>
        </w:rPr>
        <w:t xml:space="preserve"> cancer)</w:t>
      </w:r>
      <w:r w:rsidR="00AC61D8">
        <w:rPr>
          <w:bCs/>
        </w:rPr>
        <w:t xml:space="preserve">, </w:t>
      </w:r>
      <w:r w:rsidR="00AC61D8" w:rsidRPr="009F73D5">
        <w:rPr>
          <w:bCs/>
        </w:rPr>
        <w:t>date of receiving attempted curative treatment</w:t>
      </w:r>
      <w:r w:rsidR="00AC61D8">
        <w:rPr>
          <w:bCs/>
        </w:rPr>
        <w:t xml:space="preserve"> (variable name: </w:t>
      </w:r>
      <w:proofErr w:type="spellStart"/>
      <w:r w:rsidR="00AC61D8">
        <w:rPr>
          <w:bCs/>
        </w:rPr>
        <w:t>c</w:t>
      </w:r>
      <w:r w:rsidR="00AC61D8" w:rsidRPr="009F73D5">
        <w:rPr>
          <w:bCs/>
        </w:rPr>
        <w:t>a_date_treatment_oesophageal_cancer</w:t>
      </w:r>
      <w:proofErr w:type="spellEnd"/>
      <w:r w:rsidR="00AC61D8">
        <w:rPr>
          <w:bCs/>
        </w:rPr>
        <w:t xml:space="preserve">), </w:t>
      </w:r>
      <w:r w:rsidR="00AC61D8" w:rsidRPr="00AC61D8">
        <w:rPr>
          <w:b/>
          <w:bCs/>
        </w:rPr>
        <w:t>whether death from oesophageal cancer has occurred in the current 3 month period</w:t>
      </w:r>
      <w:r w:rsidR="00AC61D8">
        <w:rPr>
          <w:bCs/>
        </w:rPr>
        <w:t xml:space="preserve"> (variable name: </w:t>
      </w:r>
      <w:proofErr w:type="spellStart"/>
      <w:r w:rsidR="00AC61D8" w:rsidRPr="009F73D5">
        <w:rPr>
          <w:bCs/>
        </w:rPr>
        <w:t>ca_oesophageal_cancer_death</w:t>
      </w:r>
      <w:proofErr w:type="spellEnd"/>
      <w:r w:rsidR="00AC61D8">
        <w:rPr>
          <w:bCs/>
        </w:rPr>
        <w:t xml:space="preserve">).  </w:t>
      </w:r>
    </w:p>
    <w:p w14:paraId="34FC9E0E" w14:textId="77777777" w:rsidR="00FE35B5" w:rsidRPr="001325AF" w:rsidRDefault="00FE35B5" w:rsidP="00FC7D28">
      <w:pPr>
        <w:rPr>
          <w:b/>
          <w:bCs/>
          <w:color w:val="808080" w:themeColor="background1" w:themeShade="80"/>
        </w:rPr>
      </w:pPr>
      <w:r w:rsidRPr="001325AF">
        <w:rPr>
          <w:b/>
          <w:bCs/>
          <w:color w:val="808080" w:themeColor="background1" w:themeShade="80"/>
        </w:rPr>
        <w:t xml:space="preserve">Incidence of </w:t>
      </w:r>
      <w:proofErr w:type="gramStart"/>
      <w:r w:rsidR="001325AF" w:rsidRPr="001325AF">
        <w:rPr>
          <w:b/>
          <w:bCs/>
          <w:color w:val="808080" w:themeColor="background1" w:themeShade="80"/>
        </w:rPr>
        <w:t>low grade</w:t>
      </w:r>
      <w:proofErr w:type="gramEnd"/>
      <w:r w:rsidR="001325AF" w:rsidRPr="001325AF">
        <w:rPr>
          <w:b/>
          <w:bCs/>
          <w:color w:val="808080" w:themeColor="background1" w:themeShade="80"/>
        </w:rPr>
        <w:t xml:space="preserve"> oesophageal dysplasia </w:t>
      </w:r>
    </w:p>
    <w:p w14:paraId="5A48454B" w14:textId="77777777" w:rsidR="00484504" w:rsidRDefault="0054127E" w:rsidP="001325AF">
      <w:r>
        <w:t xml:space="preserve">Table 2 describes the parameters and their values.  </w:t>
      </w:r>
      <w:r w:rsidR="00484504">
        <w:t xml:space="preserve">Jointly, the chosen parameter values produce the model outputs shown in Table 3. </w:t>
      </w:r>
      <w:r w:rsidR="00FA03ED">
        <w:t xml:space="preserve"> </w:t>
      </w:r>
    </w:p>
    <w:p w14:paraId="21972FA8" w14:textId="77777777" w:rsidR="00DE0076" w:rsidRDefault="00DE0076" w:rsidP="001325AF">
      <w:r>
        <w:t>I</w:t>
      </w:r>
      <w:r w:rsidRPr="00315FCD">
        <w:t>nformed by incidence rates of oesophageal cancer from Malawi cancer registry (</w:t>
      </w:r>
      <w:proofErr w:type="spellStart"/>
      <w:r w:rsidRPr="00315FCD">
        <w:t>Chasimpha</w:t>
      </w:r>
      <w:proofErr w:type="spellEnd"/>
      <w:r w:rsidRPr="00315FCD">
        <w:t xml:space="preserve"> et al, 2017)</w:t>
      </w:r>
      <w:r>
        <w:t xml:space="preserve">, incidence of </w:t>
      </w:r>
      <w:proofErr w:type="gramStart"/>
      <w:r w:rsidR="0054127E" w:rsidRPr="00315FCD">
        <w:t>low grade</w:t>
      </w:r>
      <w:proofErr w:type="gramEnd"/>
      <w:r w:rsidR="0054127E" w:rsidRPr="00315FCD">
        <w:t xml:space="preserve"> oesophageal dysplasia</w:t>
      </w:r>
      <w:r>
        <w:t xml:space="preserve"> is assumed to occur in people from age 20 years onwards and to depend on age, sex, </w:t>
      </w:r>
      <w:r w:rsidR="00FE1750">
        <w:t>and</w:t>
      </w:r>
      <w:r>
        <w:t xml:space="preserve"> tobacco intake.  The rate per 3 months in men aged exactly 20 without excess alcohol or tobacco use is assumed to be 0.00001.  </w:t>
      </w:r>
      <w:r w:rsidRPr="00315FCD">
        <w:t xml:space="preserve"> </w:t>
      </w:r>
      <w:r>
        <w:t xml:space="preserve">Informed by </w:t>
      </w:r>
      <w:proofErr w:type="spellStart"/>
      <w:r w:rsidRPr="00315FCD">
        <w:t>Chasimpha</w:t>
      </w:r>
      <w:proofErr w:type="spellEnd"/>
      <w:r w:rsidRPr="00315FCD">
        <w:t xml:space="preserve"> et al 2017, Banda et al 2001, Moses et al 2017</w:t>
      </w:r>
      <w:r>
        <w:t xml:space="preserve">, the rate ratio for females is taken as 1.3-fold.  The rate ratio per year older after age 20 is </w:t>
      </w:r>
      <w:proofErr w:type="spellStart"/>
      <w:r>
        <w:t>is</w:t>
      </w:r>
      <w:proofErr w:type="spellEnd"/>
      <w:r>
        <w:t xml:space="preserve"> assumed to be </w:t>
      </w:r>
      <w:r w:rsidR="00FE1750">
        <w:t>1.1,</w:t>
      </w:r>
      <w:r>
        <w:t xml:space="preserve"> consistent with the </w:t>
      </w:r>
      <w:proofErr w:type="gramStart"/>
      <w:r w:rsidRPr="00315FCD">
        <w:t>100 fold</w:t>
      </w:r>
      <w:proofErr w:type="gramEnd"/>
      <w:r w:rsidRPr="00315FCD">
        <w:t xml:space="preserve"> </w:t>
      </w:r>
      <w:r>
        <w:t xml:space="preserve">increase in rate between age 20 and 70 observed in </w:t>
      </w:r>
      <w:proofErr w:type="spellStart"/>
      <w:r w:rsidRPr="00315FCD">
        <w:t>C</w:t>
      </w:r>
      <w:r>
        <w:t>hasimphia</w:t>
      </w:r>
      <w:proofErr w:type="spellEnd"/>
      <w:r>
        <w:t xml:space="preserve"> et al, 2017.</w:t>
      </w:r>
      <w:r w:rsidR="00FE1750">
        <w:t xml:space="preserve">  Informed by </w:t>
      </w:r>
      <w:proofErr w:type="spellStart"/>
      <w:r w:rsidR="00FE1750" w:rsidRPr="00315FCD">
        <w:t>Mlombe</w:t>
      </w:r>
      <w:proofErr w:type="spellEnd"/>
      <w:r w:rsidR="00FE1750" w:rsidRPr="00315FCD">
        <w:t xml:space="preserve"> et al 2017</w:t>
      </w:r>
      <w:r w:rsidR="00FE1750">
        <w:t xml:space="preserve">, the rate ratio for </w:t>
      </w:r>
      <w:proofErr w:type="spellStart"/>
      <w:r w:rsidR="00FE1750">
        <w:t>tabacco</w:t>
      </w:r>
      <w:proofErr w:type="spellEnd"/>
      <w:r w:rsidR="00FE1750">
        <w:t xml:space="preserve"> smoking is 2.0.  We include a parameter for an effect of excess alcohol intake but use a rate ratio of 1.0 as </w:t>
      </w:r>
      <w:proofErr w:type="spellStart"/>
      <w:r w:rsidR="00FE1750" w:rsidRPr="00315FCD">
        <w:t>Mlombe</w:t>
      </w:r>
      <w:proofErr w:type="spellEnd"/>
      <w:r w:rsidR="00FE1750" w:rsidRPr="00315FCD">
        <w:t xml:space="preserve"> et al 2017 suggests</w:t>
      </w:r>
      <w:r w:rsidR="00FE1750">
        <w:t xml:space="preserve"> this is</w:t>
      </w:r>
      <w:r w:rsidR="00FE1750" w:rsidRPr="00315FCD">
        <w:t xml:space="preserve"> not an independent risk factor</w:t>
      </w:r>
      <w:r w:rsidR="00FE1750">
        <w:t>.</w:t>
      </w:r>
    </w:p>
    <w:p w14:paraId="400BF89A" w14:textId="77777777" w:rsidR="00F46263" w:rsidRPr="001325AF" w:rsidRDefault="00F46263" w:rsidP="00F46263">
      <w:pPr>
        <w:rPr>
          <w:b/>
          <w:bCs/>
          <w:color w:val="808080" w:themeColor="background1" w:themeShade="80"/>
        </w:rPr>
      </w:pPr>
      <w:r>
        <w:rPr>
          <w:b/>
          <w:bCs/>
          <w:color w:val="808080" w:themeColor="background1" w:themeShade="80"/>
        </w:rPr>
        <w:t>Progression between dysplasia / cancer stages</w:t>
      </w:r>
    </w:p>
    <w:p w14:paraId="264D0B1B" w14:textId="77777777" w:rsidR="001325AF" w:rsidRPr="00E76FEF" w:rsidRDefault="00F46263" w:rsidP="00FC7D28">
      <w:pPr>
        <w:rPr>
          <w:bCs/>
          <w:color w:val="000000" w:themeColor="text1"/>
        </w:rPr>
      </w:pPr>
      <w:r>
        <w:rPr>
          <w:bCs/>
          <w:color w:val="000000" w:themeColor="text1"/>
        </w:rPr>
        <w:t xml:space="preserve">Informed by </w:t>
      </w:r>
      <w:proofErr w:type="spellStart"/>
      <w:r>
        <w:rPr>
          <w:bCs/>
          <w:color w:val="000000" w:themeColor="text1"/>
        </w:rPr>
        <w:t>Kastelein</w:t>
      </w:r>
      <w:proofErr w:type="spellEnd"/>
      <w:r>
        <w:rPr>
          <w:bCs/>
          <w:color w:val="000000" w:themeColor="text1"/>
        </w:rPr>
        <w:t xml:space="preserve"> et al we assume a </w:t>
      </w:r>
      <w:proofErr w:type="spellStart"/>
      <w:r w:rsidRPr="00315FCD">
        <w:t>probabilty</w:t>
      </w:r>
      <w:proofErr w:type="spellEnd"/>
      <w:r w:rsidRPr="00315FCD">
        <w:t xml:space="preserve"> per 3 months of </w:t>
      </w:r>
      <w:proofErr w:type="gramStart"/>
      <w:r w:rsidRPr="00315FCD">
        <w:t>high grade</w:t>
      </w:r>
      <w:proofErr w:type="gramEnd"/>
      <w:r w:rsidRPr="00315FCD">
        <w:t xml:space="preserve"> oesophageal dysplasia, amongst people with low grade dysplasia</w:t>
      </w:r>
      <w:r>
        <w:t xml:space="preserve"> of 0.03.  Likewise, informed by </w:t>
      </w:r>
      <w:proofErr w:type="spellStart"/>
      <w:r>
        <w:t>Kastelein</w:t>
      </w:r>
      <w:proofErr w:type="spellEnd"/>
      <w:r>
        <w:t xml:space="preserve"> et al </w:t>
      </w:r>
      <w:r>
        <w:lastRenderedPageBreak/>
        <w:t>2014 and</w:t>
      </w:r>
      <w:r w:rsidRPr="00315FCD">
        <w:t xml:space="preserve"> Verbeek et al 2012 (</w:t>
      </w:r>
      <w:r>
        <w:t xml:space="preserve">albeit this is mainly adenocarcinoma when Malawi has preponderance of squamous cell </w:t>
      </w:r>
      <w:r w:rsidRPr="00E76FEF">
        <w:rPr>
          <w:color w:val="000000" w:themeColor="text1"/>
        </w:rPr>
        <w:t xml:space="preserve">carcinoma, but prognosis is not greatly different), the </w:t>
      </w:r>
      <w:proofErr w:type="spellStart"/>
      <w:r w:rsidRPr="00E76FEF">
        <w:rPr>
          <w:color w:val="000000" w:themeColor="text1"/>
        </w:rPr>
        <w:t>probabilty</w:t>
      </w:r>
      <w:proofErr w:type="spellEnd"/>
      <w:r w:rsidRPr="00E76FEF">
        <w:rPr>
          <w:color w:val="000000" w:themeColor="text1"/>
        </w:rPr>
        <w:t xml:space="preserve"> per 3 months of stage 1 oesophageal cancer amongst people with high grade dysplasia is 0.01.</w:t>
      </w:r>
    </w:p>
    <w:p w14:paraId="74AFD882" w14:textId="77777777" w:rsidR="00E76FEF" w:rsidRPr="00E76FEF" w:rsidRDefault="00E76FEF" w:rsidP="00E76FEF">
      <w:pPr>
        <w:rPr>
          <w:bCs/>
          <w:color w:val="000000" w:themeColor="text1"/>
        </w:rPr>
      </w:pPr>
      <w:r w:rsidRPr="00E76FEF">
        <w:rPr>
          <w:bCs/>
          <w:color w:val="000000" w:themeColor="text1"/>
        </w:rPr>
        <w:t xml:space="preserve">Progression </w:t>
      </w:r>
      <w:r>
        <w:rPr>
          <w:bCs/>
          <w:color w:val="000000" w:themeColor="text1"/>
        </w:rPr>
        <w:t xml:space="preserve">through stages of oesophageal cancer </w:t>
      </w:r>
      <w:proofErr w:type="gramStart"/>
      <w:r>
        <w:rPr>
          <w:bCs/>
          <w:color w:val="000000" w:themeColor="text1"/>
        </w:rPr>
        <w:t>are</w:t>
      </w:r>
      <w:proofErr w:type="gramEnd"/>
      <w:r w:rsidRPr="00E76FEF">
        <w:rPr>
          <w:bCs/>
          <w:color w:val="000000" w:themeColor="text1"/>
        </w:rPr>
        <w:t xml:space="preserve"> informed by survival according to stage at diagnosis</w:t>
      </w:r>
      <w:r>
        <w:rPr>
          <w:bCs/>
          <w:color w:val="000000" w:themeColor="text1"/>
        </w:rPr>
        <w:t xml:space="preserve">.  The </w:t>
      </w:r>
      <w:r w:rsidRPr="00E76FEF">
        <w:rPr>
          <w:bCs/>
          <w:color w:val="000000" w:themeColor="text1"/>
        </w:rPr>
        <w:t xml:space="preserve">5 year survival in United States (with treatment availability): 45% stage 1/2, 24% stage 3, 5% stage 4) </w:t>
      </w:r>
      <w:hyperlink r:id="rId4" w:history="1">
        <w:r w:rsidRPr="00F82A17">
          <w:rPr>
            <w:rStyle w:val="Hyperlink"/>
            <w:bCs/>
          </w:rPr>
          <w:t>https://www.cancer.org/cancer/esophagus-cancer/detection-diagnosis-staging/survival-rates.html</w:t>
        </w:r>
      </w:hyperlink>
      <w:r>
        <w:rPr>
          <w:bCs/>
          <w:color w:val="000000" w:themeColor="text1"/>
        </w:rPr>
        <w:t xml:space="preserve">.  </w:t>
      </w:r>
      <w:proofErr w:type="gramStart"/>
      <w:r>
        <w:rPr>
          <w:bCs/>
          <w:color w:val="000000" w:themeColor="text1"/>
        </w:rPr>
        <w:t>The</w:t>
      </w:r>
      <w:r w:rsidRPr="00E76FEF">
        <w:rPr>
          <w:bCs/>
          <w:color w:val="000000" w:themeColor="text1"/>
        </w:rPr>
        <w:t xml:space="preserve">  5</w:t>
      </w:r>
      <w:proofErr w:type="gramEnd"/>
      <w:r w:rsidRPr="00E76FEF">
        <w:rPr>
          <w:bCs/>
          <w:color w:val="000000" w:themeColor="text1"/>
        </w:rPr>
        <w:t xml:space="preserve"> year survival without surgery &lt; 5%  Kauppila et al 2018 (Sweden)</w:t>
      </w:r>
      <w:r>
        <w:rPr>
          <w:bCs/>
          <w:color w:val="000000" w:themeColor="text1"/>
        </w:rPr>
        <w:t xml:space="preserve">.  The </w:t>
      </w:r>
      <w:proofErr w:type="spellStart"/>
      <w:r>
        <w:rPr>
          <w:bCs/>
          <w:color w:val="000000" w:themeColor="text1"/>
        </w:rPr>
        <w:t>p</w:t>
      </w:r>
      <w:r w:rsidRPr="00315FCD">
        <w:t>robabilty</w:t>
      </w:r>
      <w:proofErr w:type="spellEnd"/>
      <w:r w:rsidRPr="00315FCD">
        <w:t xml:space="preserve"> per 3 months of stage 2 oesophageal cancer amongst people with stage 1 oesophageal cancer</w:t>
      </w:r>
      <w:r>
        <w:t xml:space="preserve"> is taken as 0.05</w:t>
      </w:r>
      <w:r w:rsidR="00E3508E">
        <w:t xml:space="preserve">, as is the probability of </w:t>
      </w:r>
      <w:proofErr w:type="spellStart"/>
      <w:r w:rsidR="00E3508E">
        <w:t>pregression</w:t>
      </w:r>
      <w:proofErr w:type="spellEnd"/>
      <w:r w:rsidR="00E3508E">
        <w:t xml:space="preserve"> from stage 2 to 3, and from stage 3 to 4.</w:t>
      </w:r>
    </w:p>
    <w:p w14:paraId="1911DAEE" w14:textId="77777777" w:rsidR="00F348FB" w:rsidRPr="00CE764B" w:rsidRDefault="00CE764B" w:rsidP="003D0F01">
      <w:pPr>
        <w:rPr>
          <w:b/>
          <w:bCs/>
          <w:color w:val="808080" w:themeColor="background1" w:themeShade="80"/>
        </w:rPr>
      </w:pPr>
      <w:r w:rsidRPr="00CE764B">
        <w:rPr>
          <w:b/>
          <w:bCs/>
          <w:color w:val="808080" w:themeColor="background1" w:themeShade="80"/>
        </w:rPr>
        <w:t>Diagnosis of oesophageal dysplasia / cancer</w:t>
      </w:r>
    </w:p>
    <w:p w14:paraId="5D089EEC" w14:textId="77777777" w:rsidR="00C40E95" w:rsidRDefault="00C40E95" w:rsidP="003D0F01">
      <w:pPr>
        <w:rPr>
          <w:bCs/>
        </w:rPr>
      </w:pPr>
      <w:r w:rsidRPr="00CE764B">
        <w:rPr>
          <w:bCs/>
        </w:rPr>
        <w:t xml:space="preserve">We assume a </w:t>
      </w:r>
      <w:r w:rsidR="000A1FF3" w:rsidRPr="000A1FF3">
        <w:rPr>
          <w:bCs/>
        </w:rPr>
        <w:t>probability per 3 months of diagnosis in a person with</w:t>
      </w:r>
      <w:r w:rsidR="005F0ED1">
        <w:rPr>
          <w:bCs/>
        </w:rPr>
        <w:t xml:space="preserve"> stage 1</w:t>
      </w:r>
      <w:r w:rsidR="000A1FF3" w:rsidRPr="000A1FF3">
        <w:rPr>
          <w:bCs/>
        </w:rPr>
        <w:t xml:space="preserve"> oesophageal </w:t>
      </w:r>
      <w:r w:rsidR="005F0ED1">
        <w:rPr>
          <w:bCs/>
        </w:rPr>
        <w:t>cancer of 0.</w:t>
      </w:r>
      <w:r w:rsidR="000A1FF3">
        <w:rPr>
          <w:bCs/>
        </w:rPr>
        <w:t>1</w:t>
      </w:r>
      <w:r w:rsidR="005F0ED1">
        <w:rPr>
          <w:bCs/>
        </w:rPr>
        <w:t xml:space="preserve">, with a rate ratio for diagnosis of 0.1 for </w:t>
      </w:r>
      <w:proofErr w:type="gramStart"/>
      <w:r w:rsidR="005F0ED1">
        <w:rPr>
          <w:bCs/>
        </w:rPr>
        <w:t>low or high grade</w:t>
      </w:r>
      <w:proofErr w:type="gramEnd"/>
      <w:r w:rsidR="005F0ED1">
        <w:rPr>
          <w:bCs/>
        </w:rPr>
        <w:t xml:space="preserve"> dysplasia, reflecting the lower chance of detection at this stage.  </w:t>
      </w:r>
      <w:proofErr w:type="gramStart"/>
      <w:r w:rsidR="005F0ED1">
        <w:rPr>
          <w:bCs/>
        </w:rPr>
        <w:t>Likewise</w:t>
      </w:r>
      <w:proofErr w:type="gramEnd"/>
      <w:r w:rsidR="005F0ED1">
        <w:rPr>
          <w:bCs/>
        </w:rPr>
        <w:t xml:space="preserve"> the rate of diagnosis is assumed to increase with stage, 3 fold for stage 2, 4 fold for stage 3 and 5 fold for stage 4.   We aim for the</w:t>
      </w:r>
      <w:r w:rsidR="000A1FF3">
        <w:rPr>
          <w:bCs/>
        </w:rPr>
        <w:t>s</w:t>
      </w:r>
      <w:r w:rsidR="005F0ED1">
        <w:rPr>
          <w:bCs/>
        </w:rPr>
        <w:t>e</w:t>
      </w:r>
      <w:r w:rsidR="000A1FF3">
        <w:rPr>
          <w:bCs/>
        </w:rPr>
        <w:t xml:space="preserve"> rate</w:t>
      </w:r>
      <w:r w:rsidR="005F0ED1">
        <w:rPr>
          <w:bCs/>
        </w:rPr>
        <w:t>s to</w:t>
      </w:r>
      <w:r w:rsidR="000A1FF3">
        <w:rPr>
          <w:bCs/>
        </w:rPr>
        <w:t xml:space="preserve"> eventually be informed by data on </w:t>
      </w:r>
      <w:r w:rsidR="000A1FF3" w:rsidRPr="000A1FF3">
        <w:rPr>
          <w:bCs/>
        </w:rPr>
        <w:t xml:space="preserve">stage of oesophageal cancer at diagnosis from </w:t>
      </w:r>
      <w:r w:rsidR="00BF6259">
        <w:rPr>
          <w:bCs/>
        </w:rPr>
        <w:t xml:space="preserve">the </w:t>
      </w:r>
      <w:r w:rsidR="000A1FF3" w:rsidRPr="000A1FF3">
        <w:rPr>
          <w:bCs/>
        </w:rPr>
        <w:t>cancer registry</w:t>
      </w:r>
      <w:r w:rsidR="00BF6259">
        <w:rPr>
          <w:bCs/>
        </w:rPr>
        <w:t xml:space="preserve">, although in the initial report from the registry for very few cancer </w:t>
      </w:r>
      <w:r w:rsidR="00484504">
        <w:rPr>
          <w:bCs/>
        </w:rPr>
        <w:t>cases</w:t>
      </w:r>
      <w:r w:rsidR="00BF6259">
        <w:rPr>
          <w:bCs/>
        </w:rPr>
        <w:t xml:space="preserve"> was </w:t>
      </w:r>
      <w:proofErr w:type="spellStart"/>
      <w:proofErr w:type="gramStart"/>
      <w:r w:rsidR="00BF6259">
        <w:rPr>
          <w:bCs/>
        </w:rPr>
        <w:t>their</w:t>
      </w:r>
      <w:proofErr w:type="spellEnd"/>
      <w:r w:rsidR="00BF6259">
        <w:rPr>
          <w:bCs/>
        </w:rPr>
        <w:t xml:space="preserve"> a</w:t>
      </w:r>
      <w:proofErr w:type="gramEnd"/>
      <w:r w:rsidR="00BF6259">
        <w:rPr>
          <w:bCs/>
        </w:rPr>
        <w:t xml:space="preserve"> cancer stage at diagnosis recorded (</w:t>
      </w:r>
      <w:proofErr w:type="spellStart"/>
      <w:r w:rsidR="00BF6259" w:rsidRPr="00BF6259">
        <w:rPr>
          <w:bCs/>
        </w:rPr>
        <w:t>Msyamboza</w:t>
      </w:r>
      <w:proofErr w:type="spellEnd"/>
      <w:r w:rsidR="00BF6259">
        <w:rPr>
          <w:bCs/>
        </w:rPr>
        <w:t xml:space="preserve"> et al, 2012)</w:t>
      </w:r>
      <w:r w:rsidR="000A1FF3">
        <w:rPr>
          <w:bCs/>
        </w:rPr>
        <w:t xml:space="preserve">.  </w:t>
      </w:r>
    </w:p>
    <w:p w14:paraId="2EC5A1FF" w14:textId="77777777" w:rsidR="00FC00F0" w:rsidRPr="00441225" w:rsidRDefault="00CE764B" w:rsidP="003D0F01">
      <w:pPr>
        <w:rPr>
          <w:b/>
          <w:bCs/>
          <w:color w:val="A8D08D" w:themeColor="accent6" w:themeTint="99"/>
        </w:rPr>
      </w:pPr>
      <w:r>
        <w:rPr>
          <w:b/>
          <w:bCs/>
          <w:color w:val="808080" w:themeColor="background1" w:themeShade="80"/>
        </w:rPr>
        <w:t xml:space="preserve">Treatment for </w:t>
      </w:r>
      <w:r w:rsidRPr="00CE764B">
        <w:rPr>
          <w:b/>
          <w:bCs/>
          <w:color w:val="808080" w:themeColor="background1" w:themeShade="80"/>
        </w:rPr>
        <w:t>oesophageal dysplasia / cancer</w:t>
      </w:r>
    </w:p>
    <w:p w14:paraId="6EE47A71" w14:textId="77777777" w:rsidR="00275836" w:rsidRDefault="00275836" w:rsidP="003D0F01">
      <w:r>
        <w:rPr>
          <w:bCs/>
        </w:rPr>
        <w:t>At all stages of dysplasia/cancer except stage 4 cancer w</w:t>
      </w:r>
      <w:r w:rsidR="004F1E60" w:rsidRPr="00572185">
        <w:rPr>
          <w:bCs/>
        </w:rPr>
        <w:t>e</w:t>
      </w:r>
      <w:r>
        <w:rPr>
          <w:bCs/>
        </w:rPr>
        <w:t xml:space="preserve"> consider potential </w:t>
      </w:r>
      <w:r w:rsidRPr="00315FCD">
        <w:t>me</w:t>
      </w:r>
      <w:r>
        <w:t xml:space="preserve">dical treatment aimed at cure amongst people who are diagnosed (which we refer to as curative treatment, recognising that it is often not successful in achieving a cure).  Depending on stage this might include </w:t>
      </w:r>
      <w:r w:rsidRPr="00315FCD">
        <w:t>surgery, radiotherapy, chemotherapy</w:t>
      </w:r>
      <w:r>
        <w:t xml:space="preserve">.  We recognise that availability if treatment is currently extremely limited in Malawi.  The </w:t>
      </w:r>
      <w:r w:rsidR="00484504" w:rsidRPr="00315FCD">
        <w:t>probability</w:t>
      </w:r>
      <w:r w:rsidRPr="00315FCD">
        <w:t xml:space="preserve"> per 3 months of receiving </w:t>
      </w:r>
      <w:r>
        <w:t xml:space="preserve">curative </w:t>
      </w:r>
      <w:r w:rsidRPr="00315FCD">
        <w:t>treatment aimed at cure if have low grade dysplasia, given diagnosis</w:t>
      </w:r>
      <w:r w:rsidR="00AE588F">
        <w:t xml:space="preserve"> is 0.01 per 3 months, with rate </w:t>
      </w:r>
      <w:r w:rsidR="00AE588F" w:rsidRPr="00315FCD">
        <w:t>ratio</w:t>
      </w:r>
      <w:r w:rsidR="00AE588F">
        <w:t>s</w:t>
      </w:r>
      <w:r w:rsidR="00AE588F" w:rsidRPr="00315FCD">
        <w:t xml:space="preserve"> for receiving treatment </w:t>
      </w:r>
      <w:r w:rsidR="00AE588F">
        <w:t xml:space="preserve">for high grade dysplasia and for all three </w:t>
      </w:r>
      <w:r w:rsidR="00484504">
        <w:t>earlier</w:t>
      </w:r>
      <w:r w:rsidR="00AE588F">
        <w:t xml:space="preserve"> stages of oesophageal cancer being currently set to 1.    </w:t>
      </w:r>
      <w:r w:rsidR="002056E5">
        <w:t>There were reported in 2015 to be five Malawian oncologists and haematologists involved in full-time cancer care in the whole country (</w:t>
      </w:r>
      <w:proofErr w:type="spellStart"/>
      <w:r w:rsidR="002056E5">
        <w:t>Masamba</w:t>
      </w:r>
      <w:proofErr w:type="spellEnd"/>
      <w:r w:rsidR="002056E5">
        <w:t xml:space="preserve"> et al, 2015).</w:t>
      </w:r>
    </w:p>
    <w:p w14:paraId="4E3A33D7" w14:textId="77777777" w:rsidR="00FC00F0" w:rsidRPr="00572185" w:rsidRDefault="001B7D63" w:rsidP="003D0F01">
      <w:pPr>
        <w:rPr>
          <w:b/>
          <w:bCs/>
          <w:color w:val="808080" w:themeColor="background1" w:themeShade="80"/>
        </w:rPr>
      </w:pPr>
      <w:r w:rsidRPr="00572185">
        <w:rPr>
          <w:b/>
          <w:bCs/>
          <w:color w:val="808080" w:themeColor="background1" w:themeShade="80"/>
        </w:rPr>
        <w:t xml:space="preserve">Effect of </w:t>
      </w:r>
      <w:r w:rsidR="00572185" w:rsidRPr="00572185">
        <w:rPr>
          <w:b/>
          <w:bCs/>
          <w:color w:val="808080" w:themeColor="background1" w:themeShade="80"/>
        </w:rPr>
        <w:t>treatment</w:t>
      </w:r>
    </w:p>
    <w:p w14:paraId="29E3A370" w14:textId="77777777" w:rsidR="00C40E95" w:rsidRPr="00FF7B0B" w:rsidRDefault="001B7D63" w:rsidP="001B7D63">
      <w:r w:rsidRPr="00572185">
        <w:rPr>
          <w:bCs/>
        </w:rPr>
        <w:t xml:space="preserve">The </w:t>
      </w:r>
      <w:r w:rsidR="0014680D" w:rsidRPr="00315FCD">
        <w:t>rate ratio for high grade dysplasia for people with low grade dysplasia if had curative treatment at low grade dysplasia stage</w:t>
      </w:r>
      <w:r w:rsidR="0014680D">
        <w:t xml:space="preserve"> is assumed to be 0.1 informed </w:t>
      </w:r>
      <w:r w:rsidR="0014680D" w:rsidRPr="00315FCD">
        <w:t>indirect</w:t>
      </w:r>
      <w:r w:rsidR="0014680D">
        <w:t>ly by</w:t>
      </w:r>
      <w:r w:rsidR="0014680D" w:rsidRPr="00315FCD">
        <w:t xml:space="preserve"> evidence from Kauppila et al 2018</w:t>
      </w:r>
      <w:r w:rsidR="0014680D">
        <w:t xml:space="preserve">.   </w:t>
      </w:r>
      <w:proofErr w:type="gramStart"/>
      <w:r w:rsidR="0014680D">
        <w:t>Likewise</w:t>
      </w:r>
      <w:proofErr w:type="gramEnd"/>
      <w:r w:rsidR="0014680D">
        <w:t xml:space="preserve"> the </w:t>
      </w:r>
      <w:r w:rsidR="0014680D" w:rsidRPr="00315FCD">
        <w:t xml:space="preserve">rate ratio for stage 1 </w:t>
      </w:r>
      <w:r w:rsidR="00484504" w:rsidRPr="00315FCD">
        <w:t>oes</w:t>
      </w:r>
      <w:r w:rsidR="00484504">
        <w:t>ophageal</w:t>
      </w:r>
      <w:r w:rsidR="0014680D" w:rsidRPr="00315FCD">
        <w:t xml:space="preserve"> cancer for people with high grade dysplasia if had curative treatment at high grade dysplasia stage</w:t>
      </w:r>
      <w:r w:rsidR="0014680D">
        <w:t xml:space="preserve"> is 0.1.  Similarly for the effect of curative treatment on progression from stage 1 to stage 2 and from stage 2 to stage 3.  For progression from stage 3 to stage 4 the rate ratio is taken as 0.4.  All these are indirectly informed by </w:t>
      </w:r>
      <w:r w:rsidR="0014680D" w:rsidRPr="00315FCD">
        <w:t>Kauppila et al 2018</w:t>
      </w:r>
      <w:r w:rsidR="0014680D">
        <w:t xml:space="preserve">.  </w:t>
      </w:r>
    </w:p>
    <w:p w14:paraId="1D01BB7C" w14:textId="77777777" w:rsidR="00C40E95" w:rsidRPr="00572185" w:rsidRDefault="00572185" w:rsidP="003D0F01">
      <w:pPr>
        <w:rPr>
          <w:b/>
          <w:bCs/>
          <w:color w:val="808080" w:themeColor="background1" w:themeShade="80"/>
        </w:rPr>
      </w:pPr>
      <w:r w:rsidRPr="00572185">
        <w:rPr>
          <w:b/>
          <w:bCs/>
          <w:color w:val="808080" w:themeColor="background1" w:themeShade="80"/>
        </w:rPr>
        <w:t xml:space="preserve">Rate of death from oesophageal cancer </w:t>
      </w:r>
    </w:p>
    <w:p w14:paraId="66823593" w14:textId="77777777" w:rsidR="00A4006B" w:rsidRDefault="00484504" w:rsidP="003D0F01">
      <w:r>
        <w:t>P</w:t>
      </w:r>
      <w:r w:rsidRPr="00315FCD">
        <w:t>robability</w:t>
      </w:r>
      <w:r w:rsidR="00FF7B0B" w:rsidRPr="00315FCD">
        <w:t xml:space="preserve"> per 3 months of death from oesophageal cancer amongst people with stage 4 oesophageal cancer</w:t>
      </w:r>
      <w:r w:rsidR="00FF7B0B">
        <w:t xml:space="preserve"> is assumed to be 0.4 per 3 months.</w:t>
      </w:r>
    </w:p>
    <w:p w14:paraId="2C4E24B7" w14:textId="77777777" w:rsidR="00FF7B0B" w:rsidRPr="000A1FF3" w:rsidRDefault="00FF7B0B" w:rsidP="003D0F01">
      <w:pPr>
        <w:rPr>
          <w:b/>
          <w:bCs/>
          <w:color w:val="4472C4" w:themeColor="accent1"/>
        </w:rPr>
      </w:pPr>
    </w:p>
    <w:p w14:paraId="4CE351ED" w14:textId="77777777" w:rsidR="0095443D" w:rsidRPr="000A1FF3" w:rsidRDefault="0095443D" w:rsidP="003D0F01">
      <w:pPr>
        <w:rPr>
          <w:b/>
          <w:bCs/>
          <w:color w:val="4472C4" w:themeColor="accent1"/>
        </w:rPr>
      </w:pPr>
      <w:r w:rsidRPr="000A1FF3">
        <w:rPr>
          <w:b/>
          <w:bCs/>
          <w:color w:val="4472C4" w:themeColor="accent1"/>
        </w:rPr>
        <w:t>Disability weights</w:t>
      </w:r>
    </w:p>
    <w:p w14:paraId="47CADBF2" w14:textId="77777777" w:rsidR="007B6469" w:rsidRDefault="00FF7B0B" w:rsidP="005F5EDE">
      <w:pPr>
        <w:rPr>
          <w:bCs/>
        </w:rPr>
      </w:pPr>
      <w:r>
        <w:rPr>
          <w:bCs/>
        </w:rPr>
        <w:lastRenderedPageBreak/>
        <w:t>Salomon</w:t>
      </w:r>
      <w:r w:rsidR="007B6469">
        <w:rPr>
          <w:bCs/>
        </w:rPr>
        <w:t xml:space="preserve"> et al give disability </w:t>
      </w:r>
      <w:r w:rsidR="00484504">
        <w:rPr>
          <w:bCs/>
        </w:rPr>
        <w:t>weights</w:t>
      </w:r>
      <w:r w:rsidR="007B6469">
        <w:rPr>
          <w:bCs/>
        </w:rPr>
        <w:t xml:space="preserve"> for cancer as follows</w:t>
      </w:r>
      <w:r>
        <w:rPr>
          <w:bCs/>
        </w:rPr>
        <w:t>:</w:t>
      </w:r>
      <w:r w:rsidR="007B6469">
        <w:rPr>
          <w:bCs/>
        </w:rPr>
        <w:t xml:space="preserve">  </w:t>
      </w:r>
      <w:r w:rsidR="005F5EDE" w:rsidRPr="005F5EDE">
        <w:rPr>
          <w:bCs/>
        </w:rPr>
        <w:t>diagnosis and primary therapy 0·</w:t>
      </w:r>
      <w:proofErr w:type="gramStart"/>
      <w:r w:rsidR="005F5EDE" w:rsidRPr="005F5EDE">
        <w:rPr>
          <w:bCs/>
        </w:rPr>
        <w:t>294</w:t>
      </w:r>
      <w:r w:rsidR="007B6469">
        <w:rPr>
          <w:bCs/>
        </w:rPr>
        <w:t xml:space="preserve">, </w:t>
      </w:r>
      <w:r w:rsidR="005F5EDE" w:rsidRPr="005F5EDE">
        <w:rPr>
          <w:bCs/>
        </w:rPr>
        <w:t xml:space="preserve"> metastatic</w:t>
      </w:r>
      <w:proofErr w:type="gramEnd"/>
      <w:r w:rsidR="005F5EDE" w:rsidRPr="005F5EDE">
        <w:rPr>
          <w:bCs/>
        </w:rPr>
        <w:t xml:space="preserve"> 0·484</w:t>
      </w:r>
      <w:r w:rsidR="007B6469">
        <w:rPr>
          <w:bCs/>
        </w:rPr>
        <w:t>, t</w:t>
      </w:r>
      <w:r w:rsidR="005F5EDE" w:rsidRPr="005F5EDE">
        <w:rPr>
          <w:bCs/>
        </w:rPr>
        <w:t>erminal phase: with medication</w:t>
      </w:r>
      <w:r w:rsidR="005F5EDE">
        <w:rPr>
          <w:bCs/>
        </w:rPr>
        <w:t xml:space="preserve">  </w:t>
      </w:r>
      <w:r w:rsidR="007B6469">
        <w:rPr>
          <w:bCs/>
        </w:rPr>
        <w:t>0·508, t</w:t>
      </w:r>
      <w:r w:rsidR="005F5EDE" w:rsidRPr="005F5EDE">
        <w:rPr>
          <w:bCs/>
        </w:rPr>
        <w:t>erminal phase: without medication 0·519</w:t>
      </w:r>
      <w:r w:rsidR="007B6469">
        <w:rPr>
          <w:bCs/>
        </w:rPr>
        <w:t xml:space="preserve">.  </w:t>
      </w:r>
    </w:p>
    <w:p w14:paraId="4C64AD80" w14:textId="77777777" w:rsidR="0095443D" w:rsidRPr="00FF7B0B" w:rsidRDefault="00FF7B0B" w:rsidP="003D0F01">
      <w:pPr>
        <w:rPr>
          <w:bCs/>
        </w:rPr>
      </w:pPr>
      <w:r w:rsidRPr="00FF7B0B">
        <w:rPr>
          <w:bCs/>
        </w:rPr>
        <w:t>We have gone with</w:t>
      </w:r>
      <w:r w:rsidR="00276E13">
        <w:rPr>
          <w:bCs/>
        </w:rPr>
        <w:t xml:space="preserve"> utilities as follows</w:t>
      </w:r>
      <w:r w:rsidRPr="00FF7B0B">
        <w:rPr>
          <w:bCs/>
        </w:rPr>
        <w:t>:</w:t>
      </w:r>
      <w:r w:rsidR="00276E13">
        <w:rPr>
          <w:bCs/>
        </w:rPr>
        <w:t xml:space="preserve"> low/high grade dysplasia 0.01, stage 1 cancer 0.20, stage 2 cancer 0.30, stage 3 cancer 0.40, stage 4 cancer 0.51. </w:t>
      </w:r>
    </w:p>
    <w:p w14:paraId="4D60F87E" w14:textId="77777777" w:rsidR="00FF7B0B" w:rsidRDefault="00FF7B0B" w:rsidP="003D0F01">
      <w:pPr>
        <w:rPr>
          <w:b/>
          <w:bCs/>
        </w:rPr>
      </w:pPr>
    </w:p>
    <w:p w14:paraId="1C29D051" w14:textId="77777777" w:rsidR="00FB3E0E" w:rsidRPr="000A1FF3" w:rsidRDefault="00FB3E0E" w:rsidP="003D0F01">
      <w:pPr>
        <w:rPr>
          <w:b/>
          <w:bCs/>
          <w:color w:val="4472C4" w:themeColor="accent1"/>
        </w:rPr>
      </w:pPr>
      <w:r w:rsidRPr="000A1FF3">
        <w:rPr>
          <w:b/>
          <w:bCs/>
          <w:color w:val="4472C4" w:themeColor="accent1"/>
        </w:rPr>
        <w:t>Main Limitations</w:t>
      </w:r>
    </w:p>
    <w:p w14:paraId="0B298567" w14:textId="77777777" w:rsidR="00FB3E0E" w:rsidRPr="00572185" w:rsidRDefault="003E2BE5" w:rsidP="003D0F01">
      <w:pPr>
        <w:rPr>
          <w:bCs/>
          <w:color w:val="000000" w:themeColor="text1"/>
        </w:rPr>
      </w:pPr>
      <w:r w:rsidRPr="00572185">
        <w:rPr>
          <w:bCs/>
          <w:color w:val="000000" w:themeColor="text1"/>
        </w:rPr>
        <w:t xml:space="preserve">The main </w:t>
      </w:r>
      <w:r w:rsidR="00276E13">
        <w:rPr>
          <w:bCs/>
          <w:color w:val="000000" w:themeColor="text1"/>
        </w:rPr>
        <w:t xml:space="preserve">limitations are the relative lack of data to directly inform many of the parameter values.  Underlying progression of the condition is assumed to follow a similar course as in studies in other parts of the </w:t>
      </w:r>
      <w:r w:rsidR="00121B33">
        <w:rPr>
          <w:bCs/>
          <w:color w:val="000000" w:themeColor="text1"/>
        </w:rPr>
        <w:t xml:space="preserve">world.  For incidence of </w:t>
      </w:r>
      <w:proofErr w:type="gramStart"/>
      <w:r w:rsidR="00121B33">
        <w:rPr>
          <w:bCs/>
          <w:color w:val="000000" w:themeColor="text1"/>
        </w:rPr>
        <w:t>low grade</w:t>
      </w:r>
      <w:proofErr w:type="gramEnd"/>
      <w:r w:rsidR="00121B33">
        <w:rPr>
          <w:bCs/>
          <w:color w:val="000000" w:themeColor="text1"/>
        </w:rPr>
        <w:t xml:space="preserve"> dysplasia (as the first stage in the path of progression to oesophageal cancer) and rates of diagnosis and availability it is necessary to consider data from Malawi itself given that these are likely to depend on the setting.  As it becomes possible to perform more analyses in collaboration with the cancer </w:t>
      </w:r>
      <w:proofErr w:type="gramStart"/>
      <w:r w:rsidR="00121B33">
        <w:rPr>
          <w:bCs/>
          <w:color w:val="000000" w:themeColor="text1"/>
        </w:rPr>
        <w:t>registry</w:t>
      </w:r>
      <w:proofErr w:type="gramEnd"/>
      <w:r w:rsidR="00121B33">
        <w:rPr>
          <w:bCs/>
          <w:color w:val="000000" w:themeColor="text1"/>
        </w:rPr>
        <w:t xml:space="preserve"> we expect to be able to further inform our parameter values.  </w:t>
      </w:r>
    </w:p>
    <w:p w14:paraId="52EF68F4" w14:textId="77777777" w:rsidR="00D3113E" w:rsidRDefault="00D3113E">
      <w:pPr>
        <w:sectPr w:rsidR="00D3113E" w:rsidSect="00DC2400">
          <w:pgSz w:w="11906" w:h="16838"/>
          <w:pgMar w:top="1440" w:right="1440" w:bottom="1440" w:left="1440" w:header="708" w:footer="708" w:gutter="0"/>
          <w:cols w:space="708"/>
          <w:docGrid w:linePitch="360"/>
        </w:sectPr>
      </w:pPr>
      <w:r>
        <w:tab/>
      </w:r>
      <w:r>
        <w:tab/>
      </w:r>
      <w:r>
        <w:tab/>
      </w:r>
      <w:r>
        <w:tab/>
      </w:r>
      <w:r>
        <w:tab/>
      </w:r>
      <w:r>
        <w:tab/>
      </w:r>
    </w:p>
    <w:p w14:paraId="459A3CBF" w14:textId="77777777" w:rsidR="00441225" w:rsidRDefault="002D6EE0">
      <w:pPr>
        <w:rPr>
          <w:b/>
        </w:rPr>
      </w:pPr>
      <w:r>
        <w:rPr>
          <w:b/>
        </w:rPr>
        <w:lastRenderedPageBreak/>
        <w:t>Fi</w:t>
      </w:r>
      <w:r w:rsidRPr="002D6EE0">
        <w:rPr>
          <w:b/>
        </w:rPr>
        <w:t xml:space="preserve">gure 1.  </w:t>
      </w:r>
      <w:r w:rsidR="00441225" w:rsidRPr="002D6EE0">
        <w:rPr>
          <w:b/>
        </w:rPr>
        <w:t>Diagram</w:t>
      </w:r>
      <w:r w:rsidR="00441225">
        <w:rPr>
          <w:b/>
        </w:rPr>
        <w:t>s</w:t>
      </w:r>
      <w:r w:rsidR="00441225" w:rsidRPr="002D6EE0">
        <w:rPr>
          <w:b/>
        </w:rPr>
        <w:t xml:space="preserve"> illustrating model structure and parameters</w:t>
      </w:r>
      <w:r w:rsidR="00441225">
        <w:rPr>
          <w:b/>
        </w:rPr>
        <w:t xml:space="preserve">.  </w:t>
      </w:r>
    </w:p>
    <w:p w14:paraId="491938A3" w14:textId="77777777" w:rsidR="002D6EE0" w:rsidRPr="002D6EE0" w:rsidRDefault="00623158">
      <w:pPr>
        <w:rPr>
          <w:b/>
        </w:rPr>
      </w:pPr>
      <w:r>
        <w:rPr>
          <w:noProof/>
          <w:lang w:eastAsia="en-GB"/>
        </w:rPr>
        <w:drawing>
          <wp:anchor distT="0" distB="0" distL="114300" distR="114300" simplePos="0" relativeHeight="251669504" behindDoc="1" locked="0" layoutInCell="1" allowOverlap="1" wp14:anchorId="02C80CE8" wp14:editId="5296A826">
            <wp:simplePos x="0" y="0"/>
            <wp:positionH relativeFrom="margin">
              <wp:posOffset>330200</wp:posOffset>
            </wp:positionH>
            <wp:positionV relativeFrom="paragraph">
              <wp:posOffset>203200</wp:posOffset>
            </wp:positionV>
            <wp:extent cx="6485267" cy="291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8248" cy="2918531"/>
                    </a:xfrm>
                    <a:prstGeom prst="rect">
                      <a:avLst/>
                    </a:prstGeom>
                    <a:noFill/>
                  </pic:spPr>
                </pic:pic>
              </a:graphicData>
            </a:graphic>
            <wp14:sizeRelH relativeFrom="page">
              <wp14:pctWidth>0</wp14:pctWidth>
            </wp14:sizeRelH>
            <wp14:sizeRelV relativeFrom="page">
              <wp14:pctHeight>0</wp14:pctHeight>
            </wp14:sizeRelV>
          </wp:anchor>
        </w:drawing>
      </w:r>
      <w:r w:rsidR="00441225">
        <w:rPr>
          <w:b/>
        </w:rPr>
        <w:t xml:space="preserve">(a) </w:t>
      </w:r>
      <w:r w:rsidR="00A35B7B">
        <w:rPr>
          <w:b/>
        </w:rPr>
        <w:t xml:space="preserve">oesophageal cancer status </w:t>
      </w:r>
    </w:p>
    <w:p w14:paraId="679EA978" w14:textId="77777777" w:rsidR="002D6EE0" w:rsidRDefault="002D6EE0"/>
    <w:p w14:paraId="4CD83BC8" w14:textId="77777777" w:rsidR="002D6EE0" w:rsidRDefault="002D6EE0">
      <w:r>
        <w:t xml:space="preserve"> </w:t>
      </w:r>
    </w:p>
    <w:p w14:paraId="1E7A43AC" w14:textId="77777777" w:rsidR="00A35B7B" w:rsidRDefault="00A35B7B"/>
    <w:p w14:paraId="5382D30F" w14:textId="77777777" w:rsidR="00A35B7B" w:rsidRDefault="00A35B7B"/>
    <w:p w14:paraId="5CE7BB6B" w14:textId="77777777" w:rsidR="00A35B7B" w:rsidRDefault="00A35B7B"/>
    <w:p w14:paraId="410DD0F6" w14:textId="77777777" w:rsidR="00A35B7B" w:rsidRDefault="00A35B7B"/>
    <w:p w14:paraId="4A164615" w14:textId="77777777" w:rsidR="00A35B7B" w:rsidRDefault="00A35B7B"/>
    <w:p w14:paraId="538B6FDD" w14:textId="77777777" w:rsidR="002D6EE0" w:rsidRDefault="002D6EE0"/>
    <w:p w14:paraId="274F6221" w14:textId="77777777" w:rsidR="002D6EE0" w:rsidRDefault="002D6EE0"/>
    <w:p w14:paraId="2B745498" w14:textId="77777777" w:rsidR="00623158" w:rsidRDefault="00623158">
      <w:pPr>
        <w:rPr>
          <w:b/>
        </w:rPr>
      </w:pPr>
    </w:p>
    <w:p w14:paraId="28DE256F" w14:textId="77777777" w:rsidR="005220BA" w:rsidRDefault="005220BA">
      <w:pPr>
        <w:rPr>
          <w:b/>
        </w:rPr>
      </w:pPr>
      <w:r>
        <w:rPr>
          <w:b/>
        </w:rPr>
        <w:t>(</w:t>
      </w:r>
      <w:r w:rsidR="001552F8">
        <w:rPr>
          <w:b/>
        </w:rPr>
        <w:t>b</w:t>
      </w:r>
      <w:r>
        <w:rPr>
          <w:b/>
        </w:rPr>
        <w:t xml:space="preserve">)  </w:t>
      </w:r>
      <w:r w:rsidR="00484504">
        <w:rPr>
          <w:b/>
        </w:rPr>
        <w:t>Oesophageal</w:t>
      </w:r>
      <w:r>
        <w:rPr>
          <w:b/>
        </w:rPr>
        <w:t xml:space="preserve"> cancer diagnosis status</w:t>
      </w:r>
    </w:p>
    <w:p w14:paraId="6D4EE179" w14:textId="77777777" w:rsidR="005220BA" w:rsidRDefault="00623158">
      <w:pPr>
        <w:rPr>
          <w:b/>
        </w:rPr>
      </w:pPr>
      <w:r>
        <w:rPr>
          <w:b/>
          <w:noProof/>
          <w:lang w:eastAsia="en-GB"/>
        </w:rPr>
        <w:drawing>
          <wp:anchor distT="0" distB="0" distL="114300" distR="114300" simplePos="0" relativeHeight="251670528" behindDoc="1" locked="0" layoutInCell="1" allowOverlap="1" wp14:anchorId="583C6AF7" wp14:editId="7D3E1ACA">
            <wp:simplePos x="0" y="0"/>
            <wp:positionH relativeFrom="column">
              <wp:posOffset>238539</wp:posOffset>
            </wp:positionH>
            <wp:positionV relativeFrom="paragraph">
              <wp:posOffset>7730</wp:posOffset>
            </wp:positionV>
            <wp:extent cx="4094922" cy="232486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3307" cy="2329629"/>
                    </a:xfrm>
                    <a:prstGeom prst="rect">
                      <a:avLst/>
                    </a:prstGeom>
                    <a:noFill/>
                  </pic:spPr>
                </pic:pic>
              </a:graphicData>
            </a:graphic>
            <wp14:sizeRelH relativeFrom="page">
              <wp14:pctWidth>0</wp14:pctWidth>
            </wp14:sizeRelH>
            <wp14:sizeRelV relativeFrom="page">
              <wp14:pctHeight>0</wp14:pctHeight>
            </wp14:sizeRelV>
          </wp:anchor>
        </w:drawing>
      </w:r>
    </w:p>
    <w:p w14:paraId="062CCA1C" w14:textId="77777777" w:rsidR="005220BA" w:rsidRDefault="005220BA">
      <w:pPr>
        <w:rPr>
          <w:b/>
        </w:rPr>
      </w:pPr>
    </w:p>
    <w:p w14:paraId="7F523DE7" w14:textId="77777777" w:rsidR="005220BA" w:rsidRDefault="005220BA">
      <w:pPr>
        <w:rPr>
          <w:b/>
        </w:rPr>
      </w:pPr>
    </w:p>
    <w:p w14:paraId="111DCDCB" w14:textId="77777777" w:rsidR="005220BA" w:rsidRDefault="005220BA">
      <w:pPr>
        <w:rPr>
          <w:b/>
        </w:rPr>
      </w:pPr>
    </w:p>
    <w:p w14:paraId="3F6C966D" w14:textId="77777777" w:rsidR="005220BA" w:rsidRDefault="005220BA">
      <w:pPr>
        <w:rPr>
          <w:b/>
        </w:rPr>
      </w:pPr>
    </w:p>
    <w:p w14:paraId="43D3977C" w14:textId="77777777" w:rsidR="005220BA" w:rsidRDefault="005220BA">
      <w:pPr>
        <w:rPr>
          <w:b/>
        </w:rPr>
      </w:pPr>
    </w:p>
    <w:p w14:paraId="27673941" w14:textId="77777777" w:rsidR="00623158" w:rsidRDefault="00623158">
      <w:pPr>
        <w:rPr>
          <w:b/>
        </w:rPr>
      </w:pPr>
    </w:p>
    <w:p w14:paraId="3E0C37D9" w14:textId="77777777" w:rsidR="005220BA" w:rsidRDefault="005220BA"/>
    <w:p w14:paraId="75C75360" w14:textId="77777777" w:rsidR="001552F8" w:rsidRDefault="001552F8" w:rsidP="001552F8">
      <w:pPr>
        <w:rPr>
          <w:b/>
          <w:bCs/>
        </w:rPr>
      </w:pPr>
      <w:r>
        <w:rPr>
          <w:b/>
        </w:rPr>
        <w:t>(c</w:t>
      </w:r>
      <w:r w:rsidRPr="005220BA">
        <w:rPr>
          <w:b/>
        </w:rPr>
        <w:t xml:space="preserve">)  </w:t>
      </w:r>
      <w:r w:rsidRPr="005220BA">
        <w:rPr>
          <w:b/>
          <w:bCs/>
        </w:rPr>
        <w:t>Curative treatment for oesophageal dysplasia/cancer</w:t>
      </w:r>
    </w:p>
    <w:p w14:paraId="7AD67804" w14:textId="77777777" w:rsidR="001552F8" w:rsidRPr="005220BA" w:rsidRDefault="00623158" w:rsidP="001552F8">
      <w:r>
        <w:rPr>
          <w:b/>
          <w:noProof/>
          <w:lang w:eastAsia="en-GB"/>
        </w:rPr>
        <w:drawing>
          <wp:anchor distT="0" distB="0" distL="114300" distR="114300" simplePos="0" relativeHeight="251671552" behindDoc="1" locked="0" layoutInCell="1" allowOverlap="1" wp14:anchorId="5AD354CE" wp14:editId="5DC582F7">
            <wp:simplePos x="0" y="0"/>
            <wp:positionH relativeFrom="margin">
              <wp:posOffset>87464</wp:posOffset>
            </wp:positionH>
            <wp:positionV relativeFrom="paragraph">
              <wp:posOffset>11430</wp:posOffset>
            </wp:positionV>
            <wp:extent cx="6956149" cy="302245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6149" cy="3022457"/>
                    </a:xfrm>
                    <a:prstGeom prst="rect">
                      <a:avLst/>
                    </a:prstGeom>
                    <a:noFill/>
                  </pic:spPr>
                </pic:pic>
              </a:graphicData>
            </a:graphic>
            <wp14:sizeRelH relativeFrom="page">
              <wp14:pctWidth>0</wp14:pctWidth>
            </wp14:sizeRelH>
            <wp14:sizeRelV relativeFrom="page">
              <wp14:pctHeight>0</wp14:pctHeight>
            </wp14:sizeRelV>
          </wp:anchor>
        </w:drawing>
      </w:r>
    </w:p>
    <w:p w14:paraId="10C7321C" w14:textId="77777777" w:rsidR="001552F8" w:rsidRPr="005220BA" w:rsidRDefault="001552F8" w:rsidP="001552F8">
      <w:pPr>
        <w:rPr>
          <w:b/>
        </w:rPr>
      </w:pPr>
    </w:p>
    <w:p w14:paraId="44DA0B01" w14:textId="77777777" w:rsidR="001552F8" w:rsidRDefault="001552F8" w:rsidP="001552F8">
      <w:pPr>
        <w:rPr>
          <w:b/>
        </w:rPr>
      </w:pPr>
    </w:p>
    <w:p w14:paraId="7BE4ECFE" w14:textId="77777777" w:rsidR="001552F8" w:rsidRDefault="001552F8" w:rsidP="001552F8">
      <w:pPr>
        <w:rPr>
          <w:b/>
        </w:rPr>
      </w:pPr>
    </w:p>
    <w:p w14:paraId="1864BEFE" w14:textId="77777777" w:rsidR="001552F8" w:rsidRDefault="001552F8" w:rsidP="001552F8">
      <w:pPr>
        <w:rPr>
          <w:b/>
        </w:rPr>
      </w:pPr>
    </w:p>
    <w:p w14:paraId="6BFFCD58" w14:textId="77777777" w:rsidR="001552F8" w:rsidRDefault="001552F8" w:rsidP="001552F8">
      <w:pPr>
        <w:rPr>
          <w:b/>
        </w:rPr>
      </w:pPr>
    </w:p>
    <w:p w14:paraId="4F759637" w14:textId="77777777" w:rsidR="001552F8" w:rsidRDefault="001552F8" w:rsidP="001552F8">
      <w:pPr>
        <w:rPr>
          <w:b/>
        </w:rPr>
      </w:pPr>
    </w:p>
    <w:p w14:paraId="6D108F60" w14:textId="77777777" w:rsidR="001552F8" w:rsidRDefault="001552F8" w:rsidP="001552F8">
      <w:pPr>
        <w:rPr>
          <w:b/>
        </w:rPr>
      </w:pPr>
    </w:p>
    <w:p w14:paraId="2F593616" w14:textId="77777777" w:rsidR="001552F8" w:rsidRDefault="001552F8" w:rsidP="001552F8">
      <w:pPr>
        <w:rPr>
          <w:b/>
        </w:rPr>
      </w:pPr>
    </w:p>
    <w:p w14:paraId="0C7CA62A" w14:textId="77777777" w:rsidR="001552F8" w:rsidRDefault="001552F8" w:rsidP="001552F8">
      <w:pPr>
        <w:rPr>
          <w:b/>
        </w:rPr>
      </w:pPr>
    </w:p>
    <w:p w14:paraId="24FF4744" w14:textId="77777777" w:rsidR="001552F8" w:rsidRDefault="001552F8" w:rsidP="001552F8">
      <w:pPr>
        <w:rPr>
          <w:b/>
        </w:rPr>
      </w:pPr>
    </w:p>
    <w:p w14:paraId="705DC368" w14:textId="77777777" w:rsidR="001552F8" w:rsidRDefault="00623158" w:rsidP="001552F8">
      <w:pPr>
        <w:rPr>
          <w:b/>
        </w:rPr>
      </w:pPr>
      <w:r>
        <w:rPr>
          <w:noProof/>
          <w:lang w:eastAsia="en-GB"/>
        </w:rPr>
        <w:drawing>
          <wp:anchor distT="0" distB="0" distL="114300" distR="114300" simplePos="0" relativeHeight="251668480" behindDoc="1" locked="0" layoutInCell="1" allowOverlap="1" wp14:anchorId="79A55ADE" wp14:editId="2AC18985">
            <wp:simplePos x="0" y="0"/>
            <wp:positionH relativeFrom="margin">
              <wp:posOffset>158750</wp:posOffset>
            </wp:positionH>
            <wp:positionV relativeFrom="paragraph">
              <wp:posOffset>287020</wp:posOffset>
            </wp:positionV>
            <wp:extent cx="6155690" cy="18243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5690" cy="1824355"/>
                    </a:xfrm>
                    <a:prstGeom prst="rect">
                      <a:avLst/>
                    </a:prstGeom>
                    <a:noFill/>
                  </pic:spPr>
                </pic:pic>
              </a:graphicData>
            </a:graphic>
            <wp14:sizeRelH relativeFrom="page">
              <wp14:pctWidth>0</wp14:pctWidth>
            </wp14:sizeRelH>
            <wp14:sizeRelV relativeFrom="page">
              <wp14:pctHeight>0</wp14:pctHeight>
            </wp14:sizeRelV>
          </wp:anchor>
        </w:drawing>
      </w:r>
      <w:r w:rsidR="001552F8">
        <w:rPr>
          <w:b/>
        </w:rPr>
        <w:t>(d)  Palliative care</w:t>
      </w:r>
    </w:p>
    <w:p w14:paraId="581E6677" w14:textId="77777777" w:rsidR="001552F8" w:rsidRDefault="001552F8" w:rsidP="001552F8">
      <w:pPr>
        <w:rPr>
          <w:b/>
        </w:rPr>
      </w:pPr>
    </w:p>
    <w:p w14:paraId="214DBC79" w14:textId="77777777" w:rsidR="001552F8" w:rsidRPr="001552F8" w:rsidRDefault="001552F8" w:rsidP="001552F8"/>
    <w:p w14:paraId="3E442E3F" w14:textId="77777777" w:rsidR="001552F8" w:rsidRDefault="001552F8" w:rsidP="001552F8">
      <w:pPr>
        <w:rPr>
          <w:b/>
        </w:rPr>
      </w:pPr>
    </w:p>
    <w:p w14:paraId="58AEFAE1" w14:textId="77777777" w:rsidR="001552F8" w:rsidRDefault="001552F8" w:rsidP="001552F8">
      <w:pPr>
        <w:rPr>
          <w:b/>
        </w:rPr>
      </w:pPr>
    </w:p>
    <w:p w14:paraId="4BDB7B54" w14:textId="77777777" w:rsidR="001552F8" w:rsidRDefault="001552F8" w:rsidP="001552F8">
      <w:pPr>
        <w:rPr>
          <w:b/>
        </w:rPr>
      </w:pPr>
    </w:p>
    <w:p w14:paraId="3E172D71" w14:textId="77777777" w:rsidR="001552F8" w:rsidRDefault="001552F8">
      <w:r>
        <w:br w:type="page"/>
      </w:r>
    </w:p>
    <w:tbl>
      <w:tblPr>
        <w:tblStyle w:val="TableGrid"/>
        <w:tblW w:w="0" w:type="auto"/>
        <w:tblCellMar>
          <w:top w:w="113" w:type="dxa"/>
          <w:bottom w:w="113" w:type="dxa"/>
        </w:tblCellMar>
        <w:tblLook w:val="04A0" w:firstRow="1" w:lastRow="0" w:firstColumn="1" w:lastColumn="0" w:noHBand="0" w:noVBand="1"/>
      </w:tblPr>
      <w:tblGrid>
        <w:gridCol w:w="4820"/>
        <w:gridCol w:w="5266"/>
        <w:gridCol w:w="3872"/>
      </w:tblGrid>
      <w:tr w:rsidR="002D6EE0" w:rsidRPr="002D6EE0" w14:paraId="252BD680" w14:textId="77777777" w:rsidTr="00AC7C31">
        <w:trPr>
          <w:trHeight w:val="310"/>
        </w:trPr>
        <w:tc>
          <w:tcPr>
            <w:tcW w:w="13958" w:type="dxa"/>
            <w:gridSpan w:val="3"/>
            <w:tcBorders>
              <w:top w:val="nil"/>
              <w:left w:val="nil"/>
              <w:bottom w:val="single" w:sz="4" w:space="0" w:color="auto"/>
              <w:right w:val="nil"/>
            </w:tcBorders>
            <w:noWrap/>
          </w:tcPr>
          <w:p w14:paraId="1A371F6B" w14:textId="77777777" w:rsidR="002D6EE0" w:rsidRDefault="001552F8">
            <w:pPr>
              <w:rPr>
                <w:b/>
                <w:bCs/>
              </w:rPr>
            </w:pPr>
            <w:r w:rsidRPr="00B873BD">
              <w:rPr>
                <w:b/>
                <w:bCs/>
              </w:rPr>
              <w:lastRenderedPageBreak/>
              <w:t>T</w:t>
            </w:r>
            <w:r w:rsidR="002D6EE0" w:rsidRPr="00B873BD">
              <w:rPr>
                <w:b/>
                <w:bCs/>
              </w:rPr>
              <w:t xml:space="preserve">able 1.  Description of variables created relating to </w:t>
            </w:r>
            <w:r w:rsidRPr="00B873BD">
              <w:rPr>
                <w:b/>
                <w:bCs/>
              </w:rPr>
              <w:t xml:space="preserve">oesophageal </w:t>
            </w:r>
            <w:proofErr w:type="gramStart"/>
            <w:r w:rsidRPr="00B873BD">
              <w:rPr>
                <w:b/>
                <w:bCs/>
              </w:rPr>
              <w:t>cancer</w:t>
            </w:r>
            <w:proofErr w:type="gramEnd"/>
            <w:r w:rsidR="00972D29">
              <w:rPr>
                <w:b/>
                <w:bCs/>
              </w:rPr>
              <w:t xml:space="preserve">   </w:t>
            </w:r>
          </w:p>
          <w:p w14:paraId="4FBD1DC4" w14:textId="77777777" w:rsidR="002D6EE0" w:rsidRPr="002D6EE0" w:rsidRDefault="002D6EE0">
            <w:pPr>
              <w:rPr>
                <w:b/>
                <w:bCs/>
              </w:rPr>
            </w:pPr>
          </w:p>
        </w:tc>
      </w:tr>
      <w:tr w:rsidR="002D6EE0" w:rsidRPr="002D6EE0" w14:paraId="7485D269" w14:textId="77777777"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1DD0AE5D" w14:textId="77777777" w:rsidR="002D6EE0" w:rsidRPr="002D6EE0" w:rsidRDefault="002D6EE0">
            <w:pPr>
              <w:rPr>
                <w:b/>
                <w:bCs/>
              </w:rPr>
            </w:pPr>
            <w:r>
              <w:rPr>
                <w:b/>
                <w:bCs/>
              </w:rPr>
              <w:t>Variable</w:t>
            </w:r>
          </w:p>
        </w:tc>
        <w:tc>
          <w:tcPr>
            <w:tcW w:w="52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69BDF2A9" w14:textId="77777777" w:rsidR="002D6EE0" w:rsidRPr="002D6EE0" w:rsidRDefault="002D6EE0">
            <w:pPr>
              <w:rPr>
                <w:b/>
                <w:bCs/>
              </w:rPr>
            </w:pPr>
            <w:r w:rsidRPr="002D6EE0">
              <w:rPr>
                <w:b/>
                <w:bCs/>
              </w:rPr>
              <w:t>Description</w:t>
            </w:r>
          </w:p>
        </w:tc>
        <w:tc>
          <w:tcPr>
            <w:tcW w:w="3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3713252C" w14:textId="77777777" w:rsidR="002D6EE0" w:rsidRPr="002D6EE0" w:rsidRDefault="002D6EE0" w:rsidP="00440920">
            <w:pPr>
              <w:rPr>
                <w:b/>
                <w:bCs/>
              </w:rPr>
            </w:pPr>
            <w:r w:rsidRPr="00972D29">
              <w:rPr>
                <w:b/>
                <w:bCs/>
              </w:rPr>
              <w:t>Notes</w:t>
            </w:r>
            <w:r w:rsidRPr="002D6EE0">
              <w:rPr>
                <w:b/>
                <w:bCs/>
              </w:rPr>
              <w:t xml:space="preserve"> </w:t>
            </w:r>
          </w:p>
        </w:tc>
      </w:tr>
      <w:tr w:rsidR="00B873BD" w:rsidRPr="002D6EE0" w14:paraId="6E738E0A" w14:textId="77777777" w:rsidTr="00132D87">
        <w:trPr>
          <w:trHeight w:val="1557"/>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CE606A5" w14:textId="77777777" w:rsidR="00B873BD" w:rsidRDefault="00B873BD" w:rsidP="00B873BD">
            <w:pPr>
              <w:rPr>
                <w:rFonts w:ascii="Calibri" w:hAnsi="Calibri" w:cs="Calibri"/>
                <w:color w:val="000000"/>
              </w:rPr>
            </w:pPr>
            <w:proofErr w:type="spellStart"/>
            <w:r>
              <w:rPr>
                <w:rFonts w:ascii="Calibri" w:hAnsi="Calibri" w:cs="Calibri"/>
                <w:color w:val="000000"/>
              </w:rPr>
              <w:t>ca_oesophagus</w:t>
            </w:r>
            <w:proofErr w:type="spellEnd"/>
          </w:p>
        </w:tc>
        <w:tc>
          <w:tcPr>
            <w:tcW w:w="5266" w:type="dxa"/>
            <w:tcBorders>
              <w:top w:val="single" w:sz="4" w:space="0" w:color="auto"/>
              <w:left w:val="single" w:sz="4" w:space="0" w:color="auto"/>
              <w:bottom w:val="single" w:sz="4" w:space="0" w:color="auto"/>
              <w:right w:val="single" w:sz="4" w:space="0" w:color="auto"/>
            </w:tcBorders>
            <w:noWrap/>
            <w:hideMark/>
          </w:tcPr>
          <w:p w14:paraId="2F99D590" w14:textId="77777777" w:rsidR="00B873BD" w:rsidRDefault="00B873BD" w:rsidP="00B873BD">
            <w:pPr>
              <w:rPr>
                <w:rFonts w:ascii="Calibri" w:hAnsi="Calibri" w:cs="Calibri"/>
                <w:color w:val="000000"/>
                <w:sz w:val="24"/>
                <w:szCs w:val="24"/>
              </w:rPr>
            </w:pPr>
            <w:r>
              <w:rPr>
                <w:rFonts w:ascii="Calibri" w:hAnsi="Calibri" w:cs="Calibri"/>
                <w:color w:val="000000"/>
              </w:rPr>
              <w:t>oesophageal dysplasia/cancer stage:  'none', 'low grade dysplasia' 'high grade dysplasia' "</w:t>
            </w:r>
            <w:r w:rsidR="000A4A7A">
              <w:rPr>
                <w:rFonts w:ascii="Calibri" w:hAnsi="Calibri" w:cs="Calibri"/>
                <w:color w:val="000000"/>
              </w:rPr>
              <w:t>stage 1</w:t>
            </w:r>
            <w:r>
              <w:rPr>
                <w:rFonts w:ascii="Calibri" w:hAnsi="Calibri" w:cs="Calibri"/>
                <w:color w:val="000000"/>
              </w:rPr>
              <w:t>", "</w:t>
            </w:r>
            <w:r w:rsidR="000A4A7A">
              <w:rPr>
                <w:rFonts w:ascii="Calibri" w:hAnsi="Calibri" w:cs="Calibri"/>
                <w:color w:val="000000"/>
              </w:rPr>
              <w:t>stage 2</w:t>
            </w:r>
            <w:r>
              <w:rPr>
                <w:rFonts w:ascii="Calibri" w:hAnsi="Calibri" w:cs="Calibri"/>
                <w:color w:val="000000"/>
              </w:rPr>
              <w:t>", "</w:t>
            </w:r>
            <w:r w:rsidR="000A4A7A">
              <w:rPr>
                <w:rFonts w:ascii="Calibri" w:hAnsi="Calibri" w:cs="Calibri"/>
                <w:color w:val="000000"/>
              </w:rPr>
              <w:t>stage 3</w:t>
            </w:r>
            <w:r>
              <w:rPr>
                <w:rFonts w:ascii="Calibri" w:hAnsi="Calibri" w:cs="Calibri"/>
                <w:color w:val="000000"/>
              </w:rPr>
              <w:t>", "</w:t>
            </w:r>
            <w:r w:rsidR="000A4A7A">
              <w:rPr>
                <w:rFonts w:ascii="Calibri" w:hAnsi="Calibri" w:cs="Calibri"/>
                <w:color w:val="000000"/>
              </w:rPr>
              <w:t>stage 4</w:t>
            </w:r>
            <w:r>
              <w:rPr>
                <w:rFonts w:ascii="Calibri" w:hAnsi="Calibri" w:cs="Calibri"/>
                <w:color w:val="000000"/>
              </w:rPr>
              <w:t>" categorical)</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BA2C530" w14:textId="77777777" w:rsidR="00B873BD" w:rsidRDefault="00B873BD" w:rsidP="00B873BD">
            <w:pPr>
              <w:rPr>
                <w:rFonts w:ascii="Calibri" w:hAnsi="Calibri" w:cs="Calibri"/>
                <w:color w:val="000000"/>
                <w:sz w:val="24"/>
                <w:szCs w:val="24"/>
              </w:rPr>
            </w:pPr>
          </w:p>
        </w:tc>
      </w:tr>
      <w:tr w:rsidR="00132D87" w:rsidRPr="002D6EE0" w14:paraId="39979D8E" w14:textId="77777777"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21CFA09" w14:textId="77777777" w:rsidR="00132D87" w:rsidRDefault="00132D87" w:rsidP="00B873BD">
            <w:pPr>
              <w:rPr>
                <w:rFonts w:ascii="Calibri" w:hAnsi="Calibri" w:cs="Calibri"/>
                <w:color w:val="000000"/>
              </w:rPr>
            </w:pPr>
            <w:proofErr w:type="spellStart"/>
            <w:r w:rsidRPr="00132D87">
              <w:rPr>
                <w:rFonts w:ascii="Calibri" w:hAnsi="Calibri" w:cs="Calibri"/>
                <w:color w:val="000000"/>
              </w:rPr>
              <w:t>ca_oesophagus_curative_treatment_requested</w:t>
            </w:r>
            <w:proofErr w:type="spellEnd"/>
          </w:p>
        </w:tc>
        <w:tc>
          <w:tcPr>
            <w:tcW w:w="5266" w:type="dxa"/>
            <w:tcBorders>
              <w:top w:val="single" w:sz="4" w:space="0" w:color="auto"/>
              <w:left w:val="single" w:sz="4" w:space="0" w:color="auto"/>
              <w:bottom w:val="single" w:sz="4" w:space="0" w:color="auto"/>
              <w:right w:val="single" w:sz="4" w:space="0" w:color="auto"/>
            </w:tcBorders>
            <w:noWrap/>
          </w:tcPr>
          <w:p w14:paraId="0CB11466" w14:textId="77777777" w:rsidR="00132D87" w:rsidRDefault="00132D87" w:rsidP="00132D87">
            <w:pPr>
              <w:rPr>
                <w:rFonts w:ascii="Calibri" w:hAnsi="Calibri" w:cs="Calibri"/>
                <w:color w:val="000000"/>
              </w:rPr>
            </w:pPr>
            <w:r>
              <w:rPr>
                <w:rFonts w:ascii="Calibri" w:hAnsi="Calibri" w:cs="Calibri"/>
                <w:color w:val="000000"/>
              </w:rPr>
              <w:t xml:space="preserve">(Attempted) Curative treatment requested of health care system in this </w:t>
            </w:r>
            <w:proofErr w:type="gramStart"/>
            <w:r>
              <w:rPr>
                <w:rFonts w:ascii="Calibri" w:hAnsi="Calibri" w:cs="Calibri"/>
                <w:color w:val="000000"/>
              </w:rPr>
              <w:t>3 month</w:t>
            </w:r>
            <w:proofErr w:type="gramEnd"/>
            <w:r>
              <w:rPr>
                <w:rFonts w:ascii="Calibri" w:hAnsi="Calibri" w:cs="Calibri"/>
                <w:color w:val="000000"/>
              </w:rPr>
              <w:t xml:space="preserve"> period.  yes/no</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00683A77" w14:textId="77777777" w:rsidR="00132D87" w:rsidRPr="004500DC" w:rsidRDefault="004500DC" w:rsidP="00B873BD">
            <w:pPr>
              <w:rPr>
                <w:rFonts w:ascii="Calibri" w:hAnsi="Calibri" w:cs="Calibri"/>
                <w:color w:val="000000"/>
              </w:rPr>
            </w:pPr>
            <w:r>
              <w:rPr>
                <w:rFonts w:ascii="Calibri" w:hAnsi="Calibri" w:cs="Calibri"/>
                <w:color w:val="000000"/>
              </w:rPr>
              <w:t>This variable denotes whether treatment was indicated and requested of the health care system</w:t>
            </w:r>
          </w:p>
        </w:tc>
      </w:tr>
      <w:tr w:rsidR="00B873BD" w:rsidRPr="002D6EE0" w14:paraId="7E27D27E" w14:textId="77777777"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08841E84" w14:textId="77777777" w:rsidR="00B873BD" w:rsidRDefault="00B873BD" w:rsidP="00B873BD">
            <w:pPr>
              <w:rPr>
                <w:rFonts w:ascii="Calibri" w:hAnsi="Calibri" w:cs="Calibri"/>
                <w:color w:val="000000"/>
              </w:rPr>
            </w:pPr>
            <w:proofErr w:type="spellStart"/>
            <w:r>
              <w:rPr>
                <w:rFonts w:ascii="Calibri" w:hAnsi="Calibri" w:cs="Calibri"/>
                <w:color w:val="000000"/>
              </w:rPr>
              <w:t>ca_oesophagus_curative_treatment</w:t>
            </w:r>
            <w:proofErr w:type="spellEnd"/>
          </w:p>
        </w:tc>
        <w:tc>
          <w:tcPr>
            <w:tcW w:w="5266" w:type="dxa"/>
            <w:tcBorders>
              <w:top w:val="single" w:sz="4" w:space="0" w:color="auto"/>
              <w:left w:val="single" w:sz="4" w:space="0" w:color="auto"/>
              <w:bottom w:val="single" w:sz="4" w:space="0" w:color="auto"/>
              <w:right w:val="single" w:sz="4" w:space="0" w:color="auto"/>
            </w:tcBorders>
            <w:noWrap/>
            <w:hideMark/>
          </w:tcPr>
          <w:p w14:paraId="4F936C38" w14:textId="77777777" w:rsidR="00B873BD" w:rsidRDefault="00132D87" w:rsidP="00132D87">
            <w:pPr>
              <w:rPr>
                <w:rFonts w:ascii="Calibri" w:hAnsi="Calibri" w:cs="Calibri"/>
                <w:color w:val="000000"/>
                <w:sz w:val="24"/>
                <w:szCs w:val="24"/>
              </w:rPr>
            </w:pPr>
            <w:r>
              <w:rPr>
                <w:rFonts w:ascii="Calibri" w:hAnsi="Calibri" w:cs="Calibri"/>
                <w:color w:val="000000"/>
              </w:rPr>
              <w:t xml:space="preserve">(Attempted) Curative treatment received in this </w:t>
            </w:r>
            <w:proofErr w:type="gramStart"/>
            <w:r>
              <w:rPr>
                <w:rFonts w:ascii="Calibri" w:hAnsi="Calibri" w:cs="Calibri"/>
                <w:color w:val="000000"/>
              </w:rPr>
              <w:t>3 month</w:t>
            </w:r>
            <w:proofErr w:type="gramEnd"/>
            <w:r>
              <w:rPr>
                <w:rFonts w:ascii="Calibri" w:hAnsi="Calibri" w:cs="Calibri"/>
                <w:color w:val="000000"/>
              </w:rPr>
              <w:t xml:space="preserve"> period (categorical):  </w:t>
            </w:r>
            <w:r w:rsidR="00B873BD">
              <w:rPr>
                <w:rFonts w:ascii="Calibri" w:hAnsi="Calibri" w:cs="Calibri"/>
                <w:color w:val="000000"/>
              </w:rPr>
              <w:t>n</w:t>
            </w:r>
            <w:r>
              <w:rPr>
                <w:rFonts w:ascii="Calibri" w:hAnsi="Calibri" w:cs="Calibri"/>
                <w:color w:val="000000"/>
              </w:rPr>
              <w:t>o</w:t>
            </w:r>
            <w:r w:rsidR="00B873BD">
              <w:rPr>
                <w:rFonts w:ascii="Calibri" w:hAnsi="Calibri" w:cs="Calibri"/>
                <w:color w:val="000000"/>
              </w:rPr>
              <w:t>,</w:t>
            </w:r>
            <w:r>
              <w:rPr>
                <w:rFonts w:ascii="Calibri" w:hAnsi="Calibri" w:cs="Calibri"/>
                <w:color w:val="000000"/>
              </w:rPr>
              <w:t xml:space="preserve"> yes (person has</w:t>
            </w:r>
            <w:r w:rsidR="00B873BD">
              <w:rPr>
                <w:rFonts w:ascii="Calibri" w:hAnsi="Calibri" w:cs="Calibri"/>
                <w:color w:val="000000"/>
              </w:rPr>
              <w:t xml:space="preserve"> low grade dysplasia</w:t>
            </w:r>
            <w:r>
              <w:rPr>
                <w:rFonts w:ascii="Calibri" w:hAnsi="Calibri" w:cs="Calibri"/>
                <w:color w:val="000000"/>
              </w:rPr>
              <w:t>)</w:t>
            </w:r>
            <w:r w:rsidR="00B873BD">
              <w:rPr>
                <w:rFonts w:ascii="Calibri" w:hAnsi="Calibri" w:cs="Calibri"/>
                <w:color w:val="000000"/>
              </w:rPr>
              <w:t xml:space="preserve">, </w:t>
            </w:r>
            <w:r>
              <w:rPr>
                <w:rFonts w:ascii="Calibri" w:hAnsi="Calibri" w:cs="Calibri"/>
                <w:color w:val="000000"/>
              </w:rPr>
              <w:t xml:space="preserve">yes (person has </w:t>
            </w:r>
            <w:r w:rsidR="00B873BD">
              <w:rPr>
                <w:rFonts w:ascii="Calibri" w:hAnsi="Calibri" w:cs="Calibri"/>
                <w:color w:val="000000"/>
              </w:rPr>
              <w:t>high grade dysplasia</w:t>
            </w:r>
            <w:r>
              <w:rPr>
                <w:rFonts w:ascii="Calibri" w:hAnsi="Calibri" w:cs="Calibri"/>
                <w:color w:val="000000"/>
              </w:rPr>
              <w:t>)</w:t>
            </w:r>
            <w:r w:rsidR="00B873BD">
              <w:rPr>
                <w:rFonts w:ascii="Calibri" w:hAnsi="Calibri" w:cs="Calibri"/>
                <w:color w:val="000000"/>
              </w:rPr>
              <w:t xml:space="preserve">, </w:t>
            </w:r>
            <w:r>
              <w:rPr>
                <w:rFonts w:ascii="Calibri" w:hAnsi="Calibri" w:cs="Calibri"/>
                <w:color w:val="000000"/>
              </w:rPr>
              <w:t xml:space="preserve">yes (person has </w:t>
            </w:r>
            <w:r w:rsidR="000A4A7A">
              <w:rPr>
                <w:rFonts w:ascii="Calibri" w:hAnsi="Calibri" w:cs="Calibri"/>
                <w:color w:val="000000"/>
              </w:rPr>
              <w:t>stage 1</w:t>
            </w:r>
            <w:r>
              <w:rPr>
                <w:rFonts w:ascii="Calibri" w:hAnsi="Calibri" w:cs="Calibri"/>
                <w:color w:val="000000"/>
              </w:rPr>
              <w:t>)</w:t>
            </w:r>
            <w:r w:rsidR="00B873BD">
              <w:rPr>
                <w:rFonts w:ascii="Calibri" w:hAnsi="Calibri" w:cs="Calibri"/>
                <w:color w:val="000000"/>
              </w:rPr>
              <w:t xml:space="preserve">, </w:t>
            </w:r>
            <w:r>
              <w:rPr>
                <w:rFonts w:ascii="Calibri" w:hAnsi="Calibri" w:cs="Calibri"/>
                <w:color w:val="000000"/>
              </w:rPr>
              <w:t xml:space="preserve">yes (person has </w:t>
            </w:r>
            <w:r w:rsidR="000A4A7A">
              <w:rPr>
                <w:rFonts w:ascii="Calibri" w:hAnsi="Calibri" w:cs="Calibri"/>
                <w:color w:val="000000"/>
              </w:rPr>
              <w:t>stage 2</w:t>
            </w:r>
            <w:r>
              <w:rPr>
                <w:rFonts w:ascii="Calibri" w:hAnsi="Calibri" w:cs="Calibri"/>
                <w:color w:val="000000"/>
              </w:rPr>
              <w:t xml:space="preserve"> </w:t>
            </w:r>
            <w:proofErr w:type="spellStart"/>
            <w:r>
              <w:rPr>
                <w:rFonts w:ascii="Calibri" w:hAnsi="Calibri" w:cs="Calibri"/>
                <w:color w:val="000000"/>
              </w:rPr>
              <w:t>oes</w:t>
            </w:r>
            <w:proofErr w:type="spellEnd"/>
            <w:r>
              <w:rPr>
                <w:rFonts w:ascii="Calibri" w:hAnsi="Calibri" w:cs="Calibri"/>
                <w:color w:val="000000"/>
              </w:rPr>
              <w:t xml:space="preserve"> cancer)</w:t>
            </w:r>
            <w:r w:rsidR="00B873BD">
              <w:rPr>
                <w:rFonts w:ascii="Calibri" w:hAnsi="Calibri" w:cs="Calibri"/>
                <w:color w:val="000000"/>
              </w:rPr>
              <w:t>,</w:t>
            </w:r>
            <w:r>
              <w:rPr>
                <w:rFonts w:ascii="Calibri" w:hAnsi="Calibri" w:cs="Calibri"/>
                <w:color w:val="000000"/>
              </w:rPr>
              <w:t xml:space="preserve"> yes (person has </w:t>
            </w:r>
            <w:r w:rsidR="000A4A7A">
              <w:rPr>
                <w:rFonts w:ascii="Calibri" w:hAnsi="Calibri" w:cs="Calibri"/>
                <w:color w:val="000000"/>
              </w:rPr>
              <w:t>stage 3</w:t>
            </w:r>
            <w:r w:rsidR="00B873BD">
              <w:rPr>
                <w:rFonts w:ascii="Calibri" w:hAnsi="Calibri" w:cs="Calibri"/>
                <w:color w:val="000000"/>
              </w:rPr>
              <w:t xml:space="preserve"> </w:t>
            </w:r>
            <w:proofErr w:type="spellStart"/>
            <w:r>
              <w:rPr>
                <w:rFonts w:ascii="Calibri" w:hAnsi="Calibri" w:cs="Calibri"/>
                <w:color w:val="000000"/>
              </w:rPr>
              <w:t>oes</w:t>
            </w:r>
            <w:proofErr w:type="spellEnd"/>
            <w:r>
              <w:rPr>
                <w:rFonts w:ascii="Calibri" w:hAnsi="Calibri" w:cs="Calibri"/>
                <w:color w:val="000000"/>
              </w:rPr>
              <w:t xml:space="preserve"> cancer) </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5AB7802" w14:textId="77777777" w:rsidR="00B873BD" w:rsidRPr="004500DC" w:rsidRDefault="004500DC" w:rsidP="00B873BD">
            <w:pPr>
              <w:rPr>
                <w:rFonts w:ascii="Calibri" w:hAnsi="Calibri" w:cs="Calibri"/>
                <w:color w:val="000000"/>
              </w:rPr>
            </w:pPr>
            <w:r>
              <w:rPr>
                <w:rFonts w:ascii="Calibri" w:hAnsi="Calibri" w:cs="Calibri"/>
                <w:color w:val="000000"/>
              </w:rPr>
              <w:t>This variable denotes whether treatment was given.</w:t>
            </w:r>
          </w:p>
        </w:tc>
      </w:tr>
      <w:tr w:rsidR="00B873BD" w:rsidRPr="002D6EE0" w14:paraId="3233023B" w14:textId="77777777"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58C32FF2" w14:textId="77777777" w:rsidR="00B873BD" w:rsidRDefault="00B873BD" w:rsidP="00B873BD">
            <w:pPr>
              <w:rPr>
                <w:rFonts w:ascii="Calibri" w:hAnsi="Calibri" w:cs="Calibri"/>
                <w:color w:val="000000"/>
              </w:rPr>
            </w:pPr>
            <w:proofErr w:type="spellStart"/>
            <w:r>
              <w:rPr>
                <w:rFonts w:ascii="Calibri" w:hAnsi="Calibri" w:cs="Calibri"/>
                <w:color w:val="000000"/>
              </w:rPr>
              <w:t>ca_oesophagus_diagnosed</w:t>
            </w:r>
            <w:proofErr w:type="spellEnd"/>
          </w:p>
        </w:tc>
        <w:tc>
          <w:tcPr>
            <w:tcW w:w="5266" w:type="dxa"/>
            <w:tcBorders>
              <w:top w:val="single" w:sz="4" w:space="0" w:color="auto"/>
              <w:left w:val="single" w:sz="4" w:space="0" w:color="auto"/>
              <w:bottom w:val="single" w:sz="4" w:space="0" w:color="auto"/>
              <w:right w:val="single" w:sz="4" w:space="0" w:color="auto"/>
            </w:tcBorders>
            <w:noWrap/>
            <w:hideMark/>
          </w:tcPr>
          <w:p w14:paraId="531340A3" w14:textId="77777777" w:rsidR="00B873BD" w:rsidRDefault="00B873BD" w:rsidP="00B873BD">
            <w:pPr>
              <w:rPr>
                <w:rFonts w:ascii="Calibri" w:hAnsi="Calibri" w:cs="Calibri"/>
                <w:color w:val="000000"/>
                <w:sz w:val="24"/>
                <w:szCs w:val="24"/>
              </w:rPr>
            </w:pPr>
            <w:r>
              <w:rPr>
                <w:rFonts w:ascii="Calibri" w:hAnsi="Calibri" w:cs="Calibri"/>
                <w:color w:val="000000"/>
              </w:rPr>
              <w:t>oesophageal dysplasia/cancer diagnosed (yes/no)</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24A3925F" w14:textId="77777777" w:rsidR="00B873BD" w:rsidRDefault="00B873BD" w:rsidP="00B873BD">
            <w:pPr>
              <w:rPr>
                <w:rFonts w:ascii="Calibri" w:hAnsi="Calibri" w:cs="Calibri"/>
                <w:color w:val="000000"/>
                <w:sz w:val="24"/>
                <w:szCs w:val="24"/>
              </w:rPr>
            </w:pPr>
          </w:p>
        </w:tc>
      </w:tr>
      <w:tr w:rsidR="00B873BD" w:rsidRPr="002D6EE0" w14:paraId="6DC3BBD6" w14:textId="77777777"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9E9625B" w14:textId="77777777" w:rsidR="00B873BD" w:rsidRDefault="00B873BD" w:rsidP="00B873BD">
            <w:pPr>
              <w:rPr>
                <w:rFonts w:ascii="Calibri" w:hAnsi="Calibri" w:cs="Calibri"/>
                <w:color w:val="000000"/>
              </w:rPr>
            </w:pPr>
            <w:proofErr w:type="spellStart"/>
            <w:r>
              <w:rPr>
                <w:rFonts w:ascii="Calibri" w:hAnsi="Calibri" w:cs="Calibri"/>
                <w:color w:val="000000"/>
              </w:rPr>
              <w:t>ca_oesophageal_cancer_death</w:t>
            </w:r>
            <w:proofErr w:type="spellEnd"/>
          </w:p>
        </w:tc>
        <w:tc>
          <w:tcPr>
            <w:tcW w:w="5266" w:type="dxa"/>
            <w:tcBorders>
              <w:top w:val="single" w:sz="4" w:space="0" w:color="auto"/>
              <w:left w:val="single" w:sz="4" w:space="0" w:color="auto"/>
              <w:bottom w:val="single" w:sz="4" w:space="0" w:color="auto"/>
              <w:right w:val="single" w:sz="4" w:space="0" w:color="auto"/>
            </w:tcBorders>
            <w:noWrap/>
          </w:tcPr>
          <w:p w14:paraId="396F1D7E" w14:textId="77777777" w:rsidR="00B873BD" w:rsidRDefault="00B873BD" w:rsidP="00B873BD">
            <w:pPr>
              <w:rPr>
                <w:rFonts w:ascii="Calibri" w:hAnsi="Calibri" w:cs="Calibri"/>
                <w:color w:val="000000"/>
                <w:sz w:val="24"/>
                <w:szCs w:val="24"/>
              </w:rPr>
            </w:pPr>
            <w:r>
              <w:rPr>
                <w:rFonts w:ascii="Calibri" w:hAnsi="Calibri" w:cs="Calibri"/>
                <w:color w:val="000000"/>
              </w:rPr>
              <w:t>death from oesophageal cancer</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76CB3BD8" w14:textId="77777777" w:rsidR="00B873BD" w:rsidRDefault="00B873BD" w:rsidP="00B873BD">
            <w:pPr>
              <w:rPr>
                <w:rFonts w:ascii="Calibri" w:hAnsi="Calibri" w:cs="Calibri"/>
                <w:color w:val="000000"/>
                <w:sz w:val="24"/>
                <w:szCs w:val="24"/>
              </w:rPr>
            </w:pPr>
          </w:p>
        </w:tc>
      </w:tr>
      <w:tr w:rsidR="00132D87" w:rsidRPr="002D6EE0" w14:paraId="7879EC64" w14:textId="77777777" w:rsidTr="00132D87">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0909F004" w14:textId="77777777" w:rsidR="00132D87" w:rsidRDefault="00132D87" w:rsidP="00B873BD">
            <w:pPr>
              <w:rPr>
                <w:rFonts w:ascii="Calibri" w:hAnsi="Calibri" w:cs="Calibri"/>
                <w:color w:val="000000"/>
              </w:rPr>
            </w:pPr>
            <w:proofErr w:type="spellStart"/>
            <w:r w:rsidRPr="00132D87">
              <w:rPr>
                <w:rFonts w:ascii="Calibri" w:hAnsi="Calibri" w:cs="Calibri"/>
                <w:color w:val="000000"/>
              </w:rPr>
              <w:t>ca_date_treatment_oesophageal_cancer</w:t>
            </w:r>
            <w:proofErr w:type="spellEnd"/>
          </w:p>
        </w:tc>
        <w:tc>
          <w:tcPr>
            <w:tcW w:w="5266" w:type="dxa"/>
            <w:tcBorders>
              <w:top w:val="single" w:sz="4" w:space="0" w:color="auto"/>
              <w:left w:val="single" w:sz="4" w:space="0" w:color="auto"/>
              <w:bottom w:val="single" w:sz="4" w:space="0" w:color="auto"/>
              <w:right w:val="single" w:sz="4" w:space="0" w:color="auto"/>
            </w:tcBorders>
            <w:noWrap/>
          </w:tcPr>
          <w:p w14:paraId="5D4972E3" w14:textId="77777777" w:rsidR="00132D87" w:rsidRDefault="00132D87" w:rsidP="00B873BD">
            <w:pPr>
              <w:rPr>
                <w:rFonts w:ascii="Calibri" w:hAnsi="Calibri" w:cs="Calibri"/>
                <w:color w:val="000000"/>
              </w:rPr>
            </w:pPr>
            <w:r w:rsidRPr="00132D87">
              <w:rPr>
                <w:rFonts w:ascii="Calibri" w:hAnsi="Calibri" w:cs="Calibri"/>
                <w:color w:val="000000"/>
              </w:rPr>
              <w:t>date of receiving attempted curative treatment</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5C95976" w14:textId="77777777" w:rsidR="00132D87" w:rsidRDefault="00132D87" w:rsidP="00B873BD">
            <w:pPr>
              <w:rPr>
                <w:rFonts w:ascii="Calibri" w:hAnsi="Calibri" w:cs="Calibri"/>
                <w:color w:val="000000"/>
                <w:sz w:val="24"/>
                <w:szCs w:val="24"/>
              </w:rPr>
            </w:pPr>
          </w:p>
        </w:tc>
      </w:tr>
    </w:tbl>
    <w:p w14:paraId="786EA113" w14:textId="77777777" w:rsidR="00D3113E" w:rsidRDefault="00D3113E"/>
    <w:p w14:paraId="4726538F" w14:textId="77777777" w:rsidR="00315FCD" w:rsidRDefault="00315FCD">
      <w:r>
        <w:br w:type="page"/>
      </w:r>
    </w:p>
    <w:p w14:paraId="24605FF4" w14:textId="77777777" w:rsidR="00315FCD" w:rsidRDefault="00315FCD"/>
    <w:tbl>
      <w:tblPr>
        <w:tblStyle w:val="TableGrid"/>
        <w:tblW w:w="0" w:type="auto"/>
        <w:tblLayout w:type="fixed"/>
        <w:tblLook w:val="04A0" w:firstRow="1" w:lastRow="0" w:firstColumn="1" w:lastColumn="0" w:noHBand="0" w:noVBand="1"/>
      </w:tblPr>
      <w:tblGrid>
        <w:gridCol w:w="5103"/>
        <w:gridCol w:w="1276"/>
        <w:gridCol w:w="3686"/>
        <w:gridCol w:w="3893"/>
      </w:tblGrid>
      <w:tr w:rsidR="00315FCD" w:rsidRPr="00315FCD" w14:paraId="1E152D66" w14:textId="77777777"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14:paraId="204DE6AA" w14:textId="77777777" w:rsidR="00315FCD" w:rsidRDefault="00315FCD" w:rsidP="00315FCD">
            <w:pPr>
              <w:tabs>
                <w:tab w:val="left" w:pos="2760"/>
              </w:tabs>
              <w:rPr>
                <w:b/>
                <w:bCs/>
              </w:rPr>
            </w:pPr>
            <w:r w:rsidRPr="00315FCD">
              <w:rPr>
                <w:b/>
                <w:bCs/>
              </w:rPr>
              <w:t>Table 2.  Description of parameters and proposed values</w:t>
            </w:r>
            <w:r w:rsidR="000A1FF3">
              <w:rPr>
                <w:b/>
                <w:bCs/>
              </w:rPr>
              <w:t xml:space="preserve">   </w:t>
            </w:r>
          </w:p>
          <w:p w14:paraId="6796C51F" w14:textId="77777777" w:rsidR="00315FCD" w:rsidRPr="00315FCD" w:rsidRDefault="00315FCD" w:rsidP="00315FCD">
            <w:pPr>
              <w:tabs>
                <w:tab w:val="left" w:pos="2760"/>
              </w:tabs>
              <w:rPr>
                <w:b/>
                <w:bCs/>
              </w:rPr>
            </w:pPr>
          </w:p>
        </w:tc>
      </w:tr>
      <w:tr w:rsidR="00C25EE0" w:rsidRPr="00315FCD" w14:paraId="4E8E055D" w14:textId="77777777" w:rsidTr="00003B49">
        <w:trPr>
          <w:trHeight w:val="310"/>
        </w:trPr>
        <w:tc>
          <w:tcPr>
            <w:tcW w:w="5103" w:type="dxa"/>
            <w:tcBorders>
              <w:top w:val="single" w:sz="4" w:space="0" w:color="auto"/>
            </w:tcBorders>
            <w:shd w:val="clear" w:color="auto" w:fill="BFBFBF" w:themeFill="background1" w:themeFillShade="BF"/>
            <w:noWrap/>
            <w:hideMark/>
          </w:tcPr>
          <w:p w14:paraId="2D7B748D" w14:textId="77777777" w:rsidR="00315FCD" w:rsidRPr="00315FCD" w:rsidRDefault="00315FCD" w:rsidP="00315FCD">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14:paraId="74331E89" w14:textId="77777777" w:rsidR="00315FCD" w:rsidRPr="00315FCD" w:rsidRDefault="00315FCD" w:rsidP="00315FCD">
            <w:pPr>
              <w:tabs>
                <w:tab w:val="left" w:pos="2760"/>
              </w:tabs>
              <w:rPr>
                <w:b/>
                <w:bCs/>
              </w:rPr>
            </w:pPr>
            <w:r w:rsidRPr="00315FCD">
              <w:rPr>
                <w:b/>
                <w:bCs/>
              </w:rPr>
              <w:t>Proposed value</w:t>
            </w:r>
          </w:p>
        </w:tc>
        <w:tc>
          <w:tcPr>
            <w:tcW w:w="3686" w:type="dxa"/>
            <w:tcBorders>
              <w:top w:val="single" w:sz="4" w:space="0" w:color="auto"/>
            </w:tcBorders>
            <w:shd w:val="clear" w:color="auto" w:fill="BFBFBF" w:themeFill="background1" w:themeFillShade="BF"/>
            <w:noWrap/>
            <w:hideMark/>
          </w:tcPr>
          <w:p w14:paraId="68275B63" w14:textId="77777777" w:rsidR="00315FCD" w:rsidRPr="00315FCD" w:rsidRDefault="00315FCD" w:rsidP="00315FCD">
            <w:pPr>
              <w:tabs>
                <w:tab w:val="left" w:pos="2760"/>
              </w:tabs>
              <w:rPr>
                <w:b/>
                <w:bCs/>
              </w:rPr>
            </w:pPr>
            <w:r w:rsidRPr="00315FCD">
              <w:rPr>
                <w:b/>
                <w:bCs/>
              </w:rPr>
              <w:t>Description</w:t>
            </w:r>
          </w:p>
        </w:tc>
        <w:tc>
          <w:tcPr>
            <w:tcW w:w="3893" w:type="dxa"/>
            <w:tcBorders>
              <w:top w:val="single" w:sz="4" w:space="0" w:color="auto"/>
            </w:tcBorders>
            <w:shd w:val="clear" w:color="auto" w:fill="BFBFBF" w:themeFill="background1" w:themeFillShade="BF"/>
            <w:noWrap/>
            <w:hideMark/>
          </w:tcPr>
          <w:p w14:paraId="48E9DB47" w14:textId="77777777" w:rsidR="00315FCD" w:rsidRPr="00315FCD" w:rsidRDefault="00315FCD" w:rsidP="00315FCD">
            <w:pPr>
              <w:tabs>
                <w:tab w:val="left" w:pos="2760"/>
              </w:tabs>
              <w:rPr>
                <w:b/>
                <w:bCs/>
              </w:rPr>
            </w:pPr>
            <w:r w:rsidRPr="00315FCD">
              <w:rPr>
                <w:b/>
                <w:bCs/>
              </w:rPr>
              <w:t xml:space="preserve">Notes </w:t>
            </w:r>
          </w:p>
        </w:tc>
      </w:tr>
      <w:tr w:rsidR="00C25EE0" w:rsidRPr="00315FCD" w14:paraId="3181450F" w14:textId="77777777" w:rsidTr="000A1FF3">
        <w:trPr>
          <w:trHeight w:val="310"/>
        </w:trPr>
        <w:tc>
          <w:tcPr>
            <w:tcW w:w="5103" w:type="dxa"/>
            <w:shd w:val="clear" w:color="auto" w:fill="F2F2F2" w:themeFill="background1" w:themeFillShade="F2"/>
            <w:noWrap/>
            <w:hideMark/>
          </w:tcPr>
          <w:p w14:paraId="3970A112" w14:textId="77777777" w:rsidR="00315FCD" w:rsidRPr="00315FCD" w:rsidRDefault="00315FCD" w:rsidP="00315FCD">
            <w:pPr>
              <w:tabs>
                <w:tab w:val="left" w:pos="2760"/>
              </w:tabs>
            </w:pPr>
            <w:proofErr w:type="spellStart"/>
            <w:r w:rsidRPr="00315FCD">
              <w:t>r_low_grade_dysplasia_none</w:t>
            </w:r>
            <w:proofErr w:type="spellEnd"/>
          </w:p>
        </w:tc>
        <w:tc>
          <w:tcPr>
            <w:tcW w:w="1276" w:type="dxa"/>
            <w:noWrap/>
            <w:hideMark/>
          </w:tcPr>
          <w:p w14:paraId="30DFF2AD" w14:textId="77777777" w:rsidR="00315FCD" w:rsidRPr="00315FCD" w:rsidRDefault="00315FCD" w:rsidP="00E43103">
            <w:pPr>
              <w:tabs>
                <w:tab w:val="left" w:pos="2760"/>
              </w:tabs>
            </w:pPr>
            <w:r w:rsidRPr="00315FCD">
              <w:t>0.000</w:t>
            </w:r>
            <w:r w:rsidR="00E43103">
              <w:t>0</w:t>
            </w:r>
            <w:r w:rsidRPr="00315FCD">
              <w:t>0</w:t>
            </w:r>
            <w:r w:rsidR="00E43103">
              <w:t>05</w:t>
            </w:r>
          </w:p>
        </w:tc>
        <w:tc>
          <w:tcPr>
            <w:tcW w:w="3686" w:type="dxa"/>
            <w:shd w:val="clear" w:color="auto" w:fill="F2F2F2" w:themeFill="background1" w:themeFillShade="F2"/>
            <w:noWrap/>
            <w:hideMark/>
          </w:tcPr>
          <w:p w14:paraId="1A6DA719" w14:textId="77777777" w:rsidR="00315FCD" w:rsidRPr="00315FCD" w:rsidRDefault="00315FCD" w:rsidP="00315FCD">
            <w:pPr>
              <w:tabs>
                <w:tab w:val="left" w:pos="2760"/>
              </w:tabs>
            </w:pPr>
            <w:r w:rsidRPr="00315FCD">
              <w:t>probabil</w:t>
            </w:r>
            <w:r w:rsidR="00484504">
              <w:t>i</w:t>
            </w:r>
            <w:r w:rsidRPr="00315FCD">
              <w:t xml:space="preserve">ty per 3 months of incident low grade oesophageal dysplasia, amongst people with no oesophageal dysplasia (men, age20, no excess alcohol, no tobacco) </w:t>
            </w:r>
          </w:p>
        </w:tc>
        <w:tc>
          <w:tcPr>
            <w:tcW w:w="3893" w:type="dxa"/>
            <w:noWrap/>
            <w:hideMark/>
          </w:tcPr>
          <w:p w14:paraId="7BB03229" w14:textId="77777777" w:rsidR="00315FCD" w:rsidRPr="00315FCD" w:rsidRDefault="00315FCD" w:rsidP="00315FCD">
            <w:pPr>
              <w:tabs>
                <w:tab w:val="left" w:pos="2760"/>
              </w:tabs>
            </w:pPr>
            <w:r w:rsidRPr="00315FCD">
              <w:t>in conjunction with rate ratios below, informed by incidence rates of oesophageal cancer from Malawi cancer registry (</w:t>
            </w:r>
            <w:proofErr w:type="spellStart"/>
            <w:r w:rsidRPr="00315FCD">
              <w:t>Chasimpha</w:t>
            </w:r>
            <w:proofErr w:type="spellEnd"/>
            <w:r w:rsidRPr="00315FCD">
              <w:t xml:space="preserve"> et al, 2017)</w:t>
            </w:r>
          </w:p>
        </w:tc>
      </w:tr>
      <w:tr w:rsidR="00C25EE0" w:rsidRPr="00315FCD" w14:paraId="65433CEC" w14:textId="77777777" w:rsidTr="000A1FF3">
        <w:trPr>
          <w:trHeight w:val="310"/>
        </w:trPr>
        <w:tc>
          <w:tcPr>
            <w:tcW w:w="5103" w:type="dxa"/>
            <w:shd w:val="clear" w:color="auto" w:fill="F2F2F2" w:themeFill="background1" w:themeFillShade="F2"/>
            <w:noWrap/>
            <w:hideMark/>
          </w:tcPr>
          <w:p w14:paraId="47431529" w14:textId="77777777" w:rsidR="00315FCD" w:rsidRPr="00315FCD" w:rsidRDefault="00315FCD" w:rsidP="00315FCD">
            <w:pPr>
              <w:tabs>
                <w:tab w:val="left" w:pos="2760"/>
              </w:tabs>
            </w:pPr>
            <w:proofErr w:type="spellStart"/>
            <w:r w:rsidRPr="00315FCD">
              <w:t>rr_low_grade_dysplasia_none_female</w:t>
            </w:r>
            <w:proofErr w:type="spellEnd"/>
          </w:p>
        </w:tc>
        <w:tc>
          <w:tcPr>
            <w:tcW w:w="1276" w:type="dxa"/>
            <w:noWrap/>
            <w:hideMark/>
          </w:tcPr>
          <w:p w14:paraId="738F8F06" w14:textId="77777777" w:rsidR="00315FCD" w:rsidRPr="00315FCD" w:rsidRDefault="00315FCD" w:rsidP="00315FCD">
            <w:pPr>
              <w:tabs>
                <w:tab w:val="left" w:pos="2760"/>
              </w:tabs>
            </w:pPr>
            <w:r w:rsidRPr="00315FCD">
              <w:t>1.3</w:t>
            </w:r>
          </w:p>
        </w:tc>
        <w:tc>
          <w:tcPr>
            <w:tcW w:w="3686" w:type="dxa"/>
            <w:shd w:val="clear" w:color="auto" w:fill="F2F2F2" w:themeFill="background1" w:themeFillShade="F2"/>
            <w:noWrap/>
            <w:hideMark/>
          </w:tcPr>
          <w:p w14:paraId="656EBDCE" w14:textId="77777777" w:rsidR="00315FCD" w:rsidRPr="00315FCD" w:rsidRDefault="00315FCD" w:rsidP="00315FCD">
            <w:pPr>
              <w:tabs>
                <w:tab w:val="left" w:pos="2760"/>
              </w:tabs>
            </w:pPr>
            <w:r w:rsidRPr="00315FCD">
              <w:t xml:space="preserve">rate ratio for low grade oesophageal dysplasia for women </w:t>
            </w:r>
          </w:p>
        </w:tc>
        <w:tc>
          <w:tcPr>
            <w:tcW w:w="3893" w:type="dxa"/>
            <w:noWrap/>
            <w:hideMark/>
          </w:tcPr>
          <w:p w14:paraId="647485F0" w14:textId="77777777" w:rsidR="00315FCD" w:rsidRPr="00315FCD" w:rsidRDefault="00315FCD" w:rsidP="00315FCD">
            <w:pPr>
              <w:tabs>
                <w:tab w:val="left" w:pos="2760"/>
              </w:tabs>
            </w:pPr>
            <w:proofErr w:type="spellStart"/>
            <w:r w:rsidRPr="00315FCD">
              <w:t>Chasimpha</w:t>
            </w:r>
            <w:proofErr w:type="spellEnd"/>
            <w:r w:rsidRPr="00315FCD">
              <w:t xml:space="preserve"> et al 2017, Banda et al 2001, Moses et al 2017</w:t>
            </w:r>
          </w:p>
        </w:tc>
      </w:tr>
      <w:tr w:rsidR="00C25EE0" w:rsidRPr="00315FCD" w14:paraId="58A96CE5" w14:textId="77777777" w:rsidTr="000A1FF3">
        <w:trPr>
          <w:trHeight w:val="310"/>
        </w:trPr>
        <w:tc>
          <w:tcPr>
            <w:tcW w:w="5103" w:type="dxa"/>
            <w:shd w:val="clear" w:color="auto" w:fill="F2F2F2" w:themeFill="background1" w:themeFillShade="F2"/>
            <w:noWrap/>
            <w:hideMark/>
          </w:tcPr>
          <w:p w14:paraId="5F8529C9" w14:textId="77777777" w:rsidR="00315FCD" w:rsidRPr="00315FCD" w:rsidRDefault="00315FCD" w:rsidP="00315FCD">
            <w:pPr>
              <w:tabs>
                <w:tab w:val="left" w:pos="2760"/>
              </w:tabs>
            </w:pPr>
            <w:proofErr w:type="spellStart"/>
            <w:r w:rsidRPr="00315FCD">
              <w:t>rr_low_grade_dysplasia_none_per_year_older</w:t>
            </w:r>
            <w:proofErr w:type="spellEnd"/>
          </w:p>
        </w:tc>
        <w:tc>
          <w:tcPr>
            <w:tcW w:w="1276" w:type="dxa"/>
            <w:noWrap/>
            <w:hideMark/>
          </w:tcPr>
          <w:p w14:paraId="12A0EE1F" w14:textId="77777777" w:rsidR="00315FCD" w:rsidRPr="00315FCD" w:rsidRDefault="00315FCD" w:rsidP="00315FCD">
            <w:pPr>
              <w:tabs>
                <w:tab w:val="left" w:pos="2760"/>
              </w:tabs>
            </w:pPr>
            <w:r w:rsidRPr="00315FCD">
              <w:t>1.1</w:t>
            </w:r>
          </w:p>
        </w:tc>
        <w:tc>
          <w:tcPr>
            <w:tcW w:w="3686" w:type="dxa"/>
            <w:shd w:val="clear" w:color="auto" w:fill="F2F2F2" w:themeFill="background1" w:themeFillShade="F2"/>
            <w:noWrap/>
            <w:hideMark/>
          </w:tcPr>
          <w:p w14:paraId="42DBD688" w14:textId="77777777" w:rsidR="00315FCD" w:rsidRPr="00315FCD" w:rsidRDefault="00315FCD" w:rsidP="00315FCD">
            <w:pPr>
              <w:tabs>
                <w:tab w:val="left" w:pos="2760"/>
              </w:tabs>
            </w:pPr>
            <w:r w:rsidRPr="00315FCD">
              <w:t>rate ratio for low grade oesophageal dysp</w:t>
            </w:r>
            <w:r w:rsidR="00DE0076">
              <w:t>lasia per year older from age 20</w:t>
            </w:r>
          </w:p>
        </w:tc>
        <w:tc>
          <w:tcPr>
            <w:tcW w:w="3893" w:type="dxa"/>
            <w:noWrap/>
            <w:hideMark/>
          </w:tcPr>
          <w:p w14:paraId="06C1ECE3" w14:textId="77777777" w:rsidR="00315FCD" w:rsidRPr="00315FCD" w:rsidRDefault="00315FCD" w:rsidP="00315FCD">
            <w:pPr>
              <w:tabs>
                <w:tab w:val="left" w:pos="2760"/>
              </w:tabs>
            </w:pPr>
            <w:r w:rsidRPr="00315FCD">
              <w:t xml:space="preserve">rate increases </w:t>
            </w:r>
            <w:proofErr w:type="gramStart"/>
            <w:r w:rsidRPr="00315FCD">
              <w:t>100 fold</w:t>
            </w:r>
            <w:proofErr w:type="gramEnd"/>
            <w:r w:rsidRPr="00315FCD">
              <w:t xml:space="preserve"> between age 20 and 70 (</w:t>
            </w:r>
            <w:proofErr w:type="spellStart"/>
            <w:r w:rsidRPr="00315FCD">
              <w:t>Chasimphia</w:t>
            </w:r>
            <w:proofErr w:type="spellEnd"/>
            <w:r w:rsidRPr="00315FCD">
              <w:t xml:space="preserve"> et al, 2017)</w:t>
            </w:r>
          </w:p>
        </w:tc>
      </w:tr>
      <w:tr w:rsidR="00C25EE0" w:rsidRPr="00315FCD" w14:paraId="3AE91FCE" w14:textId="77777777" w:rsidTr="000A1FF3">
        <w:trPr>
          <w:trHeight w:val="310"/>
        </w:trPr>
        <w:tc>
          <w:tcPr>
            <w:tcW w:w="5103" w:type="dxa"/>
            <w:shd w:val="clear" w:color="auto" w:fill="F2F2F2" w:themeFill="background1" w:themeFillShade="F2"/>
            <w:noWrap/>
            <w:hideMark/>
          </w:tcPr>
          <w:p w14:paraId="76C38260" w14:textId="77777777" w:rsidR="00315FCD" w:rsidRPr="00315FCD" w:rsidRDefault="00315FCD" w:rsidP="00315FCD">
            <w:pPr>
              <w:tabs>
                <w:tab w:val="left" w:pos="2760"/>
              </w:tabs>
            </w:pPr>
            <w:proofErr w:type="spellStart"/>
            <w:r w:rsidRPr="00315FCD">
              <w:t>rr_low_grade_dysplasia_none_tobacco</w:t>
            </w:r>
            <w:proofErr w:type="spellEnd"/>
          </w:p>
        </w:tc>
        <w:tc>
          <w:tcPr>
            <w:tcW w:w="1276" w:type="dxa"/>
            <w:noWrap/>
            <w:hideMark/>
          </w:tcPr>
          <w:p w14:paraId="456DA060" w14:textId="77777777" w:rsidR="00315FCD" w:rsidRPr="00315FCD" w:rsidRDefault="00315FCD" w:rsidP="00315FCD">
            <w:pPr>
              <w:tabs>
                <w:tab w:val="left" w:pos="2760"/>
              </w:tabs>
            </w:pPr>
            <w:r w:rsidRPr="00315FCD">
              <w:t>2</w:t>
            </w:r>
          </w:p>
        </w:tc>
        <w:tc>
          <w:tcPr>
            <w:tcW w:w="3686" w:type="dxa"/>
            <w:shd w:val="clear" w:color="auto" w:fill="F2F2F2" w:themeFill="background1" w:themeFillShade="F2"/>
            <w:noWrap/>
            <w:hideMark/>
          </w:tcPr>
          <w:p w14:paraId="19AE5453" w14:textId="77777777" w:rsidR="00315FCD" w:rsidRPr="00315FCD" w:rsidRDefault="00315FCD" w:rsidP="00315FCD">
            <w:pPr>
              <w:tabs>
                <w:tab w:val="left" w:pos="2760"/>
              </w:tabs>
            </w:pPr>
            <w:r w:rsidRPr="00315FCD">
              <w:t>rate ratio for low grade oesophageal dysplasia for tobacco smokers</w:t>
            </w:r>
          </w:p>
        </w:tc>
        <w:tc>
          <w:tcPr>
            <w:tcW w:w="3893" w:type="dxa"/>
            <w:noWrap/>
            <w:hideMark/>
          </w:tcPr>
          <w:p w14:paraId="4FE5B8A3" w14:textId="77777777" w:rsidR="00315FCD" w:rsidRPr="00315FCD" w:rsidRDefault="00315FCD" w:rsidP="00315FCD">
            <w:pPr>
              <w:tabs>
                <w:tab w:val="left" w:pos="2760"/>
              </w:tabs>
            </w:pPr>
            <w:proofErr w:type="spellStart"/>
            <w:r w:rsidRPr="00315FCD">
              <w:t>Mlombe</w:t>
            </w:r>
            <w:proofErr w:type="spellEnd"/>
            <w:r w:rsidRPr="00315FCD">
              <w:t xml:space="preserve"> et al 2017 </w:t>
            </w:r>
          </w:p>
        </w:tc>
      </w:tr>
      <w:tr w:rsidR="00C25EE0" w:rsidRPr="00315FCD" w14:paraId="177E9A1C" w14:textId="77777777" w:rsidTr="000A1FF3">
        <w:trPr>
          <w:trHeight w:val="310"/>
        </w:trPr>
        <w:tc>
          <w:tcPr>
            <w:tcW w:w="5103" w:type="dxa"/>
            <w:shd w:val="clear" w:color="auto" w:fill="F2F2F2" w:themeFill="background1" w:themeFillShade="F2"/>
            <w:noWrap/>
            <w:hideMark/>
          </w:tcPr>
          <w:p w14:paraId="1C75EC78" w14:textId="77777777" w:rsidR="00315FCD" w:rsidRPr="00315FCD" w:rsidRDefault="00315FCD" w:rsidP="00315FCD">
            <w:pPr>
              <w:tabs>
                <w:tab w:val="left" w:pos="2760"/>
              </w:tabs>
            </w:pPr>
            <w:proofErr w:type="spellStart"/>
            <w:r w:rsidRPr="00315FCD">
              <w:t>rr_low_grade_dysplasia_none_ex_alc</w:t>
            </w:r>
            <w:proofErr w:type="spellEnd"/>
          </w:p>
        </w:tc>
        <w:tc>
          <w:tcPr>
            <w:tcW w:w="1276" w:type="dxa"/>
            <w:noWrap/>
            <w:hideMark/>
          </w:tcPr>
          <w:p w14:paraId="72FD67C5" w14:textId="77777777" w:rsidR="00315FCD" w:rsidRPr="00315FCD" w:rsidRDefault="00315FCD" w:rsidP="00315FCD">
            <w:pPr>
              <w:tabs>
                <w:tab w:val="left" w:pos="2760"/>
              </w:tabs>
            </w:pPr>
            <w:r w:rsidRPr="00315FCD">
              <w:t>1</w:t>
            </w:r>
          </w:p>
        </w:tc>
        <w:tc>
          <w:tcPr>
            <w:tcW w:w="3686" w:type="dxa"/>
            <w:shd w:val="clear" w:color="auto" w:fill="F2F2F2" w:themeFill="background1" w:themeFillShade="F2"/>
            <w:noWrap/>
            <w:hideMark/>
          </w:tcPr>
          <w:p w14:paraId="7E82E8E6" w14:textId="77777777" w:rsidR="00315FCD" w:rsidRPr="00315FCD" w:rsidRDefault="00315FCD" w:rsidP="00315FCD">
            <w:pPr>
              <w:tabs>
                <w:tab w:val="left" w:pos="2760"/>
              </w:tabs>
            </w:pPr>
            <w:r w:rsidRPr="00315FCD">
              <w:t>rate ratio for low grade oesophageal dysplasia for no excess alcohol</w:t>
            </w:r>
          </w:p>
        </w:tc>
        <w:tc>
          <w:tcPr>
            <w:tcW w:w="3893" w:type="dxa"/>
            <w:noWrap/>
            <w:hideMark/>
          </w:tcPr>
          <w:p w14:paraId="7F2DB4D0" w14:textId="77777777" w:rsidR="00315FCD" w:rsidRPr="00315FCD" w:rsidRDefault="00315FCD" w:rsidP="00315FCD">
            <w:pPr>
              <w:tabs>
                <w:tab w:val="left" w:pos="2760"/>
              </w:tabs>
            </w:pPr>
            <w:proofErr w:type="spellStart"/>
            <w:r w:rsidRPr="00315FCD">
              <w:t>Mlombe</w:t>
            </w:r>
            <w:proofErr w:type="spellEnd"/>
            <w:r w:rsidRPr="00315FCD">
              <w:t xml:space="preserve"> et al 2017 suggests not an independent risk factor</w:t>
            </w:r>
          </w:p>
        </w:tc>
      </w:tr>
      <w:tr w:rsidR="003D77F3" w:rsidRPr="00315FCD" w14:paraId="1813E5EB" w14:textId="77777777" w:rsidTr="000A1FF3">
        <w:trPr>
          <w:trHeight w:val="310"/>
        </w:trPr>
        <w:tc>
          <w:tcPr>
            <w:tcW w:w="5103" w:type="dxa"/>
            <w:shd w:val="clear" w:color="auto" w:fill="F2F2F2" w:themeFill="background1" w:themeFillShade="F2"/>
            <w:noWrap/>
            <w:hideMark/>
          </w:tcPr>
          <w:p w14:paraId="6EEAD21A" w14:textId="00E9C678" w:rsidR="003D77F3" w:rsidRPr="00315FCD" w:rsidRDefault="003D77F3" w:rsidP="003D77F3">
            <w:pPr>
              <w:tabs>
                <w:tab w:val="left" w:pos="2760"/>
              </w:tabs>
            </w:pPr>
            <w:proofErr w:type="spellStart"/>
            <w:r w:rsidRPr="00315FCD">
              <w:t>r</w:t>
            </w:r>
            <w:r>
              <w:t>r</w:t>
            </w:r>
            <w:r w:rsidRPr="00315FCD">
              <w:t>_high_grade_dysplasia_low</w:t>
            </w:r>
            <w:proofErr w:type="spellEnd"/>
          </w:p>
        </w:tc>
        <w:tc>
          <w:tcPr>
            <w:tcW w:w="1276" w:type="dxa"/>
            <w:noWrap/>
            <w:hideMark/>
          </w:tcPr>
          <w:p w14:paraId="418B168C" w14:textId="77777777" w:rsidR="003D77F3" w:rsidRPr="00315FCD" w:rsidRDefault="003D77F3" w:rsidP="003D77F3">
            <w:pPr>
              <w:tabs>
                <w:tab w:val="left" w:pos="2760"/>
              </w:tabs>
            </w:pPr>
            <w:r w:rsidRPr="00315FCD">
              <w:t>0.03</w:t>
            </w:r>
          </w:p>
        </w:tc>
        <w:tc>
          <w:tcPr>
            <w:tcW w:w="3686" w:type="dxa"/>
            <w:shd w:val="clear" w:color="auto" w:fill="F2F2F2" w:themeFill="background1" w:themeFillShade="F2"/>
            <w:noWrap/>
            <w:hideMark/>
          </w:tcPr>
          <w:p w14:paraId="0FECD04E" w14:textId="236F9E6C" w:rsidR="003D77F3" w:rsidRPr="00315FCD" w:rsidRDefault="003D77F3" w:rsidP="003D77F3">
            <w:pPr>
              <w:tabs>
                <w:tab w:val="left" w:pos="2760"/>
              </w:tabs>
            </w:pPr>
            <w:r w:rsidRPr="00315FCD">
              <w:t>probabil</w:t>
            </w:r>
            <w:r>
              <w:t>i</w:t>
            </w:r>
            <w:r w:rsidRPr="00315FCD">
              <w:t xml:space="preserve">ty per 3 months of </w:t>
            </w:r>
            <w:proofErr w:type="gramStart"/>
            <w:r w:rsidRPr="00315FCD">
              <w:t>high grade</w:t>
            </w:r>
            <w:proofErr w:type="gramEnd"/>
            <w:r w:rsidRPr="00315FCD">
              <w:t xml:space="preserve"> oesophageal dysplasia, amongst people with low grade dysplasia </w:t>
            </w:r>
          </w:p>
        </w:tc>
        <w:tc>
          <w:tcPr>
            <w:tcW w:w="3893" w:type="dxa"/>
            <w:noWrap/>
            <w:hideMark/>
          </w:tcPr>
          <w:p w14:paraId="0AFFF2D7" w14:textId="77777777" w:rsidR="003D77F3" w:rsidRPr="00315FCD" w:rsidRDefault="003D77F3" w:rsidP="003D77F3">
            <w:pPr>
              <w:tabs>
                <w:tab w:val="left" w:pos="2760"/>
              </w:tabs>
            </w:pPr>
            <w:proofErr w:type="spellStart"/>
            <w:r w:rsidRPr="00315FCD">
              <w:t>Kastelein</w:t>
            </w:r>
            <w:proofErr w:type="spellEnd"/>
            <w:r w:rsidRPr="00315FCD">
              <w:t xml:space="preserve"> et al 2014</w:t>
            </w:r>
          </w:p>
        </w:tc>
      </w:tr>
      <w:tr w:rsidR="003D77F3" w:rsidRPr="00315FCD" w14:paraId="5FED158C" w14:textId="77777777" w:rsidTr="000A1FF3">
        <w:trPr>
          <w:trHeight w:val="310"/>
        </w:trPr>
        <w:tc>
          <w:tcPr>
            <w:tcW w:w="5103" w:type="dxa"/>
            <w:shd w:val="clear" w:color="auto" w:fill="F2F2F2" w:themeFill="background1" w:themeFillShade="F2"/>
            <w:noWrap/>
            <w:hideMark/>
          </w:tcPr>
          <w:p w14:paraId="4E682A9B" w14:textId="77777777" w:rsidR="003D77F3" w:rsidRPr="00315FCD" w:rsidRDefault="003D77F3" w:rsidP="003D77F3">
            <w:pPr>
              <w:tabs>
                <w:tab w:val="left" w:pos="2760"/>
              </w:tabs>
            </w:pPr>
            <w:proofErr w:type="spellStart"/>
            <w:r w:rsidRPr="00315FCD">
              <w:t>rr_high_grade_dysp_undergone_curative_treatment</w:t>
            </w:r>
            <w:proofErr w:type="spellEnd"/>
          </w:p>
        </w:tc>
        <w:tc>
          <w:tcPr>
            <w:tcW w:w="1276" w:type="dxa"/>
            <w:noWrap/>
            <w:hideMark/>
          </w:tcPr>
          <w:p w14:paraId="0D376C08" w14:textId="77777777" w:rsidR="003D77F3" w:rsidRPr="00315FCD" w:rsidRDefault="003D77F3" w:rsidP="003D77F3">
            <w:pPr>
              <w:tabs>
                <w:tab w:val="left" w:pos="2760"/>
              </w:tabs>
            </w:pPr>
            <w:r w:rsidRPr="00315FCD">
              <w:t>0.1</w:t>
            </w:r>
          </w:p>
        </w:tc>
        <w:tc>
          <w:tcPr>
            <w:tcW w:w="3686" w:type="dxa"/>
            <w:shd w:val="clear" w:color="auto" w:fill="F2F2F2" w:themeFill="background1" w:themeFillShade="F2"/>
            <w:noWrap/>
            <w:hideMark/>
          </w:tcPr>
          <w:p w14:paraId="22381BB7" w14:textId="77777777" w:rsidR="003D77F3" w:rsidRPr="00315FCD" w:rsidRDefault="003D77F3" w:rsidP="003D77F3">
            <w:pPr>
              <w:tabs>
                <w:tab w:val="left" w:pos="2760"/>
              </w:tabs>
            </w:pPr>
            <w:r w:rsidRPr="00315FCD">
              <w:t>rate ratio for high grade dysplasia for people with low grade dysplasia if had curative treatment at low grade dysplasia stage</w:t>
            </w:r>
          </w:p>
        </w:tc>
        <w:tc>
          <w:tcPr>
            <w:tcW w:w="3893" w:type="dxa"/>
            <w:noWrap/>
            <w:hideMark/>
          </w:tcPr>
          <w:p w14:paraId="5D8C06C8" w14:textId="77777777" w:rsidR="003D77F3" w:rsidRPr="00315FCD" w:rsidRDefault="003D77F3" w:rsidP="003D77F3">
            <w:pPr>
              <w:tabs>
                <w:tab w:val="left" w:pos="2760"/>
              </w:tabs>
            </w:pPr>
            <w:r w:rsidRPr="00315FCD">
              <w:t>indirect evidence from Kauppila et al 2018</w:t>
            </w:r>
          </w:p>
        </w:tc>
      </w:tr>
      <w:tr w:rsidR="003D77F3" w:rsidRPr="00315FCD" w14:paraId="45B41F4A" w14:textId="77777777" w:rsidTr="000A1FF3">
        <w:trPr>
          <w:trHeight w:val="310"/>
        </w:trPr>
        <w:tc>
          <w:tcPr>
            <w:tcW w:w="5103" w:type="dxa"/>
            <w:shd w:val="clear" w:color="auto" w:fill="F2F2F2" w:themeFill="background1" w:themeFillShade="F2"/>
            <w:noWrap/>
            <w:hideMark/>
          </w:tcPr>
          <w:p w14:paraId="25609578" w14:textId="77777777" w:rsidR="003D77F3" w:rsidRPr="00315FCD" w:rsidRDefault="003D77F3" w:rsidP="003D77F3">
            <w:pPr>
              <w:tabs>
                <w:tab w:val="left" w:pos="2760"/>
              </w:tabs>
            </w:pPr>
            <w:r w:rsidRPr="00315FCD">
              <w:t>r_stage1_high_grade_dyspl</w:t>
            </w:r>
          </w:p>
        </w:tc>
        <w:tc>
          <w:tcPr>
            <w:tcW w:w="1276" w:type="dxa"/>
            <w:noWrap/>
            <w:hideMark/>
          </w:tcPr>
          <w:p w14:paraId="0552EEDE" w14:textId="77777777" w:rsidR="003D77F3" w:rsidRPr="00315FCD" w:rsidRDefault="003D77F3" w:rsidP="003D77F3">
            <w:pPr>
              <w:tabs>
                <w:tab w:val="left" w:pos="2760"/>
              </w:tabs>
            </w:pPr>
            <w:r w:rsidRPr="00315FCD">
              <w:t>0.01</w:t>
            </w:r>
          </w:p>
        </w:tc>
        <w:tc>
          <w:tcPr>
            <w:tcW w:w="3686" w:type="dxa"/>
            <w:shd w:val="clear" w:color="auto" w:fill="F2F2F2" w:themeFill="background1" w:themeFillShade="F2"/>
            <w:noWrap/>
            <w:hideMark/>
          </w:tcPr>
          <w:p w14:paraId="59A27F0F" w14:textId="0C1D4AE3" w:rsidR="003D77F3" w:rsidRPr="00315FCD" w:rsidRDefault="003D77F3" w:rsidP="003D77F3">
            <w:pPr>
              <w:tabs>
                <w:tab w:val="left" w:pos="2760"/>
              </w:tabs>
            </w:pPr>
            <w:r w:rsidRPr="00315FCD">
              <w:t>probabil</w:t>
            </w:r>
            <w:r>
              <w:t>i</w:t>
            </w:r>
            <w:r w:rsidRPr="00315FCD">
              <w:t xml:space="preserve">ty per 3 months of stage 1 oesophageal cancer amongst people with high grade dysplasia </w:t>
            </w:r>
          </w:p>
        </w:tc>
        <w:tc>
          <w:tcPr>
            <w:tcW w:w="3893" w:type="dxa"/>
            <w:noWrap/>
            <w:hideMark/>
          </w:tcPr>
          <w:p w14:paraId="49F13612" w14:textId="77777777" w:rsidR="003D77F3" w:rsidRPr="00315FCD" w:rsidRDefault="003D77F3" w:rsidP="003D77F3">
            <w:pPr>
              <w:tabs>
                <w:tab w:val="left" w:pos="2760"/>
              </w:tabs>
            </w:pPr>
            <w:proofErr w:type="spellStart"/>
            <w:r w:rsidRPr="00315FCD">
              <w:t>Kastelein</w:t>
            </w:r>
            <w:proofErr w:type="spellEnd"/>
            <w:r w:rsidRPr="00315FCD">
              <w:t xml:space="preserve"> et al 2014; Verbeek et al 2012 (mainly adenocarcinoma when </w:t>
            </w:r>
            <w:proofErr w:type="spellStart"/>
            <w:r w:rsidRPr="00315FCD">
              <w:t>malawi</w:t>
            </w:r>
            <w:proofErr w:type="spellEnd"/>
            <w:r w:rsidRPr="00315FCD">
              <w:t xml:space="preserve"> has preponderance of SCC, but prognosis is not greatly different) </w:t>
            </w:r>
          </w:p>
        </w:tc>
      </w:tr>
      <w:tr w:rsidR="003D77F3" w:rsidRPr="00315FCD" w14:paraId="4815BEA7" w14:textId="77777777" w:rsidTr="000A1FF3">
        <w:trPr>
          <w:trHeight w:val="310"/>
        </w:trPr>
        <w:tc>
          <w:tcPr>
            <w:tcW w:w="5103" w:type="dxa"/>
            <w:shd w:val="clear" w:color="auto" w:fill="F2F2F2" w:themeFill="background1" w:themeFillShade="F2"/>
            <w:noWrap/>
            <w:hideMark/>
          </w:tcPr>
          <w:p w14:paraId="2A21300D" w14:textId="77777777" w:rsidR="003D77F3" w:rsidRPr="00315FCD" w:rsidRDefault="003D77F3" w:rsidP="003D77F3">
            <w:pPr>
              <w:tabs>
                <w:tab w:val="left" w:pos="2760"/>
              </w:tabs>
            </w:pPr>
            <w:proofErr w:type="spellStart"/>
            <w:r w:rsidRPr="00315FCD">
              <w:t>rr_high_grade_dysp_undergone_curative_treatment</w:t>
            </w:r>
            <w:proofErr w:type="spellEnd"/>
          </w:p>
        </w:tc>
        <w:tc>
          <w:tcPr>
            <w:tcW w:w="1276" w:type="dxa"/>
            <w:noWrap/>
            <w:hideMark/>
          </w:tcPr>
          <w:p w14:paraId="563D3837" w14:textId="77777777" w:rsidR="003D77F3" w:rsidRPr="00315FCD" w:rsidRDefault="003D77F3" w:rsidP="003D77F3">
            <w:pPr>
              <w:tabs>
                <w:tab w:val="left" w:pos="2760"/>
              </w:tabs>
            </w:pPr>
            <w:r w:rsidRPr="00315FCD">
              <w:t>0.1</w:t>
            </w:r>
          </w:p>
        </w:tc>
        <w:tc>
          <w:tcPr>
            <w:tcW w:w="3686" w:type="dxa"/>
            <w:shd w:val="clear" w:color="auto" w:fill="F2F2F2" w:themeFill="background1" w:themeFillShade="F2"/>
            <w:noWrap/>
            <w:hideMark/>
          </w:tcPr>
          <w:p w14:paraId="05A2797D" w14:textId="77777777" w:rsidR="003D77F3" w:rsidRPr="00315FCD" w:rsidRDefault="003D77F3" w:rsidP="003D77F3">
            <w:pPr>
              <w:tabs>
                <w:tab w:val="left" w:pos="2760"/>
              </w:tabs>
            </w:pPr>
            <w:r w:rsidRPr="00315FCD">
              <w:t xml:space="preserve">rate ratio for stage 1 </w:t>
            </w:r>
            <w:proofErr w:type="spellStart"/>
            <w:r w:rsidRPr="00315FCD">
              <w:t>oes</w:t>
            </w:r>
            <w:proofErr w:type="spellEnd"/>
            <w:r w:rsidRPr="00315FCD">
              <w:t xml:space="preserve"> cancer for people with high grade dysplasia if </w:t>
            </w:r>
            <w:r w:rsidRPr="00315FCD">
              <w:lastRenderedPageBreak/>
              <w:t>had curative treatment at high grade dysplasia stage</w:t>
            </w:r>
          </w:p>
        </w:tc>
        <w:tc>
          <w:tcPr>
            <w:tcW w:w="3893" w:type="dxa"/>
            <w:noWrap/>
            <w:hideMark/>
          </w:tcPr>
          <w:p w14:paraId="451B6C47" w14:textId="77777777" w:rsidR="003D77F3" w:rsidRPr="00315FCD" w:rsidRDefault="003D77F3" w:rsidP="003D77F3">
            <w:pPr>
              <w:tabs>
                <w:tab w:val="left" w:pos="2760"/>
              </w:tabs>
            </w:pPr>
            <w:r w:rsidRPr="00315FCD">
              <w:lastRenderedPageBreak/>
              <w:t>indirect evidence from Kauppila et al 2018</w:t>
            </w:r>
          </w:p>
        </w:tc>
      </w:tr>
      <w:tr w:rsidR="003D77F3" w:rsidRPr="00315FCD" w14:paraId="4EAE2A95" w14:textId="77777777" w:rsidTr="000A1FF3">
        <w:trPr>
          <w:trHeight w:val="310"/>
        </w:trPr>
        <w:tc>
          <w:tcPr>
            <w:tcW w:w="5103" w:type="dxa"/>
            <w:shd w:val="clear" w:color="auto" w:fill="F2F2F2" w:themeFill="background1" w:themeFillShade="F2"/>
            <w:noWrap/>
            <w:hideMark/>
          </w:tcPr>
          <w:p w14:paraId="053FE4DD" w14:textId="77777777" w:rsidR="003D77F3" w:rsidRPr="00315FCD" w:rsidRDefault="003D77F3" w:rsidP="003D77F3">
            <w:pPr>
              <w:tabs>
                <w:tab w:val="left" w:pos="2760"/>
              </w:tabs>
            </w:pPr>
            <w:r w:rsidRPr="00315FCD">
              <w:t>r_stage2_stage1</w:t>
            </w:r>
          </w:p>
        </w:tc>
        <w:tc>
          <w:tcPr>
            <w:tcW w:w="1276" w:type="dxa"/>
            <w:noWrap/>
            <w:hideMark/>
          </w:tcPr>
          <w:p w14:paraId="7F3B9DBD" w14:textId="77777777" w:rsidR="003D77F3" w:rsidRPr="00315FCD" w:rsidRDefault="003D77F3" w:rsidP="003D77F3">
            <w:pPr>
              <w:tabs>
                <w:tab w:val="left" w:pos="2760"/>
              </w:tabs>
            </w:pPr>
            <w:r w:rsidRPr="00315FCD">
              <w:t>0.05</w:t>
            </w:r>
          </w:p>
        </w:tc>
        <w:tc>
          <w:tcPr>
            <w:tcW w:w="3686" w:type="dxa"/>
            <w:shd w:val="clear" w:color="auto" w:fill="F2F2F2" w:themeFill="background1" w:themeFillShade="F2"/>
            <w:noWrap/>
            <w:hideMark/>
          </w:tcPr>
          <w:p w14:paraId="2D1F695A" w14:textId="686D6B4A" w:rsidR="003D77F3" w:rsidRPr="00315FCD" w:rsidRDefault="003D77F3" w:rsidP="003D77F3">
            <w:pPr>
              <w:tabs>
                <w:tab w:val="left" w:pos="2760"/>
              </w:tabs>
            </w:pPr>
            <w:r w:rsidRPr="00315FCD">
              <w:t xml:space="preserve">probability per 3 months of stage 2 oesophageal cancer amongst people with stage 1 oesophageal cancer </w:t>
            </w:r>
          </w:p>
        </w:tc>
        <w:tc>
          <w:tcPr>
            <w:tcW w:w="3893" w:type="dxa"/>
            <w:noWrap/>
            <w:hideMark/>
          </w:tcPr>
          <w:p w14:paraId="291967C1" w14:textId="77777777" w:rsidR="003D77F3" w:rsidRPr="00315FCD" w:rsidRDefault="003D77F3" w:rsidP="003D77F3">
            <w:pPr>
              <w:tabs>
                <w:tab w:val="left" w:pos="2760"/>
              </w:tabs>
            </w:pPr>
            <w:r w:rsidRPr="00315FCD">
              <w:t>see * below</w:t>
            </w:r>
          </w:p>
        </w:tc>
      </w:tr>
      <w:tr w:rsidR="003D77F3" w:rsidRPr="00315FCD" w14:paraId="50763FD9" w14:textId="77777777" w:rsidTr="000A1FF3">
        <w:trPr>
          <w:trHeight w:val="310"/>
        </w:trPr>
        <w:tc>
          <w:tcPr>
            <w:tcW w:w="5103" w:type="dxa"/>
            <w:shd w:val="clear" w:color="auto" w:fill="F2F2F2" w:themeFill="background1" w:themeFillShade="F2"/>
            <w:noWrap/>
            <w:hideMark/>
          </w:tcPr>
          <w:p w14:paraId="0AA47D4F" w14:textId="77777777" w:rsidR="003D77F3" w:rsidRPr="00315FCD" w:rsidRDefault="003D77F3" w:rsidP="003D77F3">
            <w:pPr>
              <w:tabs>
                <w:tab w:val="left" w:pos="2760"/>
              </w:tabs>
            </w:pPr>
            <w:r w:rsidRPr="00315FCD">
              <w:t>rr_stage1_undergone_curative_treatment</w:t>
            </w:r>
          </w:p>
        </w:tc>
        <w:tc>
          <w:tcPr>
            <w:tcW w:w="1276" w:type="dxa"/>
            <w:noWrap/>
            <w:hideMark/>
          </w:tcPr>
          <w:p w14:paraId="6367F7BE" w14:textId="77777777" w:rsidR="003D77F3" w:rsidRPr="00315FCD" w:rsidRDefault="003D77F3" w:rsidP="003D77F3">
            <w:pPr>
              <w:tabs>
                <w:tab w:val="left" w:pos="2760"/>
              </w:tabs>
            </w:pPr>
            <w:r w:rsidRPr="00315FCD">
              <w:t>0.1</w:t>
            </w:r>
          </w:p>
        </w:tc>
        <w:tc>
          <w:tcPr>
            <w:tcW w:w="3686" w:type="dxa"/>
            <w:shd w:val="clear" w:color="auto" w:fill="F2F2F2" w:themeFill="background1" w:themeFillShade="F2"/>
            <w:noWrap/>
            <w:hideMark/>
          </w:tcPr>
          <w:p w14:paraId="26982F22" w14:textId="77777777" w:rsidR="003D77F3" w:rsidRPr="00315FCD" w:rsidRDefault="003D77F3" w:rsidP="003D77F3">
            <w:pPr>
              <w:tabs>
                <w:tab w:val="left" w:pos="2760"/>
              </w:tabs>
            </w:pPr>
            <w:r w:rsidRPr="00315FCD">
              <w:t xml:space="preserve">rate ratio for stage 2 </w:t>
            </w:r>
            <w:proofErr w:type="spellStart"/>
            <w:r w:rsidRPr="00315FCD">
              <w:t>oes</w:t>
            </w:r>
            <w:proofErr w:type="spellEnd"/>
            <w:r w:rsidRPr="00315FCD">
              <w:t xml:space="preserve"> cancer for people with stage 1 oesophageal cancer if had curative treatment at stage 1 </w:t>
            </w:r>
          </w:p>
        </w:tc>
        <w:tc>
          <w:tcPr>
            <w:tcW w:w="3893" w:type="dxa"/>
            <w:noWrap/>
            <w:hideMark/>
          </w:tcPr>
          <w:p w14:paraId="3754EF8A" w14:textId="77777777" w:rsidR="003D77F3" w:rsidRPr="00315FCD" w:rsidRDefault="003D77F3" w:rsidP="003D77F3">
            <w:pPr>
              <w:tabs>
                <w:tab w:val="left" w:pos="2760"/>
              </w:tabs>
            </w:pPr>
            <w:r w:rsidRPr="00315FCD">
              <w:t>some evidence from Kauppila et al 2018</w:t>
            </w:r>
          </w:p>
        </w:tc>
      </w:tr>
      <w:tr w:rsidR="003D77F3" w:rsidRPr="00315FCD" w14:paraId="73606D64" w14:textId="77777777" w:rsidTr="000A1FF3">
        <w:trPr>
          <w:trHeight w:val="310"/>
        </w:trPr>
        <w:tc>
          <w:tcPr>
            <w:tcW w:w="5103" w:type="dxa"/>
            <w:shd w:val="clear" w:color="auto" w:fill="F2F2F2" w:themeFill="background1" w:themeFillShade="F2"/>
            <w:noWrap/>
            <w:hideMark/>
          </w:tcPr>
          <w:p w14:paraId="637C42F1" w14:textId="77777777" w:rsidR="003D77F3" w:rsidRPr="00315FCD" w:rsidRDefault="003D77F3" w:rsidP="003D77F3">
            <w:pPr>
              <w:tabs>
                <w:tab w:val="left" w:pos="2760"/>
              </w:tabs>
            </w:pPr>
            <w:r w:rsidRPr="00315FCD">
              <w:t>r_stage3_stage2</w:t>
            </w:r>
          </w:p>
        </w:tc>
        <w:tc>
          <w:tcPr>
            <w:tcW w:w="1276" w:type="dxa"/>
            <w:noWrap/>
            <w:hideMark/>
          </w:tcPr>
          <w:p w14:paraId="312112F5" w14:textId="77777777" w:rsidR="003D77F3" w:rsidRPr="00315FCD" w:rsidRDefault="003D77F3" w:rsidP="003D77F3">
            <w:pPr>
              <w:tabs>
                <w:tab w:val="left" w:pos="2760"/>
              </w:tabs>
            </w:pPr>
            <w:r w:rsidRPr="00315FCD">
              <w:t>0.05</w:t>
            </w:r>
          </w:p>
        </w:tc>
        <w:tc>
          <w:tcPr>
            <w:tcW w:w="3686" w:type="dxa"/>
            <w:shd w:val="clear" w:color="auto" w:fill="F2F2F2" w:themeFill="background1" w:themeFillShade="F2"/>
            <w:noWrap/>
            <w:hideMark/>
          </w:tcPr>
          <w:p w14:paraId="5CE1210F" w14:textId="10A20CBE" w:rsidR="003D77F3" w:rsidRPr="00315FCD" w:rsidRDefault="003D77F3" w:rsidP="003D77F3">
            <w:pPr>
              <w:tabs>
                <w:tab w:val="left" w:pos="2760"/>
              </w:tabs>
            </w:pPr>
            <w:r w:rsidRPr="00315FCD">
              <w:t xml:space="preserve">probability per 3 months of stage 3 oesophageal cancer amongst people with stage 2 oesophageal cancer </w:t>
            </w:r>
          </w:p>
        </w:tc>
        <w:tc>
          <w:tcPr>
            <w:tcW w:w="3893" w:type="dxa"/>
            <w:noWrap/>
            <w:hideMark/>
          </w:tcPr>
          <w:p w14:paraId="43BE3768" w14:textId="77777777" w:rsidR="003D77F3" w:rsidRPr="00315FCD" w:rsidRDefault="003D77F3" w:rsidP="003D77F3">
            <w:pPr>
              <w:tabs>
                <w:tab w:val="left" w:pos="2760"/>
              </w:tabs>
            </w:pPr>
            <w:r w:rsidRPr="00315FCD">
              <w:t>see * below</w:t>
            </w:r>
          </w:p>
        </w:tc>
      </w:tr>
      <w:tr w:rsidR="003D77F3" w:rsidRPr="00315FCD" w14:paraId="4D1169F2" w14:textId="77777777" w:rsidTr="000A1FF3">
        <w:trPr>
          <w:trHeight w:val="310"/>
        </w:trPr>
        <w:tc>
          <w:tcPr>
            <w:tcW w:w="5103" w:type="dxa"/>
            <w:shd w:val="clear" w:color="auto" w:fill="F2F2F2" w:themeFill="background1" w:themeFillShade="F2"/>
            <w:noWrap/>
            <w:hideMark/>
          </w:tcPr>
          <w:p w14:paraId="555182A6" w14:textId="77777777" w:rsidR="003D77F3" w:rsidRPr="00315FCD" w:rsidRDefault="003D77F3" w:rsidP="003D77F3">
            <w:pPr>
              <w:tabs>
                <w:tab w:val="left" w:pos="2760"/>
              </w:tabs>
            </w:pPr>
            <w:r w:rsidRPr="00315FCD">
              <w:t>rr_stage2_undergone_curative_treatment</w:t>
            </w:r>
          </w:p>
        </w:tc>
        <w:tc>
          <w:tcPr>
            <w:tcW w:w="1276" w:type="dxa"/>
            <w:noWrap/>
            <w:hideMark/>
          </w:tcPr>
          <w:p w14:paraId="330DF4BF" w14:textId="77777777" w:rsidR="003D77F3" w:rsidRPr="00315FCD" w:rsidRDefault="003D77F3" w:rsidP="003D77F3">
            <w:pPr>
              <w:tabs>
                <w:tab w:val="left" w:pos="2760"/>
              </w:tabs>
            </w:pPr>
            <w:r w:rsidRPr="00315FCD">
              <w:t>0.1</w:t>
            </w:r>
          </w:p>
        </w:tc>
        <w:tc>
          <w:tcPr>
            <w:tcW w:w="3686" w:type="dxa"/>
            <w:shd w:val="clear" w:color="auto" w:fill="F2F2F2" w:themeFill="background1" w:themeFillShade="F2"/>
            <w:noWrap/>
            <w:hideMark/>
          </w:tcPr>
          <w:p w14:paraId="39730014" w14:textId="77777777" w:rsidR="003D77F3" w:rsidRPr="00315FCD" w:rsidRDefault="003D77F3" w:rsidP="003D77F3">
            <w:pPr>
              <w:tabs>
                <w:tab w:val="left" w:pos="2760"/>
              </w:tabs>
            </w:pPr>
            <w:r w:rsidRPr="00315FCD">
              <w:t xml:space="preserve">rate ratio for </w:t>
            </w:r>
            <w:r>
              <w:t>stage 3</w:t>
            </w:r>
            <w:r w:rsidRPr="00315FCD">
              <w:t xml:space="preserve"> </w:t>
            </w:r>
            <w:proofErr w:type="spellStart"/>
            <w:r w:rsidRPr="00315FCD">
              <w:t>oes</w:t>
            </w:r>
            <w:proofErr w:type="spellEnd"/>
            <w:r w:rsidRPr="00315FCD">
              <w:t xml:space="preserve"> cancer for people with stage 2 oesophageal cancer if had curative treatment at stage 2 </w:t>
            </w:r>
          </w:p>
        </w:tc>
        <w:tc>
          <w:tcPr>
            <w:tcW w:w="3893" w:type="dxa"/>
            <w:noWrap/>
            <w:hideMark/>
          </w:tcPr>
          <w:p w14:paraId="0BD6DE0E" w14:textId="77777777" w:rsidR="003D77F3" w:rsidRPr="00315FCD" w:rsidRDefault="003D77F3" w:rsidP="003D77F3">
            <w:pPr>
              <w:tabs>
                <w:tab w:val="left" w:pos="2760"/>
              </w:tabs>
            </w:pPr>
            <w:r w:rsidRPr="00315FCD">
              <w:t>some evidence from Kauppila et al 2018</w:t>
            </w:r>
          </w:p>
        </w:tc>
      </w:tr>
      <w:tr w:rsidR="003D77F3" w:rsidRPr="00315FCD" w14:paraId="6E9795F2" w14:textId="77777777" w:rsidTr="000A1FF3">
        <w:trPr>
          <w:trHeight w:val="310"/>
        </w:trPr>
        <w:tc>
          <w:tcPr>
            <w:tcW w:w="5103" w:type="dxa"/>
            <w:shd w:val="clear" w:color="auto" w:fill="F2F2F2" w:themeFill="background1" w:themeFillShade="F2"/>
            <w:noWrap/>
            <w:hideMark/>
          </w:tcPr>
          <w:p w14:paraId="301A3EDC" w14:textId="77777777" w:rsidR="003D77F3" w:rsidRPr="00315FCD" w:rsidRDefault="003D77F3" w:rsidP="003D77F3">
            <w:pPr>
              <w:tabs>
                <w:tab w:val="left" w:pos="2760"/>
              </w:tabs>
            </w:pPr>
            <w:r w:rsidRPr="00315FCD">
              <w:t>r_stage4_stage3</w:t>
            </w:r>
          </w:p>
        </w:tc>
        <w:tc>
          <w:tcPr>
            <w:tcW w:w="1276" w:type="dxa"/>
            <w:noWrap/>
            <w:hideMark/>
          </w:tcPr>
          <w:p w14:paraId="79EA3E82" w14:textId="77777777" w:rsidR="003D77F3" w:rsidRPr="00315FCD" w:rsidRDefault="003D77F3" w:rsidP="003D77F3">
            <w:pPr>
              <w:tabs>
                <w:tab w:val="left" w:pos="2760"/>
              </w:tabs>
            </w:pPr>
            <w:r w:rsidRPr="00315FCD">
              <w:t>0.05</w:t>
            </w:r>
          </w:p>
        </w:tc>
        <w:tc>
          <w:tcPr>
            <w:tcW w:w="3686" w:type="dxa"/>
            <w:shd w:val="clear" w:color="auto" w:fill="F2F2F2" w:themeFill="background1" w:themeFillShade="F2"/>
            <w:noWrap/>
            <w:hideMark/>
          </w:tcPr>
          <w:p w14:paraId="2A6CF119" w14:textId="130D3960" w:rsidR="003D77F3" w:rsidRPr="00315FCD" w:rsidRDefault="003D77F3" w:rsidP="003D77F3">
            <w:pPr>
              <w:tabs>
                <w:tab w:val="left" w:pos="2760"/>
              </w:tabs>
            </w:pPr>
            <w:r w:rsidRPr="00315FCD">
              <w:t xml:space="preserve">probability per 3 months of stage 4 oesophageal cancer amongst people with stage 3 oesophageal cancer </w:t>
            </w:r>
          </w:p>
        </w:tc>
        <w:tc>
          <w:tcPr>
            <w:tcW w:w="3893" w:type="dxa"/>
            <w:noWrap/>
            <w:hideMark/>
          </w:tcPr>
          <w:p w14:paraId="306A06E7" w14:textId="77777777" w:rsidR="003D77F3" w:rsidRPr="00315FCD" w:rsidRDefault="003D77F3" w:rsidP="003D77F3">
            <w:pPr>
              <w:tabs>
                <w:tab w:val="left" w:pos="2760"/>
              </w:tabs>
            </w:pPr>
            <w:r w:rsidRPr="00315FCD">
              <w:t>see * below</w:t>
            </w:r>
          </w:p>
        </w:tc>
      </w:tr>
      <w:tr w:rsidR="003D77F3" w:rsidRPr="00315FCD" w14:paraId="605A0CA0" w14:textId="77777777" w:rsidTr="000A1FF3">
        <w:trPr>
          <w:trHeight w:val="310"/>
        </w:trPr>
        <w:tc>
          <w:tcPr>
            <w:tcW w:w="5103" w:type="dxa"/>
            <w:shd w:val="clear" w:color="auto" w:fill="F2F2F2" w:themeFill="background1" w:themeFillShade="F2"/>
            <w:noWrap/>
            <w:hideMark/>
          </w:tcPr>
          <w:p w14:paraId="48605070" w14:textId="77777777" w:rsidR="003D77F3" w:rsidRPr="00315FCD" w:rsidRDefault="003D77F3" w:rsidP="003D77F3">
            <w:pPr>
              <w:tabs>
                <w:tab w:val="left" w:pos="2760"/>
              </w:tabs>
            </w:pPr>
            <w:r w:rsidRPr="00315FCD">
              <w:t>rr_stage3_undergone_curative_treatment</w:t>
            </w:r>
          </w:p>
        </w:tc>
        <w:tc>
          <w:tcPr>
            <w:tcW w:w="1276" w:type="dxa"/>
            <w:noWrap/>
            <w:hideMark/>
          </w:tcPr>
          <w:p w14:paraId="31FAA557" w14:textId="77777777" w:rsidR="003D77F3" w:rsidRPr="00315FCD" w:rsidRDefault="003D77F3" w:rsidP="003D77F3">
            <w:pPr>
              <w:tabs>
                <w:tab w:val="left" w:pos="2760"/>
              </w:tabs>
            </w:pPr>
            <w:r w:rsidRPr="00315FCD">
              <w:t>0.3</w:t>
            </w:r>
          </w:p>
        </w:tc>
        <w:tc>
          <w:tcPr>
            <w:tcW w:w="3686" w:type="dxa"/>
            <w:shd w:val="clear" w:color="auto" w:fill="F2F2F2" w:themeFill="background1" w:themeFillShade="F2"/>
            <w:noWrap/>
            <w:hideMark/>
          </w:tcPr>
          <w:p w14:paraId="77A5CD79" w14:textId="77777777" w:rsidR="003D77F3" w:rsidRPr="00315FCD" w:rsidRDefault="003D77F3" w:rsidP="003D77F3">
            <w:pPr>
              <w:tabs>
                <w:tab w:val="left" w:pos="2760"/>
              </w:tabs>
            </w:pPr>
            <w:r w:rsidRPr="00315FCD">
              <w:t xml:space="preserve">rate ratio for </w:t>
            </w:r>
            <w:r>
              <w:t>stage 4</w:t>
            </w:r>
            <w:r w:rsidRPr="00315FCD">
              <w:t xml:space="preserve"> </w:t>
            </w:r>
            <w:proofErr w:type="spellStart"/>
            <w:r w:rsidRPr="00315FCD">
              <w:t>oes</w:t>
            </w:r>
            <w:proofErr w:type="spellEnd"/>
            <w:r w:rsidRPr="00315FCD">
              <w:t xml:space="preserve"> cancer for people with stage 3 oesophageal cancer if had curative treatment at stage 3 </w:t>
            </w:r>
          </w:p>
        </w:tc>
        <w:tc>
          <w:tcPr>
            <w:tcW w:w="3893" w:type="dxa"/>
            <w:noWrap/>
            <w:hideMark/>
          </w:tcPr>
          <w:p w14:paraId="2EC8971D" w14:textId="77777777" w:rsidR="003D77F3" w:rsidRPr="00315FCD" w:rsidRDefault="003D77F3" w:rsidP="003D77F3">
            <w:pPr>
              <w:tabs>
                <w:tab w:val="left" w:pos="2760"/>
              </w:tabs>
            </w:pPr>
            <w:r w:rsidRPr="00315FCD">
              <w:t>some evidence from Kauppila et al 2018</w:t>
            </w:r>
          </w:p>
        </w:tc>
      </w:tr>
      <w:tr w:rsidR="003D77F3" w:rsidRPr="00315FCD" w14:paraId="4414A3B5" w14:textId="77777777" w:rsidTr="000A1FF3">
        <w:trPr>
          <w:trHeight w:val="310"/>
        </w:trPr>
        <w:tc>
          <w:tcPr>
            <w:tcW w:w="5103" w:type="dxa"/>
            <w:shd w:val="clear" w:color="auto" w:fill="F2F2F2" w:themeFill="background1" w:themeFillShade="F2"/>
            <w:noWrap/>
            <w:hideMark/>
          </w:tcPr>
          <w:p w14:paraId="79A32ED6" w14:textId="77777777" w:rsidR="003D77F3" w:rsidRPr="00315FCD" w:rsidRDefault="003D77F3" w:rsidP="003D77F3">
            <w:pPr>
              <w:tabs>
                <w:tab w:val="left" w:pos="2760"/>
              </w:tabs>
            </w:pPr>
            <w:proofErr w:type="spellStart"/>
            <w:r w:rsidRPr="00315FCD">
              <w:t>r_death_oesoph</w:t>
            </w:r>
            <w:proofErr w:type="spellEnd"/>
          </w:p>
        </w:tc>
        <w:tc>
          <w:tcPr>
            <w:tcW w:w="1276" w:type="dxa"/>
            <w:noWrap/>
            <w:hideMark/>
          </w:tcPr>
          <w:p w14:paraId="0448CA59" w14:textId="77777777" w:rsidR="003D77F3" w:rsidRPr="00315FCD" w:rsidRDefault="003D77F3" w:rsidP="003D77F3">
            <w:pPr>
              <w:tabs>
                <w:tab w:val="left" w:pos="2760"/>
              </w:tabs>
            </w:pPr>
            <w:r w:rsidRPr="00315FCD">
              <w:t>0.4</w:t>
            </w:r>
          </w:p>
        </w:tc>
        <w:tc>
          <w:tcPr>
            <w:tcW w:w="3686" w:type="dxa"/>
            <w:shd w:val="clear" w:color="auto" w:fill="F2F2F2" w:themeFill="background1" w:themeFillShade="F2"/>
            <w:noWrap/>
            <w:hideMark/>
          </w:tcPr>
          <w:p w14:paraId="77875C85" w14:textId="03BB5395" w:rsidR="003D77F3" w:rsidRPr="00315FCD" w:rsidRDefault="003D77F3" w:rsidP="003D77F3">
            <w:pPr>
              <w:tabs>
                <w:tab w:val="left" w:pos="2760"/>
              </w:tabs>
            </w:pPr>
            <w:r w:rsidRPr="00315FCD">
              <w:t xml:space="preserve">probability per 3 months of death from oesophageal cancer amongst people with stage 4 oesophageal cancer </w:t>
            </w:r>
          </w:p>
        </w:tc>
        <w:tc>
          <w:tcPr>
            <w:tcW w:w="3893" w:type="dxa"/>
            <w:noWrap/>
            <w:hideMark/>
          </w:tcPr>
          <w:p w14:paraId="1EF55042" w14:textId="77777777" w:rsidR="003D77F3" w:rsidRPr="00315FCD" w:rsidRDefault="003D77F3" w:rsidP="003D77F3">
            <w:pPr>
              <w:tabs>
                <w:tab w:val="left" w:pos="2760"/>
              </w:tabs>
            </w:pPr>
            <w:r w:rsidRPr="00315FCD">
              <w:t>see * below</w:t>
            </w:r>
          </w:p>
        </w:tc>
      </w:tr>
      <w:tr w:rsidR="003D77F3" w:rsidRPr="00315FCD" w14:paraId="30531A13" w14:textId="77777777" w:rsidTr="000A1FF3">
        <w:trPr>
          <w:trHeight w:val="310"/>
        </w:trPr>
        <w:tc>
          <w:tcPr>
            <w:tcW w:w="5103" w:type="dxa"/>
            <w:shd w:val="clear" w:color="auto" w:fill="F2F2F2" w:themeFill="background1" w:themeFillShade="F2"/>
            <w:noWrap/>
            <w:hideMark/>
          </w:tcPr>
          <w:p w14:paraId="66D92547" w14:textId="77777777" w:rsidR="003D77F3" w:rsidRPr="00315FCD" w:rsidRDefault="003D77F3" w:rsidP="003D77F3">
            <w:pPr>
              <w:tabs>
                <w:tab w:val="left" w:pos="2760"/>
              </w:tabs>
            </w:pPr>
            <w:proofErr w:type="spellStart"/>
            <w:r w:rsidRPr="00315FCD">
              <w:t>r_curative_treatment_low_grade_dysp</w:t>
            </w:r>
            <w:proofErr w:type="spellEnd"/>
          </w:p>
        </w:tc>
        <w:tc>
          <w:tcPr>
            <w:tcW w:w="1276" w:type="dxa"/>
            <w:noWrap/>
            <w:hideMark/>
          </w:tcPr>
          <w:p w14:paraId="3377FC6B" w14:textId="77777777" w:rsidR="003D77F3" w:rsidRPr="00315FCD" w:rsidRDefault="003D77F3" w:rsidP="003D77F3">
            <w:pPr>
              <w:tabs>
                <w:tab w:val="left" w:pos="2760"/>
              </w:tabs>
            </w:pPr>
            <w:r w:rsidRPr="00315FCD">
              <w:t>0.01</w:t>
            </w:r>
          </w:p>
        </w:tc>
        <w:tc>
          <w:tcPr>
            <w:tcW w:w="3686" w:type="dxa"/>
            <w:shd w:val="clear" w:color="auto" w:fill="F2F2F2" w:themeFill="background1" w:themeFillShade="F2"/>
            <w:noWrap/>
            <w:hideMark/>
          </w:tcPr>
          <w:p w14:paraId="1D1B76BB" w14:textId="1687ED21" w:rsidR="003D77F3" w:rsidRPr="00315FCD" w:rsidRDefault="003D77F3" w:rsidP="003D77F3">
            <w:pPr>
              <w:tabs>
                <w:tab w:val="left" w:pos="2760"/>
              </w:tabs>
            </w:pPr>
            <w:r w:rsidRPr="00315FCD">
              <w:t xml:space="preserve">probability per 3 months of receiving medical treatment aimed at cure if have low grade dysplasia, given diagnosis (surgery, radiotherapy, chemotherapy)  </w:t>
            </w:r>
          </w:p>
        </w:tc>
        <w:tc>
          <w:tcPr>
            <w:tcW w:w="3893" w:type="dxa"/>
            <w:noWrap/>
            <w:hideMark/>
          </w:tcPr>
          <w:p w14:paraId="41A69FF4" w14:textId="77777777" w:rsidR="003D77F3" w:rsidRPr="00315FCD" w:rsidRDefault="003D77F3" w:rsidP="003D77F3">
            <w:pPr>
              <w:tabs>
                <w:tab w:val="left" w:pos="2760"/>
              </w:tabs>
            </w:pPr>
            <w:r w:rsidRPr="00315FCD">
              <w:t>current</w:t>
            </w:r>
            <w:r>
              <w:t xml:space="preserve">ly availability of </w:t>
            </w:r>
            <w:proofErr w:type="gramStart"/>
            <w:r>
              <w:t xml:space="preserve">treatments </w:t>
            </w:r>
            <w:r w:rsidRPr="00315FCD">
              <w:t xml:space="preserve"> limited</w:t>
            </w:r>
            <w:proofErr w:type="gramEnd"/>
            <w:r>
              <w:t>, however this is increasing see ** below</w:t>
            </w:r>
            <w:r w:rsidRPr="00315FCD">
              <w:t xml:space="preserve"> </w:t>
            </w:r>
          </w:p>
        </w:tc>
      </w:tr>
      <w:tr w:rsidR="003D77F3" w:rsidRPr="00315FCD" w14:paraId="14EA92FB" w14:textId="77777777" w:rsidTr="000A1FF3">
        <w:trPr>
          <w:trHeight w:val="310"/>
        </w:trPr>
        <w:tc>
          <w:tcPr>
            <w:tcW w:w="5103" w:type="dxa"/>
            <w:shd w:val="clear" w:color="auto" w:fill="F2F2F2" w:themeFill="background1" w:themeFillShade="F2"/>
            <w:noWrap/>
            <w:hideMark/>
          </w:tcPr>
          <w:p w14:paraId="7F1C1AD9" w14:textId="77777777" w:rsidR="003D77F3" w:rsidRPr="00315FCD" w:rsidRDefault="003D77F3" w:rsidP="003D77F3">
            <w:pPr>
              <w:tabs>
                <w:tab w:val="left" w:pos="2760"/>
              </w:tabs>
            </w:pPr>
            <w:proofErr w:type="spellStart"/>
            <w:r w:rsidRPr="00315FCD">
              <w:lastRenderedPageBreak/>
              <w:t>rr_curative_treatment_high_grade_dysp</w:t>
            </w:r>
            <w:proofErr w:type="spellEnd"/>
          </w:p>
        </w:tc>
        <w:tc>
          <w:tcPr>
            <w:tcW w:w="1276" w:type="dxa"/>
            <w:noWrap/>
            <w:hideMark/>
          </w:tcPr>
          <w:p w14:paraId="743EEFC3" w14:textId="77777777" w:rsidR="003D77F3" w:rsidRPr="00315FCD" w:rsidRDefault="003D77F3" w:rsidP="003D77F3">
            <w:pPr>
              <w:tabs>
                <w:tab w:val="left" w:pos="2760"/>
              </w:tabs>
            </w:pPr>
            <w:r w:rsidRPr="00315FCD">
              <w:t>1</w:t>
            </w:r>
          </w:p>
        </w:tc>
        <w:tc>
          <w:tcPr>
            <w:tcW w:w="3686" w:type="dxa"/>
            <w:shd w:val="clear" w:color="auto" w:fill="F2F2F2" w:themeFill="background1" w:themeFillShade="F2"/>
            <w:noWrap/>
            <w:hideMark/>
          </w:tcPr>
          <w:p w14:paraId="2D81127D" w14:textId="77777777" w:rsidR="003D77F3" w:rsidRPr="00315FCD" w:rsidRDefault="003D77F3" w:rsidP="003D77F3">
            <w:pPr>
              <w:tabs>
                <w:tab w:val="left" w:pos="2760"/>
              </w:tabs>
            </w:pPr>
            <w:r w:rsidRPr="00315FCD">
              <w:t>rate ratio for receiving treatment aimed at cure if have high grade dysplasia</w:t>
            </w:r>
          </w:p>
        </w:tc>
        <w:tc>
          <w:tcPr>
            <w:tcW w:w="3893" w:type="dxa"/>
            <w:noWrap/>
            <w:hideMark/>
          </w:tcPr>
          <w:p w14:paraId="4BAF089F" w14:textId="77777777" w:rsidR="003D77F3" w:rsidRPr="00315FCD" w:rsidRDefault="003D77F3" w:rsidP="003D77F3">
            <w:pPr>
              <w:tabs>
                <w:tab w:val="left" w:pos="2760"/>
              </w:tabs>
            </w:pPr>
            <w:r w:rsidRPr="00315FCD">
              <w:t xml:space="preserve">currently availability of treatments very limited </w:t>
            </w:r>
          </w:p>
        </w:tc>
      </w:tr>
      <w:tr w:rsidR="003D77F3" w:rsidRPr="00315FCD" w14:paraId="631946B8" w14:textId="77777777" w:rsidTr="000A1FF3">
        <w:trPr>
          <w:trHeight w:val="310"/>
        </w:trPr>
        <w:tc>
          <w:tcPr>
            <w:tcW w:w="5103" w:type="dxa"/>
            <w:shd w:val="clear" w:color="auto" w:fill="F2F2F2" w:themeFill="background1" w:themeFillShade="F2"/>
            <w:noWrap/>
            <w:hideMark/>
          </w:tcPr>
          <w:p w14:paraId="06156B26" w14:textId="77777777" w:rsidR="003D77F3" w:rsidRPr="00315FCD" w:rsidRDefault="003D77F3" w:rsidP="003D77F3">
            <w:pPr>
              <w:tabs>
                <w:tab w:val="left" w:pos="2760"/>
              </w:tabs>
            </w:pPr>
            <w:r w:rsidRPr="00315FCD">
              <w:t>rr_curative_treatment_stage1</w:t>
            </w:r>
          </w:p>
        </w:tc>
        <w:tc>
          <w:tcPr>
            <w:tcW w:w="1276" w:type="dxa"/>
            <w:noWrap/>
            <w:hideMark/>
          </w:tcPr>
          <w:p w14:paraId="7EBC3A9C" w14:textId="77777777" w:rsidR="003D77F3" w:rsidRPr="00315FCD" w:rsidRDefault="003D77F3" w:rsidP="003D77F3">
            <w:pPr>
              <w:tabs>
                <w:tab w:val="left" w:pos="2760"/>
              </w:tabs>
            </w:pPr>
            <w:r w:rsidRPr="00315FCD">
              <w:t>1</w:t>
            </w:r>
          </w:p>
        </w:tc>
        <w:tc>
          <w:tcPr>
            <w:tcW w:w="3686" w:type="dxa"/>
            <w:shd w:val="clear" w:color="auto" w:fill="F2F2F2" w:themeFill="background1" w:themeFillShade="F2"/>
            <w:noWrap/>
            <w:hideMark/>
          </w:tcPr>
          <w:p w14:paraId="16218084" w14:textId="77777777" w:rsidR="003D77F3" w:rsidRPr="00315FCD" w:rsidRDefault="003D77F3" w:rsidP="003D77F3">
            <w:pPr>
              <w:tabs>
                <w:tab w:val="left" w:pos="2760"/>
              </w:tabs>
            </w:pPr>
            <w:r w:rsidRPr="00315FCD">
              <w:t>rate ratio for receiving treatment aimed at cure if have stage 1 oesophageal cancer</w:t>
            </w:r>
          </w:p>
        </w:tc>
        <w:tc>
          <w:tcPr>
            <w:tcW w:w="3893" w:type="dxa"/>
            <w:noWrap/>
            <w:hideMark/>
          </w:tcPr>
          <w:p w14:paraId="1E4BF596" w14:textId="77777777" w:rsidR="003D77F3" w:rsidRPr="00315FCD" w:rsidRDefault="003D77F3" w:rsidP="003D77F3">
            <w:pPr>
              <w:tabs>
                <w:tab w:val="left" w:pos="2760"/>
              </w:tabs>
            </w:pPr>
            <w:r w:rsidRPr="00315FCD">
              <w:t xml:space="preserve">currently availability of treatments very limited </w:t>
            </w:r>
          </w:p>
        </w:tc>
      </w:tr>
      <w:tr w:rsidR="003D77F3" w:rsidRPr="00315FCD" w14:paraId="255B69F1" w14:textId="77777777" w:rsidTr="000A1FF3">
        <w:trPr>
          <w:trHeight w:val="310"/>
        </w:trPr>
        <w:tc>
          <w:tcPr>
            <w:tcW w:w="5103" w:type="dxa"/>
            <w:shd w:val="clear" w:color="auto" w:fill="F2F2F2" w:themeFill="background1" w:themeFillShade="F2"/>
            <w:noWrap/>
            <w:hideMark/>
          </w:tcPr>
          <w:p w14:paraId="5BBAE8C5" w14:textId="77777777" w:rsidR="003D77F3" w:rsidRPr="00315FCD" w:rsidRDefault="003D77F3" w:rsidP="003D77F3">
            <w:pPr>
              <w:tabs>
                <w:tab w:val="left" w:pos="2760"/>
              </w:tabs>
            </w:pPr>
            <w:r w:rsidRPr="00315FCD">
              <w:t>rr_curative_treatment_stage2</w:t>
            </w:r>
          </w:p>
        </w:tc>
        <w:tc>
          <w:tcPr>
            <w:tcW w:w="1276" w:type="dxa"/>
            <w:noWrap/>
            <w:hideMark/>
          </w:tcPr>
          <w:p w14:paraId="2C80A4EF" w14:textId="77777777" w:rsidR="003D77F3" w:rsidRPr="00315FCD" w:rsidRDefault="003D77F3" w:rsidP="003D77F3">
            <w:pPr>
              <w:tabs>
                <w:tab w:val="left" w:pos="2760"/>
              </w:tabs>
            </w:pPr>
            <w:r w:rsidRPr="00315FCD">
              <w:t>1</w:t>
            </w:r>
          </w:p>
        </w:tc>
        <w:tc>
          <w:tcPr>
            <w:tcW w:w="3686" w:type="dxa"/>
            <w:shd w:val="clear" w:color="auto" w:fill="F2F2F2" w:themeFill="background1" w:themeFillShade="F2"/>
            <w:noWrap/>
            <w:hideMark/>
          </w:tcPr>
          <w:p w14:paraId="5E4436B8" w14:textId="77777777" w:rsidR="003D77F3" w:rsidRPr="00315FCD" w:rsidRDefault="003D77F3" w:rsidP="003D77F3">
            <w:pPr>
              <w:tabs>
                <w:tab w:val="left" w:pos="2760"/>
              </w:tabs>
            </w:pPr>
            <w:r w:rsidRPr="00315FCD">
              <w:t>rate ratio for receiving treatment aimed at cure if have stage 2 oesophageal cancer</w:t>
            </w:r>
          </w:p>
        </w:tc>
        <w:tc>
          <w:tcPr>
            <w:tcW w:w="3893" w:type="dxa"/>
            <w:noWrap/>
            <w:hideMark/>
          </w:tcPr>
          <w:p w14:paraId="79F41F23" w14:textId="77777777" w:rsidR="003D77F3" w:rsidRPr="00315FCD" w:rsidRDefault="003D77F3" w:rsidP="003D77F3">
            <w:pPr>
              <w:tabs>
                <w:tab w:val="left" w:pos="2760"/>
              </w:tabs>
            </w:pPr>
            <w:r w:rsidRPr="00315FCD">
              <w:t xml:space="preserve">currently availability of treatments very limited </w:t>
            </w:r>
          </w:p>
        </w:tc>
      </w:tr>
      <w:tr w:rsidR="003D77F3" w:rsidRPr="00315FCD" w14:paraId="260304E0" w14:textId="77777777" w:rsidTr="000A1FF3">
        <w:trPr>
          <w:trHeight w:val="310"/>
        </w:trPr>
        <w:tc>
          <w:tcPr>
            <w:tcW w:w="5103" w:type="dxa"/>
            <w:shd w:val="clear" w:color="auto" w:fill="F2F2F2" w:themeFill="background1" w:themeFillShade="F2"/>
            <w:noWrap/>
            <w:hideMark/>
          </w:tcPr>
          <w:p w14:paraId="3EFC0F81" w14:textId="77777777" w:rsidR="003D77F3" w:rsidRPr="00315FCD" w:rsidRDefault="003D77F3" w:rsidP="003D77F3">
            <w:pPr>
              <w:tabs>
                <w:tab w:val="left" w:pos="2760"/>
              </w:tabs>
            </w:pPr>
            <w:r w:rsidRPr="00315FCD">
              <w:t>rr_curative_treatment_stage3</w:t>
            </w:r>
          </w:p>
        </w:tc>
        <w:tc>
          <w:tcPr>
            <w:tcW w:w="1276" w:type="dxa"/>
            <w:noWrap/>
            <w:hideMark/>
          </w:tcPr>
          <w:p w14:paraId="66EB903E" w14:textId="77777777" w:rsidR="003D77F3" w:rsidRPr="00315FCD" w:rsidRDefault="003D77F3" w:rsidP="003D77F3">
            <w:pPr>
              <w:tabs>
                <w:tab w:val="left" w:pos="2760"/>
              </w:tabs>
            </w:pPr>
            <w:r w:rsidRPr="00315FCD">
              <w:t>1</w:t>
            </w:r>
          </w:p>
        </w:tc>
        <w:tc>
          <w:tcPr>
            <w:tcW w:w="3686" w:type="dxa"/>
            <w:shd w:val="clear" w:color="auto" w:fill="F2F2F2" w:themeFill="background1" w:themeFillShade="F2"/>
            <w:noWrap/>
            <w:hideMark/>
          </w:tcPr>
          <w:p w14:paraId="76098631" w14:textId="77777777" w:rsidR="003D77F3" w:rsidRPr="00315FCD" w:rsidRDefault="003D77F3" w:rsidP="003D77F3">
            <w:pPr>
              <w:tabs>
                <w:tab w:val="left" w:pos="2760"/>
              </w:tabs>
            </w:pPr>
            <w:r w:rsidRPr="00315FCD">
              <w:t>rate ratio for receiving treatment aimed at cure if have stage 3 oesophageal cancer</w:t>
            </w:r>
          </w:p>
        </w:tc>
        <w:tc>
          <w:tcPr>
            <w:tcW w:w="3893" w:type="dxa"/>
            <w:noWrap/>
            <w:hideMark/>
          </w:tcPr>
          <w:p w14:paraId="666E06AD" w14:textId="77777777" w:rsidR="003D77F3" w:rsidRPr="00315FCD" w:rsidRDefault="003D77F3" w:rsidP="003D77F3">
            <w:pPr>
              <w:tabs>
                <w:tab w:val="left" w:pos="2760"/>
              </w:tabs>
            </w:pPr>
            <w:r w:rsidRPr="00315FCD">
              <w:t xml:space="preserve">currently availability of treatments very limited </w:t>
            </w:r>
          </w:p>
        </w:tc>
      </w:tr>
      <w:tr w:rsidR="003D77F3" w:rsidRPr="00315FCD" w14:paraId="4FB22FBC" w14:textId="77777777" w:rsidTr="000A1FF3">
        <w:trPr>
          <w:trHeight w:val="310"/>
        </w:trPr>
        <w:tc>
          <w:tcPr>
            <w:tcW w:w="5103" w:type="dxa"/>
            <w:shd w:val="clear" w:color="auto" w:fill="F2F2F2" w:themeFill="background1" w:themeFillShade="F2"/>
            <w:noWrap/>
            <w:hideMark/>
          </w:tcPr>
          <w:p w14:paraId="5CDEB9AC" w14:textId="77777777" w:rsidR="003D77F3" w:rsidRPr="00315FCD" w:rsidRDefault="003D77F3" w:rsidP="003D77F3">
            <w:r>
              <w:rPr>
                <w:bCs/>
              </w:rPr>
              <w:t>r_diagnosis_stage1</w:t>
            </w:r>
          </w:p>
        </w:tc>
        <w:tc>
          <w:tcPr>
            <w:tcW w:w="1276" w:type="dxa"/>
            <w:noWrap/>
            <w:hideMark/>
          </w:tcPr>
          <w:p w14:paraId="6785F371" w14:textId="77777777" w:rsidR="003D77F3" w:rsidRPr="00315FCD" w:rsidRDefault="003D77F3" w:rsidP="003D77F3">
            <w:pPr>
              <w:tabs>
                <w:tab w:val="left" w:pos="2760"/>
              </w:tabs>
            </w:pPr>
            <w:r>
              <w:t>0.0</w:t>
            </w:r>
            <w:r w:rsidRPr="00315FCD">
              <w:t>1</w:t>
            </w:r>
          </w:p>
        </w:tc>
        <w:tc>
          <w:tcPr>
            <w:tcW w:w="3686" w:type="dxa"/>
            <w:shd w:val="clear" w:color="auto" w:fill="F2F2F2" w:themeFill="background1" w:themeFillShade="F2"/>
            <w:noWrap/>
            <w:hideMark/>
          </w:tcPr>
          <w:p w14:paraId="18D92ED7" w14:textId="77777777" w:rsidR="003D77F3" w:rsidRPr="00315FCD" w:rsidRDefault="003D77F3" w:rsidP="003D77F3">
            <w:pPr>
              <w:tabs>
                <w:tab w:val="left" w:pos="2760"/>
              </w:tabs>
            </w:pPr>
            <w:r w:rsidRPr="00315FCD">
              <w:t xml:space="preserve">probability per 3 months of diagnosis in a person with </w:t>
            </w:r>
            <w:r>
              <w:t>stage 1 oesophageal cancer</w:t>
            </w:r>
          </w:p>
        </w:tc>
        <w:tc>
          <w:tcPr>
            <w:tcW w:w="3893" w:type="dxa"/>
            <w:noWrap/>
            <w:hideMark/>
          </w:tcPr>
          <w:p w14:paraId="5EE69A16" w14:textId="77777777" w:rsidR="003D77F3" w:rsidRPr="00315FCD" w:rsidRDefault="003D77F3" w:rsidP="003D77F3">
            <w:pPr>
              <w:tabs>
                <w:tab w:val="left" w:pos="2760"/>
              </w:tabs>
            </w:pPr>
            <w:r w:rsidRPr="00315FCD">
              <w:t>low probability of diagnosis before symptoms appear - probability likely to increase with grade of cancer - looking for data on stage of oesophageal cancer at diagnosis from cancer registry</w:t>
            </w:r>
          </w:p>
        </w:tc>
      </w:tr>
      <w:tr w:rsidR="003D77F3" w:rsidRPr="00315FCD" w14:paraId="716248A5" w14:textId="77777777" w:rsidTr="000A1FF3">
        <w:trPr>
          <w:trHeight w:val="310"/>
        </w:trPr>
        <w:tc>
          <w:tcPr>
            <w:tcW w:w="5103" w:type="dxa"/>
            <w:shd w:val="clear" w:color="auto" w:fill="F2F2F2" w:themeFill="background1" w:themeFillShade="F2"/>
            <w:noWrap/>
            <w:hideMark/>
          </w:tcPr>
          <w:p w14:paraId="01DE0ECD" w14:textId="77777777" w:rsidR="003D77F3" w:rsidRPr="00315FCD" w:rsidRDefault="003D77F3" w:rsidP="003D77F3">
            <w:pPr>
              <w:tabs>
                <w:tab w:val="left" w:pos="2760"/>
              </w:tabs>
            </w:pPr>
            <w:proofErr w:type="spellStart"/>
            <w:r>
              <w:t>rr_diagnosis_low</w:t>
            </w:r>
            <w:r w:rsidRPr="00315FCD">
              <w:t>_grade_dysp</w:t>
            </w:r>
            <w:proofErr w:type="spellEnd"/>
          </w:p>
        </w:tc>
        <w:tc>
          <w:tcPr>
            <w:tcW w:w="1276" w:type="dxa"/>
            <w:noWrap/>
            <w:hideMark/>
          </w:tcPr>
          <w:p w14:paraId="3EEA773C" w14:textId="77777777" w:rsidR="003D77F3" w:rsidRPr="00315FCD" w:rsidRDefault="003D77F3" w:rsidP="003D77F3">
            <w:pPr>
              <w:tabs>
                <w:tab w:val="left" w:pos="2760"/>
              </w:tabs>
            </w:pPr>
            <w:r>
              <w:t>0.01</w:t>
            </w:r>
          </w:p>
        </w:tc>
        <w:tc>
          <w:tcPr>
            <w:tcW w:w="3686" w:type="dxa"/>
            <w:shd w:val="clear" w:color="auto" w:fill="F2F2F2" w:themeFill="background1" w:themeFillShade="F2"/>
            <w:noWrap/>
            <w:hideMark/>
          </w:tcPr>
          <w:p w14:paraId="43ED0B72" w14:textId="77777777" w:rsidR="003D77F3" w:rsidRPr="00315FCD" w:rsidRDefault="003D77F3" w:rsidP="003D77F3">
            <w:pPr>
              <w:tabs>
                <w:tab w:val="left" w:pos="2760"/>
              </w:tabs>
            </w:pPr>
            <w:r w:rsidRPr="00315FCD">
              <w:t xml:space="preserve">rate </w:t>
            </w:r>
            <w:r>
              <w:t>ratio for diagnosis if have low</w:t>
            </w:r>
            <w:r w:rsidRPr="00315FCD">
              <w:t xml:space="preserve"> grade oesophageal dysplasia </w:t>
            </w:r>
          </w:p>
        </w:tc>
        <w:tc>
          <w:tcPr>
            <w:tcW w:w="3893" w:type="dxa"/>
            <w:noWrap/>
            <w:hideMark/>
          </w:tcPr>
          <w:p w14:paraId="77DCEC4D" w14:textId="77777777" w:rsidR="003D77F3" w:rsidRPr="00315FCD" w:rsidRDefault="003D77F3" w:rsidP="003D77F3">
            <w:pPr>
              <w:tabs>
                <w:tab w:val="left" w:pos="2760"/>
              </w:tabs>
            </w:pPr>
            <w:r w:rsidRPr="00315FCD">
              <w:t>as above</w:t>
            </w:r>
          </w:p>
        </w:tc>
      </w:tr>
      <w:tr w:rsidR="003D77F3" w:rsidRPr="00315FCD" w14:paraId="78F0E8C7" w14:textId="77777777" w:rsidTr="000A1FF3">
        <w:trPr>
          <w:trHeight w:val="310"/>
        </w:trPr>
        <w:tc>
          <w:tcPr>
            <w:tcW w:w="5103" w:type="dxa"/>
            <w:shd w:val="clear" w:color="auto" w:fill="F2F2F2" w:themeFill="background1" w:themeFillShade="F2"/>
            <w:noWrap/>
            <w:hideMark/>
          </w:tcPr>
          <w:p w14:paraId="6289D9C0" w14:textId="77777777" w:rsidR="003D77F3" w:rsidRPr="00315FCD" w:rsidRDefault="003D77F3" w:rsidP="003D77F3">
            <w:pPr>
              <w:tabs>
                <w:tab w:val="left" w:pos="2760"/>
              </w:tabs>
            </w:pPr>
            <w:proofErr w:type="spellStart"/>
            <w:r w:rsidRPr="00315FCD">
              <w:t>rr_diagnosis_high_grade_dysp</w:t>
            </w:r>
            <w:proofErr w:type="spellEnd"/>
          </w:p>
        </w:tc>
        <w:tc>
          <w:tcPr>
            <w:tcW w:w="1276" w:type="dxa"/>
            <w:noWrap/>
            <w:hideMark/>
          </w:tcPr>
          <w:p w14:paraId="5D7385AC" w14:textId="77777777" w:rsidR="003D77F3" w:rsidRPr="00315FCD" w:rsidRDefault="003D77F3" w:rsidP="003D77F3">
            <w:pPr>
              <w:tabs>
                <w:tab w:val="left" w:pos="2760"/>
              </w:tabs>
            </w:pPr>
            <w:r w:rsidRPr="00315FCD">
              <w:t>0.</w:t>
            </w:r>
            <w:r>
              <w:t>0</w:t>
            </w:r>
            <w:r w:rsidRPr="00315FCD">
              <w:t>1</w:t>
            </w:r>
          </w:p>
        </w:tc>
        <w:tc>
          <w:tcPr>
            <w:tcW w:w="3686" w:type="dxa"/>
            <w:shd w:val="clear" w:color="auto" w:fill="F2F2F2" w:themeFill="background1" w:themeFillShade="F2"/>
            <w:noWrap/>
            <w:hideMark/>
          </w:tcPr>
          <w:p w14:paraId="33DBF90B" w14:textId="77777777" w:rsidR="003D77F3" w:rsidRPr="00315FCD" w:rsidRDefault="003D77F3" w:rsidP="003D77F3">
            <w:pPr>
              <w:tabs>
                <w:tab w:val="left" w:pos="2760"/>
              </w:tabs>
            </w:pPr>
            <w:r w:rsidRPr="00315FCD">
              <w:t xml:space="preserve">rate </w:t>
            </w:r>
            <w:r>
              <w:t>ratio for diagnosis if have high</w:t>
            </w:r>
            <w:r w:rsidRPr="00315FCD">
              <w:t xml:space="preserve"> grade oesophageal dysplasia</w:t>
            </w:r>
          </w:p>
        </w:tc>
        <w:tc>
          <w:tcPr>
            <w:tcW w:w="3893" w:type="dxa"/>
            <w:noWrap/>
            <w:hideMark/>
          </w:tcPr>
          <w:p w14:paraId="18EDE182" w14:textId="77777777" w:rsidR="003D77F3" w:rsidRPr="00315FCD" w:rsidRDefault="003D77F3" w:rsidP="003D77F3">
            <w:pPr>
              <w:tabs>
                <w:tab w:val="left" w:pos="2760"/>
              </w:tabs>
            </w:pPr>
            <w:r w:rsidRPr="00315FCD">
              <w:t>as above</w:t>
            </w:r>
          </w:p>
        </w:tc>
      </w:tr>
      <w:tr w:rsidR="003D77F3" w:rsidRPr="00315FCD" w14:paraId="258E7980" w14:textId="77777777" w:rsidTr="000A1FF3">
        <w:trPr>
          <w:trHeight w:val="310"/>
        </w:trPr>
        <w:tc>
          <w:tcPr>
            <w:tcW w:w="5103" w:type="dxa"/>
            <w:shd w:val="clear" w:color="auto" w:fill="F2F2F2" w:themeFill="background1" w:themeFillShade="F2"/>
            <w:noWrap/>
            <w:hideMark/>
          </w:tcPr>
          <w:p w14:paraId="4D1F0F1B" w14:textId="77777777" w:rsidR="003D77F3" w:rsidRPr="00315FCD" w:rsidRDefault="003D77F3" w:rsidP="003D77F3">
            <w:pPr>
              <w:tabs>
                <w:tab w:val="left" w:pos="2760"/>
              </w:tabs>
            </w:pPr>
            <w:r w:rsidRPr="00315FCD">
              <w:t>rr_diagnosis_stage2</w:t>
            </w:r>
          </w:p>
        </w:tc>
        <w:tc>
          <w:tcPr>
            <w:tcW w:w="1276" w:type="dxa"/>
            <w:noWrap/>
            <w:hideMark/>
          </w:tcPr>
          <w:p w14:paraId="3B935F8B" w14:textId="77777777" w:rsidR="003D77F3" w:rsidRPr="00315FCD" w:rsidRDefault="003D77F3" w:rsidP="003D77F3">
            <w:pPr>
              <w:tabs>
                <w:tab w:val="left" w:pos="2760"/>
              </w:tabs>
            </w:pPr>
            <w:r>
              <w:t>2</w:t>
            </w:r>
          </w:p>
        </w:tc>
        <w:tc>
          <w:tcPr>
            <w:tcW w:w="3686" w:type="dxa"/>
            <w:shd w:val="clear" w:color="auto" w:fill="F2F2F2" w:themeFill="background1" w:themeFillShade="F2"/>
            <w:noWrap/>
            <w:hideMark/>
          </w:tcPr>
          <w:p w14:paraId="1FC51E15" w14:textId="77777777" w:rsidR="003D77F3" w:rsidRPr="00315FCD" w:rsidRDefault="003D77F3" w:rsidP="003D77F3">
            <w:pPr>
              <w:tabs>
                <w:tab w:val="left" w:pos="2760"/>
              </w:tabs>
            </w:pPr>
            <w:r w:rsidRPr="00315FCD">
              <w:t>rate ratio for diagnosis if have stage2 oesophageal cancer</w:t>
            </w:r>
          </w:p>
        </w:tc>
        <w:tc>
          <w:tcPr>
            <w:tcW w:w="3893" w:type="dxa"/>
            <w:noWrap/>
            <w:hideMark/>
          </w:tcPr>
          <w:p w14:paraId="681FC326" w14:textId="77777777" w:rsidR="003D77F3" w:rsidRPr="00315FCD" w:rsidRDefault="003D77F3" w:rsidP="003D77F3">
            <w:pPr>
              <w:tabs>
                <w:tab w:val="left" w:pos="2760"/>
              </w:tabs>
            </w:pPr>
            <w:r w:rsidRPr="00315FCD">
              <w:t>as above</w:t>
            </w:r>
          </w:p>
        </w:tc>
      </w:tr>
      <w:tr w:rsidR="003D77F3" w:rsidRPr="00315FCD" w14:paraId="659A2A39" w14:textId="77777777" w:rsidTr="000A1FF3">
        <w:trPr>
          <w:trHeight w:val="310"/>
        </w:trPr>
        <w:tc>
          <w:tcPr>
            <w:tcW w:w="5103" w:type="dxa"/>
            <w:shd w:val="clear" w:color="auto" w:fill="F2F2F2" w:themeFill="background1" w:themeFillShade="F2"/>
            <w:noWrap/>
            <w:hideMark/>
          </w:tcPr>
          <w:p w14:paraId="65D7DE2B" w14:textId="77777777" w:rsidR="003D77F3" w:rsidRPr="00315FCD" w:rsidRDefault="003D77F3" w:rsidP="003D77F3">
            <w:pPr>
              <w:tabs>
                <w:tab w:val="left" w:pos="2760"/>
              </w:tabs>
            </w:pPr>
            <w:r w:rsidRPr="00315FCD">
              <w:t>rr_diagnosis_stage3</w:t>
            </w:r>
          </w:p>
        </w:tc>
        <w:tc>
          <w:tcPr>
            <w:tcW w:w="1276" w:type="dxa"/>
            <w:noWrap/>
            <w:hideMark/>
          </w:tcPr>
          <w:p w14:paraId="2572FA14" w14:textId="77777777" w:rsidR="003D77F3" w:rsidRPr="00315FCD" w:rsidRDefault="003D77F3" w:rsidP="003D77F3">
            <w:pPr>
              <w:tabs>
                <w:tab w:val="left" w:pos="2760"/>
              </w:tabs>
            </w:pPr>
            <w:r>
              <w:t>50</w:t>
            </w:r>
          </w:p>
        </w:tc>
        <w:tc>
          <w:tcPr>
            <w:tcW w:w="3686" w:type="dxa"/>
            <w:shd w:val="clear" w:color="auto" w:fill="F2F2F2" w:themeFill="background1" w:themeFillShade="F2"/>
            <w:noWrap/>
            <w:hideMark/>
          </w:tcPr>
          <w:p w14:paraId="46F09EAB" w14:textId="77777777" w:rsidR="003D77F3" w:rsidRPr="00315FCD" w:rsidRDefault="003D77F3" w:rsidP="003D77F3">
            <w:pPr>
              <w:tabs>
                <w:tab w:val="left" w:pos="2760"/>
              </w:tabs>
            </w:pPr>
            <w:r w:rsidRPr="00315FCD">
              <w:t>rate ratio for diagnosis if have stage3 oesophageal cancer</w:t>
            </w:r>
          </w:p>
        </w:tc>
        <w:tc>
          <w:tcPr>
            <w:tcW w:w="3893" w:type="dxa"/>
            <w:noWrap/>
            <w:hideMark/>
          </w:tcPr>
          <w:p w14:paraId="1803D1F4" w14:textId="77777777" w:rsidR="003D77F3" w:rsidRPr="00315FCD" w:rsidRDefault="003D77F3" w:rsidP="003D77F3">
            <w:pPr>
              <w:tabs>
                <w:tab w:val="left" w:pos="2760"/>
              </w:tabs>
            </w:pPr>
            <w:r w:rsidRPr="00315FCD">
              <w:t>as above</w:t>
            </w:r>
          </w:p>
        </w:tc>
      </w:tr>
      <w:tr w:rsidR="003D77F3" w:rsidRPr="00315FCD" w14:paraId="24D16A76" w14:textId="77777777" w:rsidTr="000A1FF3">
        <w:trPr>
          <w:trHeight w:val="310"/>
        </w:trPr>
        <w:tc>
          <w:tcPr>
            <w:tcW w:w="5103" w:type="dxa"/>
            <w:shd w:val="clear" w:color="auto" w:fill="F2F2F2" w:themeFill="background1" w:themeFillShade="F2"/>
            <w:noWrap/>
            <w:hideMark/>
          </w:tcPr>
          <w:p w14:paraId="6652A977" w14:textId="77777777" w:rsidR="003D77F3" w:rsidRPr="00315FCD" w:rsidRDefault="003D77F3" w:rsidP="003D77F3">
            <w:pPr>
              <w:tabs>
                <w:tab w:val="left" w:pos="2760"/>
              </w:tabs>
            </w:pPr>
            <w:r w:rsidRPr="00315FCD">
              <w:t>rr_diagnosis_stage4</w:t>
            </w:r>
          </w:p>
        </w:tc>
        <w:tc>
          <w:tcPr>
            <w:tcW w:w="1276" w:type="dxa"/>
            <w:noWrap/>
            <w:hideMark/>
          </w:tcPr>
          <w:p w14:paraId="0C3C357E" w14:textId="77777777" w:rsidR="003D77F3" w:rsidRPr="00315FCD" w:rsidRDefault="003D77F3" w:rsidP="003D77F3">
            <w:pPr>
              <w:tabs>
                <w:tab w:val="left" w:pos="2760"/>
              </w:tabs>
            </w:pPr>
            <w:r>
              <w:t>100</w:t>
            </w:r>
          </w:p>
        </w:tc>
        <w:tc>
          <w:tcPr>
            <w:tcW w:w="3686" w:type="dxa"/>
            <w:shd w:val="clear" w:color="auto" w:fill="F2F2F2" w:themeFill="background1" w:themeFillShade="F2"/>
            <w:noWrap/>
            <w:hideMark/>
          </w:tcPr>
          <w:p w14:paraId="7CDCCE87" w14:textId="77777777" w:rsidR="003D77F3" w:rsidRPr="00315FCD" w:rsidRDefault="003D77F3" w:rsidP="003D77F3">
            <w:pPr>
              <w:tabs>
                <w:tab w:val="left" w:pos="2760"/>
              </w:tabs>
            </w:pPr>
            <w:r w:rsidRPr="00315FCD">
              <w:t>rate ratio for diagnosis if have stage4 oesophageal cancer</w:t>
            </w:r>
          </w:p>
        </w:tc>
        <w:tc>
          <w:tcPr>
            <w:tcW w:w="3893" w:type="dxa"/>
            <w:noWrap/>
            <w:hideMark/>
          </w:tcPr>
          <w:p w14:paraId="3DEC143E" w14:textId="77777777" w:rsidR="003D77F3" w:rsidRPr="00315FCD" w:rsidRDefault="003D77F3" w:rsidP="003D77F3">
            <w:pPr>
              <w:tabs>
                <w:tab w:val="left" w:pos="2760"/>
              </w:tabs>
            </w:pPr>
            <w:r w:rsidRPr="00315FCD">
              <w:t>as above</w:t>
            </w:r>
          </w:p>
        </w:tc>
      </w:tr>
    </w:tbl>
    <w:p w14:paraId="10EE05D7" w14:textId="77777777" w:rsidR="00315FCD" w:rsidRDefault="00315FCD" w:rsidP="00315FCD">
      <w:pPr>
        <w:tabs>
          <w:tab w:val="left" w:pos="2760"/>
        </w:tabs>
      </w:pPr>
    </w:p>
    <w:p w14:paraId="1662BBD6" w14:textId="77777777" w:rsidR="00AC7C31" w:rsidRPr="00667A51" w:rsidRDefault="00AC7C31" w:rsidP="00AC7C31">
      <w:pPr>
        <w:spacing w:after="0" w:line="240" w:lineRule="auto"/>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xml:space="preserve">*  progression rates informed by survival according to stage at diagnosis (5 year survival in United States (with treatment availability): 45% stage 1/2, 24% stage 3, 5% stage 4) </w:t>
      </w:r>
      <w:proofErr w:type="gramStart"/>
      <w:r w:rsidRPr="00667A51">
        <w:rPr>
          <w:rFonts w:ascii="Calibri" w:eastAsia="Times New Roman" w:hAnsi="Calibri" w:cs="Calibri"/>
          <w:color w:val="000000"/>
          <w:sz w:val="20"/>
          <w:szCs w:val="20"/>
          <w:lang w:eastAsia="en-GB"/>
        </w:rPr>
        <w:t>https://www.cancer.org/cancer/esophagus-cancer/detection-diagnosis-staging/survival-rates.html;  5</w:t>
      </w:r>
      <w:proofErr w:type="gramEnd"/>
      <w:r w:rsidRPr="00667A51">
        <w:rPr>
          <w:rFonts w:ascii="Calibri" w:eastAsia="Times New Roman" w:hAnsi="Calibri" w:cs="Calibri"/>
          <w:color w:val="000000"/>
          <w:sz w:val="20"/>
          <w:szCs w:val="20"/>
          <w:lang w:eastAsia="en-GB"/>
        </w:rPr>
        <w:t xml:space="preserve"> year survival without surgery &lt; 5%  Kauppila et al 2018 (Sweden)</w:t>
      </w:r>
    </w:p>
    <w:p w14:paraId="64CCB318" w14:textId="77777777" w:rsidR="002056E5" w:rsidRPr="00667A51" w:rsidRDefault="002056E5" w:rsidP="00AC7C31">
      <w:pPr>
        <w:spacing w:after="0" w:line="240" w:lineRule="auto"/>
        <w:rPr>
          <w:rFonts w:ascii="Calibri" w:eastAsia="Times New Roman" w:hAnsi="Calibri" w:cs="Calibri"/>
          <w:color w:val="000000"/>
          <w:sz w:val="20"/>
          <w:szCs w:val="20"/>
          <w:lang w:eastAsia="en-GB"/>
        </w:rPr>
      </w:pPr>
    </w:p>
    <w:p w14:paraId="1BFF7BF5" w14:textId="77777777" w:rsidR="00392382" w:rsidRPr="00392382" w:rsidRDefault="002056E5" w:rsidP="00392382">
      <w:pPr>
        <w:spacing w:after="0" w:line="240" w:lineRule="auto"/>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lastRenderedPageBreak/>
        <w:t>** treatment access: Six private and public medical oncology units have been established, spanning all three regions of the country. These can administer cytotoxic chemotherapy under the supervision of either an oncologist or a haematologist and other experienced doctors. This has enabled management of most chemotherapy-sensitive tumours</w:t>
      </w:r>
      <w:r w:rsidR="00B974E6" w:rsidRPr="00667A51">
        <w:rPr>
          <w:rFonts w:ascii="Calibri" w:eastAsia="Times New Roman" w:hAnsi="Calibri" w:cs="Calibri"/>
          <w:color w:val="000000"/>
          <w:sz w:val="20"/>
          <w:szCs w:val="20"/>
          <w:lang w:eastAsia="en-GB"/>
        </w:rPr>
        <w:t xml:space="preserve">.  </w:t>
      </w:r>
      <w:r w:rsidR="00522BA5" w:rsidRPr="00667A51">
        <w:rPr>
          <w:rFonts w:ascii="Calibri" w:eastAsia="Times New Roman" w:hAnsi="Calibri" w:cs="Calibri"/>
          <w:color w:val="000000"/>
          <w:sz w:val="20"/>
          <w:szCs w:val="20"/>
          <w:lang w:eastAsia="en-GB"/>
        </w:rPr>
        <w:t>Radiotherapy not available</w:t>
      </w:r>
      <w:r w:rsidR="00667A51">
        <w:rPr>
          <w:rFonts w:ascii="Calibri" w:eastAsia="Times New Roman" w:hAnsi="Calibri" w:cs="Calibri"/>
          <w:color w:val="000000"/>
          <w:sz w:val="20"/>
          <w:szCs w:val="20"/>
          <w:lang w:eastAsia="en-GB"/>
        </w:rPr>
        <w:t xml:space="preserve"> (</w:t>
      </w:r>
      <w:proofErr w:type="spellStart"/>
      <w:r w:rsidR="00B974E6" w:rsidRPr="00667A51">
        <w:rPr>
          <w:rFonts w:ascii="Calibri" w:eastAsia="Times New Roman" w:hAnsi="Calibri" w:cs="Calibri"/>
          <w:color w:val="000000"/>
          <w:sz w:val="20"/>
          <w:szCs w:val="20"/>
          <w:lang w:eastAsia="en-GB"/>
        </w:rPr>
        <w:t>Masamba</w:t>
      </w:r>
      <w:proofErr w:type="spellEnd"/>
      <w:r w:rsidR="00B974E6" w:rsidRPr="00667A51">
        <w:rPr>
          <w:rFonts w:ascii="Calibri" w:eastAsia="Times New Roman" w:hAnsi="Calibri" w:cs="Calibri"/>
          <w:color w:val="000000"/>
          <w:sz w:val="20"/>
          <w:szCs w:val="20"/>
          <w:lang w:eastAsia="en-GB"/>
        </w:rPr>
        <w:t xml:space="preserve"> 2015</w:t>
      </w:r>
      <w:r w:rsidR="00667A51">
        <w:rPr>
          <w:rFonts w:ascii="Calibri" w:eastAsia="Times New Roman" w:hAnsi="Calibri" w:cs="Calibri"/>
          <w:color w:val="000000"/>
          <w:sz w:val="20"/>
          <w:szCs w:val="20"/>
          <w:lang w:eastAsia="en-GB"/>
        </w:rPr>
        <w:t>)</w:t>
      </w:r>
      <w:r w:rsidR="00B974E6" w:rsidRPr="00667A51">
        <w:rPr>
          <w:rFonts w:ascii="Calibri" w:eastAsia="Times New Roman" w:hAnsi="Calibri" w:cs="Calibri"/>
          <w:color w:val="000000"/>
          <w:sz w:val="20"/>
          <w:szCs w:val="20"/>
          <w:lang w:eastAsia="en-GB"/>
        </w:rPr>
        <w:t>.</w:t>
      </w:r>
      <w:r w:rsidR="00517C45" w:rsidRPr="00667A51">
        <w:rPr>
          <w:rFonts w:ascii="Calibri" w:eastAsia="Times New Roman" w:hAnsi="Calibri" w:cs="Calibri"/>
          <w:color w:val="000000"/>
          <w:sz w:val="20"/>
          <w:szCs w:val="20"/>
          <w:lang w:eastAsia="en-GB"/>
        </w:rPr>
        <w:t xml:space="preserve">  Queen Elizabeth Central Hospital in Blantyre has a single procedure room and is a World Gastroenterology Organisation International Endoscopy Training Centre forming the centre of a hub-and-spoke endoscopy training programme for the three other central hospitals in the country. It performs around 1200 upper gastrointestinal endoscopies per annum, of which 300 are therapeutic—mainly dilatation or stenting of squamous cell carcinoma and banding of oesophageal varices. </w:t>
      </w:r>
      <w:r w:rsidR="00667A51" w:rsidRPr="00667A51">
        <w:rPr>
          <w:rFonts w:ascii="Calibri" w:eastAsia="Times New Roman" w:hAnsi="Calibri" w:cs="Calibri"/>
          <w:color w:val="000000"/>
          <w:sz w:val="20"/>
          <w:szCs w:val="20"/>
          <w:lang w:eastAsia="en-GB"/>
        </w:rPr>
        <w:t>Thirty-nine per cent (620 patients) underwent bougie dilatation of their tumour for symptom relief, 11% (179 patients) had placement of a self-expanding metal stent (only sporadically available in our hospital), and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one patient had alcohol injection of the tumour for debulking. Two perforations were identified after bougie dilatation and were managed conservatively. One per cent (17 patients) underwent an Ivor Lewis </w:t>
      </w:r>
      <w:proofErr w:type="spellStart"/>
      <w:r w:rsidR="00667A51" w:rsidRPr="00667A51">
        <w:rPr>
          <w:rFonts w:ascii="Calibri" w:eastAsia="Times New Roman" w:hAnsi="Calibri" w:cs="Calibri"/>
          <w:color w:val="000000"/>
          <w:sz w:val="20"/>
          <w:szCs w:val="20"/>
          <w:lang w:eastAsia="en-GB"/>
        </w:rPr>
        <w:t>oesophagectomy</w:t>
      </w:r>
      <w:proofErr w:type="spellEnd"/>
      <w:r w:rsidR="00667A51" w:rsidRPr="00667A51">
        <w:rPr>
          <w:rFonts w:ascii="Calibri" w:eastAsia="Times New Roman" w:hAnsi="Calibri" w:cs="Calibri"/>
          <w:color w:val="000000"/>
          <w:sz w:val="20"/>
          <w:szCs w:val="20"/>
          <w:lang w:eastAsia="en-GB"/>
        </w:rPr>
        <w:t xml:space="preserve"> with end-to-end anastomosis and 1% (22 patients) had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palliative gastrostomy tubes inserted. Seventeen per cent (274 </w:t>
      </w:r>
      <w:r w:rsidR="00667A51">
        <w:rPr>
          <w:rFonts w:ascii="Calibri" w:eastAsia="Times New Roman" w:hAnsi="Calibri" w:cs="Calibri"/>
          <w:color w:val="000000"/>
          <w:sz w:val="20"/>
          <w:szCs w:val="20"/>
          <w:lang w:eastAsia="en-GB"/>
        </w:rPr>
        <w:t>patients) received chemotherapy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palliative stenting has good efficacy in our</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setting (&lt;4% complication rate and a median survival</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210 days),7 the cost is unfortunately prohibitive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for the health service and for patients, and as such,</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bougie dilation is often undertaken. There is a paucity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evidence of long-term outcomes for this procedure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 xml:space="preserve">though </w:t>
      </w:r>
      <w:proofErr w:type="spellStart"/>
      <w:r w:rsidR="00392382" w:rsidRPr="00392382">
        <w:rPr>
          <w:rFonts w:ascii="Calibri" w:eastAsia="Times New Roman" w:hAnsi="Calibri" w:cs="Calibri"/>
          <w:color w:val="000000"/>
          <w:sz w:val="20"/>
          <w:szCs w:val="20"/>
          <w:lang w:eastAsia="en-GB"/>
        </w:rPr>
        <w:t>itseems</w:t>
      </w:r>
      <w:proofErr w:type="spellEnd"/>
      <w:r w:rsidR="00392382" w:rsidRPr="00392382">
        <w:rPr>
          <w:rFonts w:ascii="Calibri" w:eastAsia="Times New Roman" w:hAnsi="Calibri" w:cs="Calibri"/>
          <w:color w:val="000000"/>
          <w:sz w:val="20"/>
          <w:szCs w:val="20"/>
          <w:lang w:eastAsia="en-GB"/>
        </w:rPr>
        <w:t xml:space="preserve"> effective in other settings22 and </w:t>
      </w:r>
      <w:proofErr w:type="gramStart"/>
      <w:r w:rsidR="00392382" w:rsidRPr="00392382">
        <w:rPr>
          <w:rFonts w:ascii="Calibri" w:eastAsia="Times New Roman" w:hAnsi="Calibri" w:cs="Calibri"/>
          <w:color w:val="000000"/>
          <w:sz w:val="20"/>
          <w:szCs w:val="20"/>
          <w:lang w:eastAsia="en-GB"/>
        </w:rPr>
        <w:t>carries</w:t>
      </w:r>
      <w:proofErr w:type="gramEnd"/>
    </w:p>
    <w:p w14:paraId="3343307C" w14:textId="77777777" w:rsidR="00667A51" w:rsidRPr="00667A51" w:rsidRDefault="00392382" w:rsidP="00392382">
      <w:pPr>
        <w:spacing w:after="0" w:line="240" w:lineRule="auto"/>
        <w:rPr>
          <w:rFonts w:ascii="Calibri" w:eastAsia="Times New Roman" w:hAnsi="Calibri" w:cs="Calibri"/>
          <w:color w:val="000000"/>
          <w:sz w:val="20"/>
          <w:szCs w:val="20"/>
          <w:lang w:eastAsia="en-GB"/>
        </w:rPr>
      </w:pPr>
      <w:r w:rsidRPr="00392382">
        <w:rPr>
          <w:rFonts w:ascii="Calibri" w:eastAsia="Times New Roman" w:hAnsi="Calibri" w:cs="Calibri"/>
          <w:color w:val="000000"/>
          <w:sz w:val="20"/>
          <w:szCs w:val="20"/>
          <w:lang w:eastAsia="en-GB"/>
        </w:rPr>
        <w:t>a</w:t>
      </w:r>
      <w:r w:rsidR="00372BA9">
        <w:rPr>
          <w:rFonts w:ascii="Calibri" w:eastAsia="Times New Roman" w:hAnsi="Calibri" w:cs="Calibri"/>
          <w:color w:val="000000"/>
          <w:sz w:val="20"/>
          <w:szCs w:val="20"/>
          <w:lang w:eastAsia="en-GB"/>
        </w:rPr>
        <w:t xml:space="preserve"> risk of malignant perforation.</w:t>
      </w:r>
      <w:r w:rsidR="00667A51" w:rsidRPr="00667A51">
        <w:rPr>
          <w:rFonts w:ascii="Calibri" w:eastAsia="Times New Roman" w:hAnsi="Calibri" w:cs="Calibri"/>
          <w:color w:val="000000"/>
          <w:sz w:val="20"/>
          <w:szCs w:val="20"/>
          <w:lang w:eastAsia="en-GB"/>
        </w:rPr>
        <w:t xml:space="preserve"> </w:t>
      </w:r>
      <w:r w:rsidR="00667A51">
        <w:rPr>
          <w:rFonts w:ascii="Calibri" w:eastAsia="Times New Roman" w:hAnsi="Calibri" w:cs="Calibri"/>
          <w:color w:val="000000"/>
          <w:sz w:val="20"/>
          <w:szCs w:val="20"/>
          <w:lang w:eastAsia="en-GB"/>
        </w:rPr>
        <w:t>(</w:t>
      </w:r>
      <w:proofErr w:type="spellStart"/>
      <w:r w:rsidR="00667A51">
        <w:rPr>
          <w:rFonts w:ascii="Calibri" w:eastAsia="Times New Roman" w:hAnsi="Calibri" w:cs="Calibri"/>
          <w:color w:val="000000"/>
          <w:sz w:val="20"/>
          <w:szCs w:val="20"/>
          <w:lang w:eastAsia="en-GB"/>
        </w:rPr>
        <w:t>Chetwood</w:t>
      </w:r>
      <w:proofErr w:type="spellEnd"/>
      <w:r w:rsidR="00667A51">
        <w:rPr>
          <w:rFonts w:ascii="Calibri" w:eastAsia="Times New Roman" w:hAnsi="Calibri" w:cs="Calibri"/>
          <w:color w:val="000000"/>
          <w:sz w:val="20"/>
          <w:szCs w:val="20"/>
          <w:lang w:eastAsia="en-GB"/>
        </w:rPr>
        <w:t xml:space="preserve"> et al. </w:t>
      </w:r>
      <w:r w:rsidR="00667A51" w:rsidRPr="00667A51">
        <w:rPr>
          <w:rFonts w:ascii="Calibri" w:eastAsia="Times New Roman" w:hAnsi="Calibri" w:cs="Calibri"/>
          <w:color w:val="000000"/>
          <w:sz w:val="20"/>
          <w:szCs w:val="20"/>
          <w:lang w:eastAsia="en-GB"/>
        </w:rPr>
        <w:t>2018</w:t>
      </w:r>
      <w:r w:rsidR="00667A51">
        <w:rPr>
          <w:rFonts w:ascii="Calibri" w:eastAsia="Times New Roman" w:hAnsi="Calibri" w:cs="Calibri"/>
          <w:color w:val="000000"/>
          <w:sz w:val="20"/>
          <w:szCs w:val="20"/>
          <w:lang w:eastAsia="en-GB"/>
        </w:rPr>
        <w:t>)</w:t>
      </w:r>
      <w:r w:rsidR="00667A51" w:rsidRPr="00667A51">
        <w:rPr>
          <w:rFonts w:ascii="Calibri" w:eastAsia="Times New Roman" w:hAnsi="Calibri" w:cs="Calibri"/>
          <w:color w:val="000000"/>
          <w:sz w:val="20"/>
          <w:szCs w:val="20"/>
          <w:lang w:eastAsia="en-GB"/>
        </w:rPr>
        <w:t>.</w:t>
      </w:r>
    </w:p>
    <w:p w14:paraId="33A7CDA7" w14:textId="77777777" w:rsidR="007B5264" w:rsidRPr="00315FCD" w:rsidRDefault="00315FCD" w:rsidP="00315FCD">
      <w:pPr>
        <w:tabs>
          <w:tab w:val="left" w:pos="2760"/>
        </w:tabs>
        <w:sectPr w:rsidR="007B5264" w:rsidRPr="00315FCD" w:rsidSect="00DC2400">
          <w:pgSz w:w="16838" w:h="11906" w:orient="landscape"/>
          <w:pgMar w:top="1440" w:right="1440" w:bottom="1440" w:left="1440" w:header="709" w:footer="709" w:gutter="0"/>
          <w:cols w:space="708"/>
          <w:docGrid w:linePitch="360"/>
        </w:sectPr>
      </w:pPr>
      <w:r>
        <w:tab/>
      </w:r>
    </w:p>
    <w:p w14:paraId="478959E2" w14:textId="77777777" w:rsidR="00335F89" w:rsidRDefault="00335F89" w:rsidP="00335F89">
      <w:pPr>
        <w:rPr>
          <w:b/>
        </w:rPr>
      </w:pPr>
      <w:r>
        <w:rPr>
          <w:b/>
        </w:rPr>
        <w:lastRenderedPageBreak/>
        <w:t xml:space="preserve">Table 3.  </w:t>
      </w:r>
      <w:r w:rsidRPr="00C25EE0">
        <w:rPr>
          <w:b/>
        </w:rPr>
        <w:t xml:space="preserve">Model outputs and observed data from </w:t>
      </w:r>
      <w:proofErr w:type="gramStart"/>
      <w:r w:rsidRPr="00C25EE0">
        <w:rPr>
          <w:b/>
        </w:rPr>
        <w:t>Malawi</w:t>
      </w:r>
      <w:proofErr w:type="gramEnd"/>
    </w:p>
    <w:p w14:paraId="7B4A0140" w14:textId="77777777" w:rsidR="0011554A" w:rsidRPr="00335F89" w:rsidRDefault="0011554A" w:rsidP="00335F89">
      <w:pPr>
        <w:rPr>
          <w:b/>
        </w:rPr>
      </w:pPr>
    </w:p>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600902" w14:paraId="252203B0" w14:textId="77777777" w:rsidTr="0011554A">
        <w:tc>
          <w:tcPr>
            <w:tcW w:w="3260" w:type="dxa"/>
            <w:shd w:val="clear" w:color="auto" w:fill="BFBFBF" w:themeFill="background1" w:themeFillShade="BF"/>
          </w:tcPr>
          <w:p w14:paraId="611EDF65" w14:textId="77777777" w:rsidR="00600902" w:rsidRPr="00335F89" w:rsidRDefault="00600902" w:rsidP="006A1673">
            <w:pPr>
              <w:rPr>
                <w:b/>
              </w:rPr>
            </w:pPr>
          </w:p>
        </w:tc>
        <w:tc>
          <w:tcPr>
            <w:tcW w:w="1555" w:type="dxa"/>
            <w:shd w:val="clear" w:color="auto" w:fill="BFBFBF" w:themeFill="background1" w:themeFillShade="BF"/>
          </w:tcPr>
          <w:p w14:paraId="786D1C26" w14:textId="77777777" w:rsidR="00600902" w:rsidRPr="00335F89" w:rsidRDefault="00600902" w:rsidP="006A1673">
            <w:pPr>
              <w:rPr>
                <w:b/>
              </w:rPr>
            </w:pPr>
            <w:r w:rsidRPr="00335F89">
              <w:rPr>
                <w:b/>
              </w:rPr>
              <w:t>Model Output</w:t>
            </w:r>
          </w:p>
          <w:p w14:paraId="0CDDE4AE" w14:textId="77777777" w:rsidR="00600902" w:rsidRPr="00335F89" w:rsidRDefault="00600902" w:rsidP="00335F89">
            <w:pPr>
              <w:rPr>
                <w:b/>
              </w:rPr>
            </w:pPr>
          </w:p>
        </w:tc>
        <w:tc>
          <w:tcPr>
            <w:tcW w:w="1417" w:type="dxa"/>
            <w:shd w:val="clear" w:color="auto" w:fill="BFBFBF" w:themeFill="background1" w:themeFillShade="BF"/>
          </w:tcPr>
          <w:p w14:paraId="379A98E4" w14:textId="77777777" w:rsidR="00600902" w:rsidRDefault="00E22982" w:rsidP="00335F89">
            <w:pPr>
              <w:rPr>
                <w:b/>
              </w:rPr>
            </w:pPr>
            <w:r>
              <w:rPr>
                <w:b/>
              </w:rPr>
              <w:t>Observed Data</w:t>
            </w:r>
          </w:p>
        </w:tc>
        <w:tc>
          <w:tcPr>
            <w:tcW w:w="2784" w:type="dxa"/>
            <w:shd w:val="clear" w:color="auto" w:fill="BFBFBF" w:themeFill="background1" w:themeFillShade="BF"/>
          </w:tcPr>
          <w:p w14:paraId="40E826B7" w14:textId="77777777" w:rsidR="00600902" w:rsidRPr="00335F89" w:rsidRDefault="00600902" w:rsidP="00335F89">
            <w:pPr>
              <w:rPr>
                <w:b/>
              </w:rPr>
            </w:pPr>
            <w:r>
              <w:rPr>
                <w:b/>
              </w:rPr>
              <w:t>Notes</w:t>
            </w:r>
          </w:p>
        </w:tc>
      </w:tr>
      <w:tr w:rsidR="00E22982" w14:paraId="1DE2F7C4" w14:textId="77777777" w:rsidTr="0011554A">
        <w:tc>
          <w:tcPr>
            <w:tcW w:w="3260" w:type="dxa"/>
            <w:shd w:val="clear" w:color="auto" w:fill="F2F2F2" w:themeFill="background1" w:themeFillShade="F2"/>
          </w:tcPr>
          <w:p w14:paraId="24F43C2C" w14:textId="77777777" w:rsidR="00E22982" w:rsidRPr="00266413" w:rsidRDefault="00E22982" w:rsidP="00E22982">
            <w:pPr>
              <w:rPr>
                <w:rFonts w:ascii="Calibri" w:hAnsi="Calibri" w:cs="Calibri"/>
                <w:color w:val="000000"/>
              </w:rPr>
            </w:pPr>
            <w:r>
              <w:t xml:space="preserve">Number of incident diagnoses of </w:t>
            </w:r>
            <w:r>
              <w:rPr>
                <w:rFonts w:ascii="Calibri" w:hAnsi="Calibri" w:cs="Calibri"/>
                <w:color w:val="000000"/>
              </w:rPr>
              <w:t>oesophageal dysplasia per year (low / high grade)</w:t>
            </w:r>
          </w:p>
        </w:tc>
        <w:tc>
          <w:tcPr>
            <w:tcW w:w="1555" w:type="dxa"/>
          </w:tcPr>
          <w:p w14:paraId="48B53787" w14:textId="77777777" w:rsidR="00E22982" w:rsidRDefault="00335E5E" w:rsidP="00E22982">
            <w:r>
              <w:t>&lt; 100</w:t>
            </w:r>
          </w:p>
        </w:tc>
        <w:tc>
          <w:tcPr>
            <w:tcW w:w="1417" w:type="dxa"/>
            <w:shd w:val="clear" w:color="auto" w:fill="F2F2F2" w:themeFill="background1" w:themeFillShade="F2"/>
          </w:tcPr>
          <w:p w14:paraId="6B20242F" w14:textId="77777777" w:rsidR="00E22982" w:rsidRDefault="00E22982" w:rsidP="00E22982">
            <w:r>
              <w:t>---</w:t>
            </w:r>
          </w:p>
        </w:tc>
        <w:tc>
          <w:tcPr>
            <w:tcW w:w="2784" w:type="dxa"/>
            <w:shd w:val="clear" w:color="auto" w:fill="FFFFFF" w:themeFill="background1"/>
          </w:tcPr>
          <w:p w14:paraId="4B191FBA" w14:textId="77777777" w:rsidR="00E22982" w:rsidRDefault="00E22982" w:rsidP="00E22982">
            <w:r>
              <w:t>No data identified</w:t>
            </w:r>
          </w:p>
        </w:tc>
      </w:tr>
      <w:tr w:rsidR="00600902" w14:paraId="69768A16" w14:textId="77777777" w:rsidTr="0011554A">
        <w:tc>
          <w:tcPr>
            <w:tcW w:w="3260" w:type="dxa"/>
            <w:shd w:val="clear" w:color="auto" w:fill="F2F2F2" w:themeFill="background1" w:themeFillShade="F2"/>
          </w:tcPr>
          <w:p w14:paraId="2747E1D6" w14:textId="77777777" w:rsidR="00600902" w:rsidRPr="00266413" w:rsidRDefault="00600902" w:rsidP="00453699">
            <w:pPr>
              <w:rPr>
                <w:rFonts w:ascii="Calibri" w:hAnsi="Calibri" w:cs="Calibri"/>
                <w:color w:val="000000"/>
              </w:rPr>
            </w:pPr>
            <w:r>
              <w:t xml:space="preserve">Number of incident diagnoses of </w:t>
            </w:r>
            <w:r>
              <w:rPr>
                <w:rFonts w:ascii="Calibri" w:hAnsi="Calibri" w:cs="Calibri"/>
                <w:color w:val="000000"/>
              </w:rPr>
              <w:t>oesophageal cancer per year (total; stage 1, 2, 3, 4)</w:t>
            </w:r>
          </w:p>
        </w:tc>
        <w:tc>
          <w:tcPr>
            <w:tcW w:w="1555" w:type="dxa"/>
          </w:tcPr>
          <w:p w14:paraId="0BAF9B19" w14:textId="77777777" w:rsidR="00600902" w:rsidRDefault="00454B0A" w:rsidP="00335E5E">
            <w:r>
              <w:t>1</w:t>
            </w:r>
            <w:r w:rsidR="00964780">
              <w:t>285 (300, 300, 465, 220)</w:t>
            </w:r>
          </w:p>
        </w:tc>
        <w:tc>
          <w:tcPr>
            <w:tcW w:w="1417" w:type="dxa"/>
            <w:shd w:val="clear" w:color="auto" w:fill="F2F2F2" w:themeFill="background1" w:themeFillShade="F2"/>
          </w:tcPr>
          <w:p w14:paraId="6ADDC514" w14:textId="77777777" w:rsidR="00600902" w:rsidRDefault="00600902" w:rsidP="00335F89">
            <w:r>
              <w:t>620</w:t>
            </w:r>
          </w:p>
        </w:tc>
        <w:tc>
          <w:tcPr>
            <w:tcW w:w="2784" w:type="dxa"/>
            <w:shd w:val="clear" w:color="auto" w:fill="FFFFFF" w:themeFill="background1"/>
          </w:tcPr>
          <w:p w14:paraId="58DE768B" w14:textId="77777777" w:rsidR="00600902" w:rsidRDefault="00600902" w:rsidP="00335F89">
            <w:r>
              <w:t xml:space="preserve">Derived from </w:t>
            </w:r>
            <w:proofErr w:type="spellStart"/>
            <w:r w:rsidRPr="005935C5">
              <w:t>Msyamboza</w:t>
            </w:r>
            <w:proofErr w:type="spellEnd"/>
            <w:r>
              <w:t xml:space="preserve"> et al 2012 *</w:t>
            </w:r>
          </w:p>
        </w:tc>
      </w:tr>
      <w:tr w:rsidR="00600902" w14:paraId="4BA3316E" w14:textId="77777777" w:rsidTr="0011554A">
        <w:tc>
          <w:tcPr>
            <w:tcW w:w="3260" w:type="dxa"/>
            <w:shd w:val="clear" w:color="auto" w:fill="F2F2F2" w:themeFill="background1" w:themeFillShade="F2"/>
          </w:tcPr>
          <w:p w14:paraId="039C54CC" w14:textId="77777777" w:rsidR="00600902" w:rsidRDefault="00600902" w:rsidP="00453699">
            <w:r>
              <w:t xml:space="preserve">Incidence rate of diagnosed oesophageal cancer (all stages combined) / 100,000 population aged </w:t>
            </w:r>
            <w:proofErr w:type="spellStart"/>
            <w:r>
              <w:t>ge</w:t>
            </w:r>
            <w:proofErr w:type="spellEnd"/>
            <w:r>
              <w:t xml:space="preserve"> 20</w:t>
            </w:r>
          </w:p>
        </w:tc>
        <w:tc>
          <w:tcPr>
            <w:tcW w:w="1555" w:type="dxa"/>
          </w:tcPr>
          <w:p w14:paraId="1F6DD1AE" w14:textId="77777777" w:rsidR="00600902" w:rsidRDefault="00964780" w:rsidP="00335F89">
            <w:r>
              <w:t>15</w:t>
            </w:r>
          </w:p>
        </w:tc>
        <w:tc>
          <w:tcPr>
            <w:tcW w:w="1417" w:type="dxa"/>
            <w:shd w:val="clear" w:color="auto" w:fill="F2F2F2" w:themeFill="background1" w:themeFillShade="F2"/>
          </w:tcPr>
          <w:p w14:paraId="5311C332" w14:textId="77777777" w:rsidR="00600902" w:rsidRDefault="00600902" w:rsidP="00335F89">
            <w:r>
              <w:t>25.3</w:t>
            </w:r>
          </w:p>
        </w:tc>
        <w:tc>
          <w:tcPr>
            <w:tcW w:w="2784" w:type="dxa"/>
            <w:shd w:val="clear" w:color="auto" w:fill="FFFFFF" w:themeFill="background1"/>
          </w:tcPr>
          <w:p w14:paraId="6B7A3DD6" w14:textId="77777777" w:rsidR="00600902" w:rsidRDefault="00600902" w:rsidP="00335E5E">
            <w:r>
              <w:t xml:space="preserve">Derived from </w:t>
            </w:r>
            <w:proofErr w:type="spellStart"/>
            <w:r w:rsidRPr="00600902">
              <w:t>Chasimpha</w:t>
            </w:r>
            <w:proofErr w:type="spellEnd"/>
            <w:r>
              <w:t xml:space="preserve"> et al 2017.</w:t>
            </w:r>
            <w:r w:rsidR="00484DEB">
              <w:t xml:space="preserve"> ** (</w:t>
            </w:r>
            <w:r w:rsidR="00335E5E">
              <w:t>considered to be some under-ascertainment</w:t>
            </w:r>
            <w:r w:rsidR="00484DEB">
              <w:t>)</w:t>
            </w:r>
          </w:p>
        </w:tc>
      </w:tr>
      <w:tr w:rsidR="00600902" w14:paraId="5A840DED" w14:textId="77777777" w:rsidTr="0011554A">
        <w:tc>
          <w:tcPr>
            <w:tcW w:w="3260" w:type="dxa"/>
            <w:shd w:val="clear" w:color="auto" w:fill="F2F2F2" w:themeFill="background1" w:themeFillShade="F2"/>
          </w:tcPr>
          <w:p w14:paraId="4EAC1802" w14:textId="77777777" w:rsidR="00600902" w:rsidRDefault="00600902" w:rsidP="00453699">
            <w:r>
              <w:t xml:space="preserve">Current total number of people who have diagnosed oesophageal cancer (total; stage 1, 2, 3, 4) </w:t>
            </w:r>
            <w:r w:rsidRPr="0004796E">
              <w:rPr>
                <w:sz w:val="18"/>
                <w:szCs w:val="18"/>
              </w:rPr>
              <w:t xml:space="preserve">(including people who have been given attempted curative treatment for </w:t>
            </w:r>
            <w:r>
              <w:rPr>
                <w:sz w:val="18"/>
                <w:szCs w:val="18"/>
              </w:rPr>
              <w:t>stage 1</w:t>
            </w:r>
            <w:r w:rsidRPr="0004796E">
              <w:rPr>
                <w:sz w:val="18"/>
                <w:szCs w:val="18"/>
              </w:rPr>
              <w:t xml:space="preserve"> oesophageal cancer at some point in the past and have not progressed to a higher grade)</w:t>
            </w:r>
          </w:p>
        </w:tc>
        <w:tc>
          <w:tcPr>
            <w:tcW w:w="1555" w:type="dxa"/>
          </w:tcPr>
          <w:p w14:paraId="3B21F6C5" w14:textId="77777777" w:rsidR="00600902" w:rsidRDefault="00964780" w:rsidP="0004796E">
            <w:r>
              <w:t>5,25</w:t>
            </w:r>
            <w:r w:rsidR="00335E5E">
              <w:t>0</w:t>
            </w:r>
            <w:r>
              <w:t xml:space="preserve"> (1150, 1600, 2300, 200)</w:t>
            </w:r>
          </w:p>
        </w:tc>
        <w:tc>
          <w:tcPr>
            <w:tcW w:w="1417" w:type="dxa"/>
            <w:shd w:val="clear" w:color="auto" w:fill="F2F2F2" w:themeFill="background1" w:themeFillShade="F2"/>
          </w:tcPr>
          <w:p w14:paraId="2104A894" w14:textId="77777777" w:rsidR="00600902" w:rsidRDefault="00E22982" w:rsidP="0004796E">
            <w:r>
              <w:t>---</w:t>
            </w:r>
          </w:p>
        </w:tc>
        <w:tc>
          <w:tcPr>
            <w:tcW w:w="2784" w:type="dxa"/>
            <w:shd w:val="clear" w:color="auto" w:fill="FFFFFF" w:themeFill="background1"/>
          </w:tcPr>
          <w:p w14:paraId="4AC3F468" w14:textId="77777777" w:rsidR="00600902" w:rsidRDefault="00E22982" w:rsidP="0004796E">
            <w:r>
              <w:t>No data identified</w:t>
            </w:r>
          </w:p>
        </w:tc>
      </w:tr>
      <w:tr w:rsidR="00600902" w14:paraId="5EC10663" w14:textId="77777777" w:rsidTr="0011554A">
        <w:tc>
          <w:tcPr>
            <w:tcW w:w="3260" w:type="dxa"/>
            <w:shd w:val="clear" w:color="auto" w:fill="F2F2F2" w:themeFill="background1" w:themeFillShade="F2"/>
          </w:tcPr>
          <w:p w14:paraId="17171644" w14:textId="77777777" w:rsidR="00600902" w:rsidRDefault="00600902" w:rsidP="0004796E">
            <w:r>
              <w:t>Number of people given attempted curative treatment for low grade oesophageal dysplasia per year</w:t>
            </w:r>
          </w:p>
        </w:tc>
        <w:tc>
          <w:tcPr>
            <w:tcW w:w="1555" w:type="dxa"/>
          </w:tcPr>
          <w:p w14:paraId="6BBDE805" w14:textId="77777777" w:rsidR="00600902" w:rsidRDefault="00335E5E" w:rsidP="0004796E">
            <w:r>
              <w:t>0</w:t>
            </w:r>
          </w:p>
        </w:tc>
        <w:tc>
          <w:tcPr>
            <w:tcW w:w="1417" w:type="dxa"/>
            <w:shd w:val="clear" w:color="auto" w:fill="F2F2F2" w:themeFill="background1" w:themeFillShade="F2"/>
          </w:tcPr>
          <w:p w14:paraId="6F7B064B" w14:textId="77777777" w:rsidR="00600902" w:rsidRDefault="00E22982" w:rsidP="0004796E">
            <w:r>
              <w:t>---</w:t>
            </w:r>
          </w:p>
        </w:tc>
        <w:tc>
          <w:tcPr>
            <w:tcW w:w="2784" w:type="dxa"/>
            <w:shd w:val="clear" w:color="auto" w:fill="FFFFFF" w:themeFill="background1"/>
          </w:tcPr>
          <w:p w14:paraId="5DAD5C76" w14:textId="77777777" w:rsidR="00600902" w:rsidRDefault="00E22982" w:rsidP="0004796E">
            <w:r>
              <w:t>No data identified – assumed currently low.</w:t>
            </w:r>
          </w:p>
        </w:tc>
      </w:tr>
      <w:tr w:rsidR="00600902" w14:paraId="4FFF1A7E" w14:textId="77777777" w:rsidTr="0011554A">
        <w:tc>
          <w:tcPr>
            <w:tcW w:w="3260" w:type="dxa"/>
            <w:shd w:val="clear" w:color="auto" w:fill="F2F2F2" w:themeFill="background1" w:themeFillShade="F2"/>
          </w:tcPr>
          <w:p w14:paraId="2E1EF6E8" w14:textId="77777777" w:rsidR="00600902" w:rsidRDefault="00600902" w:rsidP="00453699">
            <w:r>
              <w:t>Number of people given attempted curative treatment for oesophageal dysplasia per year (total; low, high grade)</w:t>
            </w:r>
          </w:p>
        </w:tc>
        <w:tc>
          <w:tcPr>
            <w:tcW w:w="1555" w:type="dxa"/>
          </w:tcPr>
          <w:p w14:paraId="74F2EE2E" w14:textId="77777777" w:rsidR="00600902" w:rsidRDefault="00335E5E" w:rsidP="0004796E">
            <w:r>
              <w:t>&lt; 100</w:t>
            </w:r>
          </w:p>
        </w:tc>
        <w:tc>
          <w:tcPr>
            <w:tcW w:w="1417" w:type="dxa"/>
            <w:shd w:val="clear" w:color="auto" w:fill="F2F2F2" w:themeFill="background1" w:themeFillShade="F2"/>
          </w:tcPr>
          <w:p w14:paraId="26A85AFD" w14:textId="77777777" w:rsidR="00600902" w:rsidRDefault="00E22982" w:rsidP="0004796E">
            <w:r>
              <w:t>---</w:t>
            </w:r>
          </w:p>
        </w:tc>
        <w:tc>
          <w:tcPr>
            <w:tcW w:w="2784" w:type="dxa"/>
            <w:shd w:val="clear" w:color="auto" w:fill="FFFFFF" w:themeFill="background1"/>
          </w:tcPr>
          <w:p w14:paraId="23B7748D" w14:textId="77777777" w:rsidR="00600902" w:rsidRDefault="00E22982" w:rsidP="0004796E">
            <w:r>
              <w:t>No data identified – assumed currently low.</w:t>
            </w:r>
          </w:p>
        </w:tc>
      </w:tr>
      <w:tr w:rsidR="00600902" w14:paraId="33DD8586" w14:textId="77777777" w:rsidTr="0011554A">
        <w:tc>
          <w:tcPr>
            <w:tcW w:w="3260" w:type="dxa"/>
            <w:shd w:val="clear" w:color="auto" w:fill="F2F2F2" w:themeFill="background1" w:themeFillShade="F2"/>
          </w:tcPr>
          <w:p w14:paraId="08A82260" w14:textId="77777777" w:rsidR="00600902" w:rsidRDefault="00600902" w:rsidP="00453699">
            <w:r>
              <w:t>Number of people given attempted curative treatment for oesophageal cancer per year (total; stage 1, 2, 3, 4)</w:t>
            </w:r>
          </w:p>
        </w:tc>
        <w:tc>
          <w:tcPr>
            <w:tcW w:w="1555" w:type="dxa"/>
          </w:tcPr>
          <w:p w14:paraId="353B851B" w14:textId="77777777" w:rsidR="00600902" w:rsidRDefault="0011554A" w:rsidP="0004796E">
            <w:r>
              <w:t>&lt; 100</w:t>
            </w:r>
          </w:p>
        </w:tc>
        <w:tc>
          <w:tcPr>
            <w:tcW w:w="1417" w:type="dxa"/>
            <w:shd w:val="clear" w:color="auto" w:fill="F2F2F2" w:themeFill="background1" w:themeFillShade="F2"/>
          </w:tcPr>
          <w:p w14:paraId="476E3A8B" w14:textId="77777777" w:rsidR="00600902" w:rsidRDefault="00E22982" w:rsidP="0004796E">
            <w:r>
              <w:t>---</w:t>
            </w:r>
          </w:p>
        </w:tc>
        <w:tc>
          <w:tcPr>
            <w:tcW w:w="2784" w:type="dxa"/>
            <w:shd w:val="clear" w:color="auto" w:fill="FFFFFF" w:themeFill="background1"/>
          </w:tcPr>
          <w:p w14:paraId="6AC8C940" w14:textId="77777777" w:rsidR="00600902" w:rsidRDefault="00E22982" w:rsidP="0004796E">
            <w:r>
              <w:t>No data identified – assumed currently low.</w:t>
            </w:r>
          </w:p>
        </w:tc>
      </w:tr>
      <w:tr w:rsidR="00600902" w14:paraId="67A7DA64" w14:textId="77777777" w:rsidTr="0011554A">
        <w:tc>
          <w:tcPr>
            <w:tcW w:w="3260" w:type="dxa"/>
            <w:shd w:val="clear" w:color="auto" w:fill="F2F2F2" w:themeFill="background1" w:themeFillShade="F2"/>
          </w:tcPr>
          <w:p w14:paraId="54584776" w14:textId="77777777" w:rsidR="00600902" w:rsidRDefault="00600902" w:rsidP="0004796E">
            <w:r>
              <w:t>Number of deaths from oesophageal cancer</w:t>
            </w:r>
          </w:p>
        </w:tc>
        <w:tc>
          <w:tcPr>
            <w:tcW w:w="1555" w:type="dxa"/>
          </w:tcPr>
          <w:p w14:paraId="59BA5547" w14:textId="77777777" w:rsidR="00600902" w:rsidRDefault="00964780" w:rsidP="0004796E">
            <w:r>
              <w:t>560</w:t>
            </w:r>
          </w:p>
        </w:tc>
        <w:tc>
          <w:tcPr>
            <w:tcW w:w="1417" w:type="dxa"/>
            <w:shd w:val="clear" w:color="auto" w:fill="F2F2F2" w:themeFill="background1" w:themeFillShade="F2"/>
          </w:tcPr>
          <w:p w14:paraId="5C6675B5" w14:textId="77777777" w:rsidR="00600902" w:rsidRDefault="00E22982" w:rsidP="0004796E">
            <w:r>
              <w:t>---</w:t>
            </w:r>
          </w:p>
        </w:tc>
        <w:tc>
          <w:tcPr>
            <w:tcW w:w="2784" w:type="dxa"/>
            <w:shd w:val="clear" w:color="auto" w:fill="FFFFFF" w:themeFill="background1"/>
          </w:tcPr>
          <w:p w14:paraId="61BE96B0" w14:textId="77777777" w:rsidR="00600902" w:rsidRDefault="00E22982" w:rsidP="0004796E">
            <w:r>
              <w:t>No data identified but 620 identified cases of oesophageal cancer per year, most reported to be identified at late stages. New death registration system should provide data in future.</w:t>
            </w:r>
          </w:p>
        </w:tc>
      </w:tr>
    </w:tbl>
    <w:p w14:paraId="2D722338" w14:textId="77777777" w:rsidR="00335F89" w:rsidRDefault="00335F89">
      <w:pPr>
        <w:rPr>
          <w:b/>
        </w:rPr>
      </w:pPr>
    </w:p>
    <w:p w14:paraId="0EBDDC9C" w14:textId="77777777" w:rsidR="00335F89" w:rsidRPr="00335F89" w:rsidRDefault="006A1673" w:rsidP="00335F89">
      <w:r>
        <w:lastRenderedPageBreak/>
        <w:t xml:space="preserve">* </w:t>
      </w:r>
      <w:r w:rsidRPr="006A1673">
        <w:t>18,946</w:t>
      </w:r>
      <w:r>
        <w:t xml:space="preserve"> new cases of cancer in </w:t>
      </w:r>
      <w:proofErr w:type="gramStart"/>
      <w:r>
        <w:t>44 month</w:t>
      </w:r>
      <w:proofErr w:type="gramEnd"/>
      <w:r>
        <w:t xml:space="preserve"> period 2007 – 2010; 12.0% oesophageal, implying 620 new cases of oesophageal cancer diagnosed per year in Malawi.  Registry covers 96% of relevant clinics in Malawi.  </w:t>
      </w:r>
    </w:p>
    <w:p w14:paraId="24C5082B" w14:textId="77777777" w:rsidR="002056E5" w:rsidRDefault="00B123A9">
      <w:r w:rsidRPr="00B123A9">
        <w:t>** 368 cases in Blantyre 2008-2010</w:t>
      </w:r>
      <w:r>
        <w:t xml:space="preserve"> from population 248,728 men </w:t>
      </w:r>
      <w:r w:rsidR="00600902">
        <w:t xml:space="preserve">and 236,355 women </w:t>
      </w:r>
      <w:r>
        <w:t xml:space="preserve">age </w:t>
      </w:r>
      <w:proofErr w:type="spellStart"/>
      <w:r>
        <w:t>ge</w:t>
      </w:r>
      <w:proofErr w:type="spellEnd"/>
      <w:r>
        <w:t xml:space="preserve"> 20 = crude rate </w:t>
      </w:r>
      <w:r w:rsidR="00600902">
        <w:t xml:space="preserve">25.3 / 100,000 population aged &gt; 20.  </w:t>
      </w:r>
    </w:p>
    <w:p w14:paraId="35D715A4" w14:textId="77777777" w:rsidR="004500DC" w:rsidRDefault="004500DC"/>
    <w:p w14:paraId="1765FB03" w14:textId="77777777" w:rsidR="004500DC" w:rsidRDefault="004500DC"/>
    <w:p w14:paraId="3E5B720A" w14:textId="77777777" w:rsidR="004500DC" w:rsidRDefault="004500DC"/>
    <w:p w14:paraId="5532BC34" w14:textId="77777777" w:rsidR="002566A0" w:rsidRPr="007B5264" w:rsidRDefault="007B5264">
      <w:pPr>
        <w:rPr>
          <w:b/>
        </w:rPr>
      </w:pPr>
      <w:r w:rsidRPr="007B5264">
        <w:rPr>
          <w:b/>
        </w:rPr>
        <w:t>References</w:t>
      </w:r>
    </w:p>
    <w:p w14:paraId="166AF72D" w14:textId="77777777" w:rsidR="00DA74CE" w:rsidRDefault="00DA74CE" w:rsidP="00440920">
      <w:pPr>
        <w:rPr>
          <w:bCs/>
        </w:rPr>
      </w:pPr>
      <w:r>
        <w:rPr>
          <w:bCs/>
        </w:rPr>
        <w:t xml:space="preserve">Banda et al.  </w:t>
      </w:r>
      <w:r w:rsidRPr="00DA74CE">
        <w:rPr>
          <w:bCs/>
        </w:rPr>
        <w:t>Cancer inc</w:t>
      </w:r>
      <w:r>
        <w:rPr>
          <w:bCs/>
        </w:rPr>
        <w:t>idence in Blantyre, Malawi 1994-</w:t>
      </w:r>
      <w:r w:rsidRPr="00DA74CE">
        <w:rPr>
          <w:bCs/>
        </w:rPr>
        <w:t>1998</w:t>
      </w:r>
      <w:r>
        <w:rPr>
          <w:bCs/>
        </w:rPr>
        <w:t xml:space="preserve">.  </w:t>
      </w:r>
      <w:r w:rsidRPr="00DA74CE">
        <w:rPr>
          <w:bCs/>
        </w:rPr>
        <w:t>Tropical Medicine and International Health</w:t>
      </w:r>
      <w:r>
        <w:rPr>
          <w:bCs/>
        </w:rPr>
        <w:t xml:space="preserve">.  </w:t>
      </w:r>
      <w:r w:rsidRPr="00DA74CE">
        <w:rPr>
          <w:bCs/>
        </w:rPr>
        <w:t xml:space="preserve">volume 6 no 4 pp 296±304 </w:t>
      </w:r>
      <w:proofErr w:type="spellStart"/>
      <w:r w:rsidRPr="00DA74CE">
        <w:rPr>
          <w:bCs/>
        </w:rPr>
        <w:t>april</w:t>
      </w:r>
      <w:proofErr w:type="spellEnd"/>
      <w:r w:rsidRPr="00DA74CE">
        <w:rPr>
          <w:bCs/>
        </w:rPr>
        <w:t xml:space="preserve"> 2001</w:t>
      </w:r>
    </w:p>
    <w:p w14:paraId="20993C7C" w14:textId="77777777" w:rsidR="00DA74CE" w:rsidRPr="002056E5" w:rsidRDefault="00DA74CE" w:rsidP="00DA74CE">
      <w:pPr>
        <w:rPr>
          <w:rFonts w:cstheme="minorHAnsi"/>
          <w:bCs/>
        </w:rPr>
      </w:pPr>
      <w:proofErr w:type="spellStart"/>
      <w:r w:rsidRPr="002056E5">
        <w:rPr>
          <w:rFonts w:cstheme="minorHAnsi"/>
          <w:color w:val="231F20"/>
        </w:rPr>
        <w:t>Chasimpha</w:t>
      </w:r>
      <w:proofErr w:type="spellEnd"/>
      <w:r w:rsidRPr="002056E5">
        <w:rPr>
          <w:rFonts w:cstheme="minorHAnsi"/>
          <w:color w:val="231F20"/>
        </w:rPr>
        <w:t xml:space="preserve"> et al.  </w:t>
      </w:r>
      <w:r w:rsidRPr="002056E5">
        <w:rPr>
          <w:rFonts w:cstheme="minorHAnsi"/>
          <w:bCs/>
        </w:rPr>
        <w:t>Three-year cancer incidence in Blantyre, Malawi (2008–2010)</w:t>
      </w:r>
      <w:r>
        <w:rPr>
          <w:rFonts w:cstheme="minorHAnsi"/>
          <w:bCs/>
        </w:rPr>
        <w:t xml:space="preserve">.  </w:t>
      </w:r>
      <w:r w:rsidRPr="002056E5">
        <w:rPr>
          <w:rFonts w:cstheme="minorHAnsi"/>
          <w:bCs/>
        </w:rPr>
        <w:t>Int. J. Cancer: 141, 694–700 (2017)</w:t>
      </w:r>
      <w:r>
        <w:rPr>
          <w:rFonts w:cstheme="minorHAnsi"/>
          <w:bCs/>
        </w:rPr>
        <w:t>.</w:t>
      </w:r>
    </w:p>
    <w:p w14:paraId="31B2314C" w14:textId="77777777" w:rsidR="00DA74CE" w:rsidRDefault="00DA74CE" w:rsidP="00DA74CE">
      <w:pPr>
        <w:rPr>
          <w:bCs/>
        </w:rPr>
      </w:pPr>
      <w:proofErr w:type="spellStart"/>
      <w:r>
        <w:rPr>
          <w:bCs/>
        </w:rPr>
        <w:t>Chetwood</w:t>
      </w:r>
      <w:proofErr w:type="spellEnd"/>
      <w:r>
        <w:rPr>
          <w:bCs/>
        </w:rPr>
        <w:t xml:space="preserve"> et al.  </w:t>
      </w:r>
      <w:r w:rsidRPr="00267D28">
        <w:rPr>
          <w:bCs/>
        </w:rPr>
        <w:t>Five-year single-centre</w:t>
      </w:r>
      <w:r>
        <w:rPr>
          <w:bCs/>
        </w:rPr>
        <w:t xml:space="preserve"> </w:t>
      </w:r>
      <w:r w:rsidRPr="00267D28">
        <w:rPr>
          <w:bCs/>
        </w:rPr>
        <w:t>experience of carcinoma of</w:t>
      </w:r>
      <w:r>
        <w:rPr>
          <w:bCs/>
        </w:rPr>
        <w:t xml:space="preserve"> </w:t>
      </w:r>
      <w:r w:rsidRPr="00267D28">
        <w:rPr>
          <w:bCs/>
        </w:rPr>
        <w:t>the oesophagus from Blantyre,</w:t>
      </w:r>
      <w:r>
        <w:rPr>
          <w:bCs/>
        </w:rPr>
        <w:t xml:space="preserve"> </w:t>
      </w:r>
      <w:r w:rsidRPr="00267D28">
        <w:rPr>
          <w:bCs/>
        </w:rPr>
        <w:t>Malawi. BMJ Open Gastro</w:t>
      </w:r>
      <w:r>
        <w:rPr>
          <w:bCs/>
        </w:rPr>
        <w:t xml:space="preserve"> </w:t>
      </w:r>
      <w:r w:rsidRPr="00267D28">
        <w:rPr>
          <w:bCs/>
        </w:rPr>
        <w:t>2018;</w:t>
      </w:r>
      <w:proofErr w:type="gramStart"/>
      <w:r w:rsidRPr="00267D28">
        <w:rPr>
          <w:bCs/>
        </w:rPr>
        <w:t>5:e</w:t>
      </w:r>
      <w:proofErr w:type="gramEnd"/>
      <w:r w:rsidRPr="00267D28">
        <w:rPr>
          <w:bCs/>
        </w:rPr>
        <w:t>000232. doi:10.1136/bmjgast-2018-000232</w:t>
      </w:r>
    </w:p>
    <w:p w14:paraId="1C19F8B1" w14:textId="77777777" w:rsidR="00EE1A33" w:rsidRDefault="00EE1A33" w:rsidP="00EE1A33">
      <w:pPr>
        <w:rPr>
          <w:bCs/>
        </w:rPr>
      </w:pPr>
      <w:r>
        <w:rPr>
          <w:bCs/>
        </w:rPr>
        <w:t xml:space="preserve">Gessner A et al.  </w:t>
      </w:r>
      <w:r w:rsidRPr="00EE1A33">
        <w:rPr>
          <w:bCs/>
        </w:rPr>
        <w:t xml:space="preserve">Risk factors for </w:t>
      </w:r>
      <w:proofErr w:type="spellStart"/>
      <w:r w:rsidRPr="00EE1A33">
        <w:rPr>
          <w:bCs/>
        </w:rPr>
        <w:t>esophageal</w:t>
      </w:r>
      <w:proofErr w:type="spellEnd"/>
      <w:r w:rsidRPr="00EE1A33">
        <w:rPr>
          <w:bCs/>
        </w:rPr>
        <w:t xml:space="preserve"> cancer in a high</w:t>
      </w:r>
      <w:r w:rsidRPr="00EE1A33">
        <w:rPr>
          <w:rFonts w:ascii="Cambria Math" w:hAnsi="Cambria Math" w:cs="Cambria Math"/>
          <w:bCs/>
        </w:rPr>
        <w:t>‑</w:t>
      </w:r>
      <w:r w:rsidRPr="00EE1A33">
        <w:rPr>
          <w:bCs/>
        </w:rPr>
        <w:t>incidence area of Malawi</w:t>
      </w:r>
      <w:r>
        <w:rPr>
          <w:bCs/>
        </w:rPr>
        <w:t xml:space="preserve">.  </w:t>
      </w:r>
      <w:r w:rsidRPr="00EE1A33">
        <w:rPr>
          <w:bCs/>
        </w:rPr>
        <w:t xml:space="preserve">Cancer Causes &amp; </w:t>
      </w:r>
      <w:proofErr w:type="gramStart"/>
      <w:r w:rsidRPr="00EE1A33">
        <w:rPr>
          <w:bCs/>
        </w:rPr>
        <w:t>Control</w:t>
      </w:r>
      <w:r>
        <w:rPr>
          <w:bCs/>
        </w:rPr>
        <w:t xml:space="preserve">  </w:t>
      </w:r>
      <w:r w:rsidRPr="00EE1A33">
        <w:rPr>
          <w:bCs/>
        </w:rPr>
        <w:t>https://doi.org/10.1007/s10552-021-01482-6</w:t>
      </w:r>
      <w:proofErr w:type="gramEnd"/>
    </w:p>
    <w:p w14:paraId="2B666E1A" w14:textId="77777777" w:rsidR="00DA74CE" w:rsidRDefault="00DA74CE" w:rsidP="00DA74CE">
      <w:pPr>
        <w:rPr>
          <w:bCs/>
        </w:rPr>
      </w:pPr>
      <w:proofErr w:type="spellStart"/>
      <w:r>
        <w:rPr>
          <w:bCs/>
        </w:rPr>
        <w:t>Gowshall</w:t>
      </w:r>
      <w:proofErr w:type="spellEnd"/>
      <w:r>
        <w:rPr>
          <w:bCs/>
        </w:rPr>
        <w:t xml:space="preserve"> et al.  </w:t>
      </w:r>
      <w:r w:rsidRPr="003C1EB4">
        <w:rPr>
          <w:bCs/>
        </w:rPr>
        <w:t>The increasing prevalence of non-communicable</w:t>
      </w:r>
      <w:r>
        <w:rPr>
          <w:bCs/>
        </w:rPr>
        <w:t xml:space="preserve"> </w:t>
      </w:r>
      <w:r w:rsidRPr="003C1EB4">
        <w:rPr>
          <w:bCs/>
        </w:rPr>
        <w:t>diseases in low-middle income countries: the</w:t>
      </w:r>
      <w:r>
        <w:rPr>
          <w:bCs/>
        </w:rPr>
        <w:t xml:space="preserve"> </w:t>
      </w:r>
      <w:r w:rsidRPr="003C1EB4">
        <w:rPr>
          <w:bCs/>
        </w:rPr>
        <w:t>view from Malawi</w:t>
      </w:r>
      <w:r>
        <w:rPr>
          <w:bCs/>
        </w:rPr>
        <w:t xml:space="preserve">.  </w:t>
      </w:r>
      <w:r w:rsidRPr="003C1EB4">
        <w:rPr>
          <w:bCs/>
        </w:rPr>
        <w:t>International Journal of General Medicine 2018:11 255–264</w:t>
      </w:r>
    </w:p>
    <w:p w14:paraId="139AA015" w14:textId="77777777" w:rsidR="00DA74CE" w:rsidRDefault="00DA74CE" w:rsidP="00DA74CE">
      <w:pPr>
        <w:rPr>
          <w:bCs/>
        </w:rPr>
      </w:pPr>
      <w:proofErr w:type="spellStart"/>
      <w:r w:rsidRPr="007460A9">
        <w:rPr>
          <w:bCs/>
        </w:rPr>
        <w:t>Kastelein</w:t>
      </w:r>
      <w:proofErr w:type="spellEnd"/>
      <w:r w:rsidRPr="007460A9">
        <w:rPr>
          <w:bCs/>
        </w:rPr>
        <w:t xml:space="preserve"> et al.  Surveillance in patients with long-segment Barrett’s oesophagus: a cost-effectiveness analysis</w:t>
      </w:r>
      <w:r>
        <w:rPr>
          <w:bCs/>
        </w:rPr>
        <w:t xml:space="preserve">.   </w:t>
      </w:r>
      <w:r w:rsidRPr="0015434F">
        <w:rPr>
          <w:bCs/>
        </w:rPr>
        <w:t>Gut 2015;64:</w:t>
      </w:r>
      <w:r>
        <w:rPr>
          <w:bCs/>
        </w:rPr>
        <w:t xml:space="preserve"> </w:t>
      </w:r>
      <w:r w:rsidRPr="0015434F">
        <w:rPr>
          <w:bCs/>
        </w:rPr>
        <w:t>864–871.</w:t>
      </w:r>
    </w:p>
    <w:p w14:paraId="2DFC07CB" w14:textId="77777777" w:rsidR="00DA74CE" w:rsidRPr="007460A9" w:rsidRDefault="00DA74CE" w:rsidP="00DA74CE">
      <w:pPr>
        <w:rPr>
          <w:bCs/>
        </w:rPr>
      </w:pPr>
      <w:r>
        <w:rPr>
          <w:bCs/>
        </w:rPr>
        <w:t xml:space="preserve">Kauppila </w:t>
      </w:r>
      <w:r w:rsidRPr="007460A9">
        <w:rPr>
          <w:bCs/>
        </w:rPr>
        <w:t>et al. Prognosis of oesophageal</w:t>
      </w:r>
      <w:r>
        <w:rPr>
          <w:bCs/>
        </w:rPr>
        <w:t xml:space="preserve"> </w:t>
      </w:r>
      <w:r w:rsidRPr="007460A9">
        <w:rPr>
          <w:bCs/>
        </w:rPr>
        <w:t>adenocarcinoma and squamous</w:t>
      </w:r>
      <w:r>
        <w:rPr>
          <w:bCs/>
        </w:rPr>
        <w:t xml:space="preserve"> </w:t>
      </w:r>
      <w:r w:rsidRPr="007460A9">
        <w:rPr>
          <w:bCs/>
        </w:rPr>
        <w:t>cell carcinoma following</w:t>
      </w:r>
      <w:r>
        <w:rPr>
          <w:bCs/>
        </w:rPr>
        <w:t xml:space="preserve"> </w:t>
      </w:r>
      <w:r w:rsidRPr="007460A9">
        <w:rPr>
          <w:bCs/>
        </w:rPr>
        <w:t>surgery and no surgery</w:t>
      </w:r>
      <w:r>
        <w:rPr>
          <w:bCs/>
        </w:rPr>
        <w:t xml:space="preserve"> i</w:t>
      </w:r>
      <w:r w:rsidRPr="007460A9">
        <w:rPr>
          <w:bCs/>
        </w:rPr>
        <w:t>n a nationwide Swedish</w:t>
      </w:r>
      <w:r>
        <w:rPr>
          <w:bCs/>
        </w:rPr>
        <w:t xml:space="preserve"> </w:t>
      </w:r>
      <w:r w:rsidRPr="007460A9">
        <w:rPr>
          <w:bCs/>
        </w:rPr>
        <w:t>cohort study. BMJ Open</w:t>
      </w:r>
      <w:r>
        <w:rPr>
          <w:bCs/>
        </w:rPr>
        <w:t xml:space="preserve"> </w:t>
      </w:r>
      <w:r w:rsidRPr="007460A9">
        <w:rPr>
          <w:bCs/>
        </w:rPr>
        <w:t>2018;</w:t>
      </w:r>
      <w:proofErr w:type="gramStart"/>
      <w:r w:rsidRPr="007460A9">
        <w:rPr>
          <w:bCs/>
        </w:rPr>
        <w:t>8:e</w:t>
      </w:r>
      <w:proofErr w:type="gramEnd"/>
      <w:r w:rsidRPr="007460A9">
        <w:rPr>
          <w:bCs/>
        </w:rPr>
        <w:t xml:space="preserve">021495. </w:t>
      </w:r>
      <w:r>
        <w:rPr>
          <w:bCs/>
        </w:rPr>
        <w:t>doi:10.1136/bmjopen-2018-021495</w:t>
      </w:r>
    </w:p>
    <w:p w14:paraId="38C3B922" w14:textId="77777777" w:rsidR="00DA74CE" w:rsidRDefault="00DA74CE" w:rsidP="00DA74CE">
      <w:pPr>
        <w:rPr>
          <w:bCs/>
        </w:rPr>
      </w:pPr>
      <w:r w:rsidRPr="00440920">
        <w:rPr>
          <w:bCs/>
        </w:rPr>
        <w:t>Malawi DHS 2010, 2</w:t>
      </w:r>
      <w:r>
        <w:rPr>
          <w:bCs/>
        </w:rPr>
        <w:t xml:space="preserve">015/16  </w:t>
      </w:r>
      <w:hyperlink r:id="rId9" w:history="1">
        <w:r w:rsidRPr="00F82A17">
          <w:rPr>
            <w:rStyle w:val="Hyperlink"/>
            <w:bCs/>
          </w:rPr>
          <w:t>https://dhsprogram.com/</w:t>
        </w:r>
      </w:hyperlink>
    </w:p>
    <w:p w14:paraId="47A224A5" w14:textId="77777777" w:rsidR="00DA74CE" w:rsidRDefault="00DA74CE" w:rsidP="00DA74CE">
      <w:pPr>
        <w:rPr>
          <w:bCs/>
        </w:rPr>
      </w:pPr>
      <w:proofErr w:type="spellStart"/>
      <w:r w:rsidRPr="00517C45">
        <w:rPr>
          <w:bCs/>
        </w:rPr>
        <w:t>Mannell</w:t>
      </w:r>
      <w:proofErr w:type="spellEnd"/>
      <w:r w:rsidRPr="00517C45">
        <w:rPr>
          <w:bCs/>
        </w:rPr>
        <w:t xml:space="preserve"> A, Murray W. Oesophageal cancer in South Africa. A review</w:t>
      </w:r>
      <w:r>
        <w:rPr>
          <w:bCs/>
        </w:rPr>
        <w:t xml:space="preserve"> </w:t>
      </w:r>
      <w:r w:rsidRPr="00517C45">
        <w:rPr>
          <w:bCs/>
        </w:rPr>
        <w:t xml:space="preserve">of 1926 cases. Cancer </w:t>
      </w:r>
      <w:proofErr w:type="gramStart"/>
      <w:r w:rsidRPr="00517C45">
        <w:rPr>
          <w:bCs/>
        </w:rPr>
        <w:t>1989;64:2604</w:t>
      </w:r>
      <w:proofErr w:type="gramEnd"/>
      <w:r w:rsidRPr="00517C45">
        <w:rPr>
          <w:bCs/>
        </w:rPr>
        <w:t>–8.</w:t>
      </w:r>
    </w:p>
    <w:p w14:paraId="326498DF" w14:textId="77777777" w:rsidR="00DA74CE" w:rsidRDefault="00DA74CE" w:rsidP="00DA74CE">
      <w:pPr>
        <w:rPr>
          <w:bCs/>
        </w:rPr>
      </w:pPr>
      <w:proofErr w:type="spellStart"/>
      <w:r>
        <w:rPr>
          <w:bCs/>
        </w:rPr>
        <w:t>Masamba</w:t>
      </w:r>
      <w:proofErr w:type="spellEnd"/>
      <w:r>
        <w:rPr>
          <w:bCs/>
        </w:rPr>
        <w:t xml:space="preserve"> et al.  </w:t>
      </w:r>
      <w:r w:rsidRPr="002056E5">
        <w:rPr>
          <w:bCs/>
        </w:rPr>
        <w:t>The state of oncology in Malawi in 2015</w:t>
      </w:r>
      <w:r>
        <w:rPr>
          <w:bCs/>
        </w:rPr>
        <w:t xml:space="preserve">.  </w:t>
      </w:r>
      <w:r w:rsidRPr="002056E5">
        <w:rPr>
          <w:bCs/>
        </w:rPr>
        <w:t>Malawi Medical Journal; 27(3): 77-78 September 2015</w:t>
      </w:r>
      <w:r>
        <w:rPr>
          <w:bCs/>
        </w:rPr>
        <w:t xml:space="preserve">.  </w:t>
      </w:r>
    </w:p>
    <w:p w14:paraId="58496F10" w14:textId="77777777" w:rsidR="00DA74CE" w:rsidRDefault="00DA74CE" w:rsidP="00DA74CE">
      <w:pPr>
        <w:rPr>
          <w:bCs/>
        </w:rPr>
      </w:pPr>
      <w:proofErr w:type="spellStart"/>
      <w:r w:rsidRPr="00A741A9">
        <w:rPr>
          <w:bCs/>
        </w:rPr>
        <w:t>Mlombe</w:t>
      </w:r>
      <w:proofErr w:type="spellEnd"/>
      <w:r>
        <w:rPr>
          <w:bCs/>
        </w:rPr>
        <w:t xml:space="preserve"> et al.  </w:t>
      </w:r>
      <w:r w:rsidRPr="00A741A9">
        <w:rPr>
          <w:bCs/>
        </w:rPr>
        <w:t>Environmental risk factors for oesophageal cancer in Malawi: A case-control study</w:t>
      </w:r>
      <w:r>
        <w:rPr>
          <w:bCs/>
        </w:rPr>
        <w:t xml:space="preserve">.  </w:t>
      </w:r>
      <w:r w:rsidRPr="00A741A9">
        <w:rPr>
          <w:bCs/>
        </w:rPr>
        <w:t>Malawi Medical Journal; 27(3): 88-92 September 2015</w:t>
      </w:r>
    </w:p>
    <w:p w14:paraId="1436A0AB" w14:textId="77777777" w:rsidR="00DA74CE" w:rsidRDefault="00DA74CE" w:rsidP="00DA74CE">
      <w:pPr>
        <w:rPr>
          <w:bCs/>
        </w:rPr>
      </w:pPr>
      <w:r>
        <w:rPr>
          <w:bCs/>
        </w:rPr>
        <w:t xml:space="preserve">Moses et al.  </w:t>
      </w:r>
      <w:r w:rsidRPr="007460A9">
        <w:rPr>
          <w:bCs/>
        </w:rPr>
        <w:t>Risk factors for common cancers among patients at</w:t>
      </w:r>
      <w:r>
        <w:rPr>
          <w:bCs/>
        </w:rPr>
        <w:t xml:space="preserve"> </w:t>
      </w:r>
      <w:r w:rsidRPr="007460A9">
        <w:rPr>
          <w:bCs/>
        </w:rPr>
        <w:t>Kamuzu Central Hospital in Lilongwe, Malawi: A</w:t>
      </w:r>
      <w:r>
        <w:rPr>
          <w:bCs/>
        </w:rPr>
        <w:t xml:space="preserve"> </w:t>
      </w:r>
      <w:r w:rsidRPr="007460A9">
        <w:rPr>
          <w:bCs/>
        </w:rPr>
        <w:t>retrospective cohort study</w:t>
      </w:r>
      <w:r>
        <w:rPr>
          <w:bCs/>
        </w:rPr>
        <w:t xml:space="preserve">.  </w:t>
      </w:r>
      <w:r w:rsidRPr="007460A9">
        <w:rPr>
          <w:bCs/>
        </w:rPr>
        <w:t>Malawi Medical Journal 29 (2): June 2017</w:t>
      </w:r>
    </w:p>
    <w:p w14:paraId="0EBE6A29" w14:textId="77777777" w:rsidR="00DA74CE" w:rsidRDefault="00DA74CE" w:rsidP="00DA74CE">
      <w:pPr>
        <w:autoSpaceDE w:val="0"/>
        <w:autoSpaceDN w:val="0"/>
        <w:adjustRightInd w:val="0"/>
        <w:spacing w:after="0" w:line="240" w:lineRule="auto"/>
        <w:rPr>
          <w:bCs/>
        </w:rPr>
      </w:pPr>
      <w:proofErr w:type="spellStart"/>
      <w:r w:rsidRPr="00794E16">
        <w:rPr>
          <w:bCs/>
        </w:rPr>
        <w:t>Msyamboza</w:t>
      </w:r>
      <w:proofErr w:type="spellEnd"/>
      <w:r>
        <w:rPr>
          <w:bCs/>
        </w:rPr>
        <w:t xml:space="preserve"> et al.  </w:t>
      </w:r>
      <w:r w:rsidRPr="005935C5">
        <w:rPr>
          <w:bCs/>
        </w:rPr>
        <w:t>Burden of cancer in Malawi; common types,</w:t>
      </w:r>
      <w:r>
        <w:rPr>
          <w:bCs/>
        </w:rPr>
        <w:t xml:space="preserve"> </w:t>
      </w:r>
      <w:proofErr w:type="gramStart"/>
      <w:r w:rsidRPr="005935C5">
        <w:rPr>
          <w:bCs/>
        </w:rPr>
        <w:t>incidence</w:t>
      </w:r>
      <w:proofErr w:type="gramEnd"/>
      <w:r w:rsidRPr="005935C5">
        <w:rPr>
          <w:bCs/>
        </w:rPr>
        <w:t xml:space="preserve"> and trends: National population-based</w:t>
      </w:r>
      <w:r>
        <w:rPr>
          <w:bCs/>
        </w:rPr>
        <w:t xml:space="preserve"> </w:t>
      </w:r>
      <w:r w:rsidRPr="005935C5">
        <w:rPr>
          <w:bCs/>
        </w:rPr>
        <w:t>cancer registry</w:t>
      </w:r>
      <w:r>
        <w:rPr>
          <w:bCs/>
        </w:rPr>
        <w:t xml:space="preserve">.  </w:t>
      </w:r>
      <w:r w:rsidRPr="00794E16">
        <w:rPr>
          <w:bCs/>
        </w:rPr>
        <w:t>BMC Research Notes 2012, 5:149</w:t>
      </w:r>
      <w:r>
        <w:rPr>
          <w:bCs/>
        </w:rPr>
        <w:t xml:space="preserve"> </w:t>
      </w:r>
    </w:p>
    <w:p w14:paraId="39FB568D" w14:textId="77777777" w:rsidR="00DA74CE" w:rsidRDefault="00DA74CE" w:rsidP="00DA74CE">
      <w:pPr>
        <w:autoSpaceDE w:val="0"/>
        <w:autoSpaceDN w:val="0"/>
        <w:adjustRightInd w:val="0"/>
        <w:spacing w:after="0" w:line="240" w:lineRule="auto"/>
        <w:rPr>
          <w:bCs/>
        </w:rPr>
      </w:pPr>
    </w:p>
    <w:p w14:paraId="7A3426C7" w14:textId="77777777" w:rsidR="00DA74CE" w:rsidRDefault="00DA74CE" w:rsidP="00DA74CE">
      <w:pPr>
        <w:autoSpaceDE w:val="0"/>
        <w:autoSpaceDN w:val="0"/>
        <w:adjustRightInd w:val="0"/>
        <w:spacing w:after="0" w:line="240" w:lineRule="auto"/>
        <w:rPr>
          <w:rFonts w:ascii="NewUnivers-Medium" w:hAnsi="NewUnivers-Medium" w:cs="NewUnivers-Medium"/>
          <w:sz w:val="18"/>
          <w:szCs w:val="18"/>
        </w:rPr>
      </w:pPr>
      <w:r>
        <w:rPr>
          <w:rFonts w:cstheme="minorHAnsi"/>
        </w:rPr>
        <w:lastRenderedPageBreak/>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14:paraId="3DC08C0A" w14:textId="1F2E0B50" w:rsidR="00DA74CE" w:rsidRDefault="00000000" w:rsidP="00DA74CE">
      <w:pPr>
        <w:rPr>
          <w:bCs/>
        </w:rPr>
      </w:pPr>
      <w:hyperlink r:id="rId10" w:history="1">
        <w:r w:rsidR="003D77F3" w:rsidRPr="00F5749F">
          <w:rPr>
            <w:rStyle w:val="Hyperlink"/>
            <w:bCs/>
          </w:rPr>
          <w:t>http://www.biomedcentral.com/1756-0500/5/149</w:t>
        </w:r>
      </w:hyperlink>
    </w:p>
    <w:p w14:paraId="1EC93D1E" w14:textId="77777777" w:rsidR="00440920" w:rsidRPr="002056E5" w:rsidRDefault="007B6469" w:rsidP="00440920">
      <w:pPr>
        <w:rPr>
          <w:rFonts w:cstheme="minorHAnsi"/>
          <w:bCs/>
        </w:rPr>
      </w:pPr>
      <w:r>
        <w:t xml:space="preserve">Sun X, Zhao D, Liu Y, Liu Y, Yuan Z, Wang J, et al. (2017) The long-term </w:t>
      </w:r>
      <w:proofErr w:type="spellStart"/>
      <w:r>
        <w:t>spatialtemporal</w:t>
      </w:r>
      <w:proofErr w:type="spellEnd"/>
      <w:r>
        <w:t xml:space="preserve"> trends and burden of </w:t>
      </w:r>
      <w:proofErr w:type="spellStart"/>
      <w:r w:rsidRPr="002056E5">
        <w:rPr>
          <w:rFonts w:cstheme="minorHAnsi"/>
        </w:rPr>
        <w:t>esophageal</w:t>
      </w:r>
      <w:proofErr w:type="spellEnd"/>
      <w:r w:rsidRPr="002056E5">
        <w:rPr>
          <w:rFonts w:cstheme="minorHAnsi"/>
        </w:rPr>
        <w:t xml:space="preserve"> cancer in one high-risk area: A population-registered study in </w:t>
      </w:r>
      <w:proofErr w:type="spellStart"/>
      <w:r w:rsidRPr="002056E5">
        <w:rPr>
          <w:rFonts w:cstheme="minorHAnsi"/>
        </w:rPr>
        <w:t>Feicheng</w:t>
      </w:r>
      <w:proofErr w:type="spellEnd"/>
      <w:r w:rsidRPr="002056E5">
        <w:rPr>
          <w:rFonts w:cstheme="minorHAnsi"/>
        </w:rPr>
        <w:t xml:space="preserve">, China. </w:t>
      </w:r>
      <w:proofErr w:type="spellStart"/>
      <w:r w:rsidRPr="002056E5">
        <w:rPr>
          <w:rFonts w:cstheme="minorHAnsi"/>
        </w:rPr>
        <w:t>PLoS</w:t>
      </w:r>
      <w:proofErr w:type="spellEnd"/>
      <w:r w:rsidRPr="002056E5">
        <w:rPr>
          <w:rFonts w:cstheme="minorHAnsi"/>
        </w:rPr>
        <w:t xml:space="preserve"> ONE 12(3): e0173211. </w:t>
      </w:r>
      <w:proofErr w:type="gramStart"/>
      <w:r w:rsidRPr="002056E5">
        <w:rPr>
          <w:rFonts w:cstheme="minorHAnsi"/>
        </w:rPr>
        <w:t>doi:10.1371/journal.pone</w:t>
      </w:r>
      <w:proofErr w:type="gramEnd"/>
      <w:r w:rsidRPr="002056E5">
        <w:rPr>
          <w:rFonts w:cstheme="minorHAnsi"/>
        </w:rPr>
        <w:t>.0173211</w:t>
      </w:r>
    </w:p>
    <w:p w14:paraId="293A6770" w14:textId="77777777" w:rsidR="00DA74CE" w:rsidRPr="004500DC" w:rsidRDefault="007460A9" w:rsidP="00440920">
      <w:pPr>
        <w:rPr>
          <w:bCs/>
        </w:rPr>
      </w:pPr>
      <w:r w:rsidRPr="007460A9">
        <w:rPr>
          <w:bCs/>
        </w:rPr>
        <w:t>Verbeek et al.  Surveillance and Follow-Up Strategies in Patients</w:t>
      </w:r>
      <w:r>
        <w:rPr>
          <w:bCs/>
        </w:rPr>
        <w:t xml:space="preserve"> </w:t>
      </w:r>
      <w:proofErr w:type="gramStart"/>
      <w:r w:rsidRPr="007460A9">
        <w:rPr>
          <w:bCs/>
        </w:rPr>
        <w:t>With</w:t>
      </w:r>
      <w:proofErr w:type="gramEnd"/>
      <w:r w:rsidRPr="007460A9">
        <w:rPr>
          <w:bCs/>
        </w:rPr>
        <w:t xml:space="preserve"> High-Grade Dysp</w:t>
      </w:r>
      <w:r>
        <w:rPr>
          <w:bCs/>
        </w:rPr>
        <w:t>lasia in Barrett</w:t>
      </w:r>
      <w:r w:rsidRPr="007460A9">
        <w:rPr>
          <w:bCs/>
        </w:rPr>
        <w:t xml:space="preserve">’s </w:t>
      </w:r>
      <w:proofErr w:type="spellStart"/>
      <w:r w:rsidRPr="007460A9">
        <w:rPr>
          <w:bCs/>
        </w:rPr>
        <w:t>Esophagus</w:t>
      </w:r>
      <w:proofErr w:type="spellEnd"/>
      <w:r w:rsidRPr="007460A9">
        <w:rPr>
          <w:bCs/>
        </w:rPr>
        <w:t>:</w:t>
      </w:r>
      <w:r>
        <w:rPr>
          <w:bCs/>
        </w:rPr>
        <w:t xml:space="preserve">  </w:t>
      </w:r>
      <w:r w:rsidRPr="007460A9">
        <w:rPr>
          <w:bCs/>
        </w:rPr>
        <w:t>A Dutch Population-Based Study</w:t>
      </w:r>
      <w:r>
        <w:rPr>
          <w:bCs/>
        </w:rPr>
        <w:t xml:space="preserve">.  </w:t>
      </w:r>
      <w:r w:rsidRPr="007460A9">
        <w:rPr>
          <w:bCs/>
        </w:rPr>
        <w:t>Am J Gastroenterol 2012; 107:534</w:t>
      </w:r>
      <w:r>
        <w:rPr>
          <w:bCs/>
        </w:rPr>
        <w:t xml:space="preserve">–542; </w:t>
      </w:r>
      <w:proofErr w:type="spellStart"/>
      <w:r>
        <w:rPr>
          <w:bCs/>
        </w:rPr>
        <w:t>doi</w:t>
      </w:r>
      <w:proofErr w:type="spellEnd"/>
      <w:r>
        <w:rPr>
          <w:bCs/>
        </w:rPr>
        <w:t>: 10.1038/ajg.2011.459.</w:t>
      </w:r>
    </w:p>
    <w:p w14:paraId="409F0EBA" w14:textId="77777777" w:rsidR="004500DC" w:rsidRDefault="004500DC" w:rsidP="00440920">
      <w:pPr>
        <w:rPr>
          <w:b/>
          <w:bCs/>
        </w:rPr>
      </w:pPr>
    </w:p>
    <w:p w14:paraId="3104C3A6" w14:textId="77777777" w:rsidR="00440920" w:rsidRDefault="00440920" w:rsidP="00440920">
      <w:pPr>
        <w:rPr>
          <w:b/>
          <w:bCs/>
        </w:rPr>
      </w:pPr>
      <w:r w:rsidRPr="00B873BD">
        <w:rPr>
          <w:b/>
          <w:bCs/>
        </w:rPr>
        <w:t>Additional relevant references</w:t>
      </w:r>
    </w:p>
    <w:p w14:paraId="1ED2751F" w14:textId="77777777" w:rsidR="00794E16" w:rsidRDefault="00794E16" w:rsidP="00794E16">
      <w:pPr>
        <w:rPr>
          <w:bCs/>
        </w:rPr>
      </w:pPr>
      <w:proofErr w:type="spellStart"/>
      <w:r w:rsidRPr="00794E16">
        <w:rPr>
          <w:bCs/>
        </w:rPr>
        <w:t>Mukhula</w:t>
      </w:r>
      <w:proofErr w:type="spellEnd"/>
      <w:r>
        <w:rPr>
          <w:bCs/>
        </w:rPr>
        <w:t xml:space="preserve"> et al.   </w:t>
      </w:r>
      <w:r w:rsidRPr="00794E16">
        <w:rPr>
          <w:bCs/>
        </w:rPr>
        <w:t>Characterising cancer burden and quality of care at two palliative care clinics in Malawi</w:t>
      </w:r>
      <w:r>
        <w:rPr>
          <w:bCs/>
        </w:rPr>
        <w:t xml:space="preserve">.  </w:t>
      </w:r>
      <w:r w:rsidRPr="00794E16">
        <w:rPr>
          <w:bCs/>
        </w:rPr>
        <w:t>Malawi Medical Journal 29 (2): June 2017</w:t>
      </w:r>
    </w:p>
    <w:p w14:paraId="0AE3FA7C" w14:textId="77777777" w:rsidR="00794E16" w:rsidRDefault="001C31D1" w:rsidP="00440920">
      <w:r>
        <w:t xml:space="preserve">Malawi Cancer Consortium  </w:t>
      </w:r>
      <w:hyperlink r:id="rId11" w:history="1">
        <w:r>
          <w:rPr>
            <w:rStyle w:val="Hyperlink"/>
          </w:rPr>
          <w:t>http://malawicancerconsortium.web.unc.edu/</w:t>
        </w:r>
      </w:hyperlink>
    </w:p>
    <w:p w14:paraId="670D20D1" w14:textId="77777777" w:rsidR="001C31D1" w:rsidRDefault="001C31D1" w:rsidP="00440920"/>
    <w:p w14:paraId="7DB0CD7C" w14:textId="77777777" w:rsidR="001C31D1" w:rsidRPr="00440920" w:rsidRDefault="001C31D1" w:rsidP="00440920">
      <w:pPr>
        <w:rPr>
          <w:b/>
          <w:bCs/>
        </w:rPr>
      </w:pPr>
    </w:p>
    <w:sectPr w:rsidR="001C31D1" w:rsidRPr="00440920" w:rsidSect="00DC240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wUnivers-Medium">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4796E"/>
    <w:rsid w:val="00070045"/>
    <w:rsid w:val="0008547E"/>
    <w:rsid w:val="000A1FF3"/>
    <w:rsid w:val="000A4A7A"/>
    <w:rsid w:val="000C39B3"/>
    <w:rsid w:val="000D6B9B"/>
    <w:rsid w:val="000E3F08"/>
    <w:rsid w:val="0011554A"/>
    <w:rsid w:val="00121B33"/>
    <w:rsid w:val="001325AF"/>
    <w:rsid w:val="00132D87"/>
    <w:rsid w:val="001352A6"/>
    <w:rsid w:val="0014680D"/>
    <w:rsid w:val="0015434F"/>
    <w:rsid w:val="001552F8"/>
    <w:rsid w:val="001A0078"/>
    <w:rsid w:val="001B7D63"/>
    <w:rsid w:val="001C31D1"/>
    <w:rsid w:val="001C4AFC"/>
    <w:rsid w:val="001E4A16"/>
    <w:rsid w:val="00202D97"/>
    <w:rsid w:val="002056E5"/>
    <w:rsid w:val="00211BBB"/>
    <w:rsid w:val="00212707"/>
    <w:rsid w:val="00212D27"/>
    <w:rsid w:val="002221CA"/>
    <w:rsid w:val="002566A0"/>
    <w:rsid w:val="00266413"/>
    <w:rsid w:val="00267D28"/>
    <w:rsid w:val="00275836"/>
    <w:rsid w:val="00276E13"/>
    <w:rsid w:val="002812B0"/>
    <w:rsid w:val="00295DFF"/>
    <w:rsid w:val="002D6EE0"/>
    <w:rsid w:val="002F197D"/>
    <w:rsid w:val="00310CDA"/>
    <w:rsid w:val="00315FCD"/>
    <w:rsid w:val="003200B1"/>
    <w:rsid w:val="003315CB"/>
    <w:rsid w:val="00335E5E"/>
    <w:rsid w:val="00335F89"/>
    <w:rsid w:val="00372BA9"/>
    <w:rsid w:val="00392382"/>
    <w:rsid w:val="003B514F"/>
    <w:rsid w:val="003C1EB4"/>
    <w:rsid w:val="003D0F01"/>
    <w:rsid w:val="003D77F3"/>
    <w:rsid w:val="003E1F74"/>
    <w:rsid w:val="003E2BE5"/>
    <w:rsid w:val="00440920"/>
    <w:rsid w:val="00441225"/>
    <w:rsid w:val="004500DC"/>
    <w:rsid w:val="00453699"/>
    <w:rsid w:val="00454B0A"/>
    <w:rsid w:val="00464E14"/>
    <w:rsid w:val="00484504"/>
    <w:rsid w:val="00484DEB"/>
    <w:rsid w:val="004E646D"/>
    <w:rsid w:val="004F1E60"/>
    <w:rsid w:val="0051226C"/>
    <w:rsid w:val="00517C45"/>
    <w:rsid w:val="005220BA"/>
    <w:rsid w:val="00522BA5"/>
    <w:rsid w:val="0053780F"/>
    <w:rsid w:val="0054127E"/>
    <w:rsid w:val="00562858"/>
    <w:rsid w:val="00572185"/>
    <w:rsid w:val="00587D9A"/>
    <w:rsid w:val="005935C5"/>
    <w:rsid w:val="005B6C6A"/>
    <w:rsid w:val="005E34F8"/>
    <w:rsid w:val="005F0ED1"/>
    <w:rsid w:val="005F5EDE"/>
    <w:rsid w:val="00600902"/>
    <w:rsid w:val="00602F9B"/>
    <w:rsid w:val="00607A9E"/>
    <w:rsid w:val="00623158"/>
    <w:rsid w:val="00623E1A"/>
    <w:rsid w:val="00634A79"/>
    <w:rsid w:val="00636D30"/>
    <w:rsid w:val="00667A51"/>
    <w:rsid w:val="00691C2B"/>
    <w:rsid w:val="006A1673"/>
    <w:rsid w:val="00713C85"/>
    <w:rsid w:val="007460A9"/>
    <w:rsid w:val="007536A2"/>
    <w:rsid w:val="00794E16"/>
    <w:rsid w:val="007B5264"/>
    <w:rsid w:val="007B6469"/>
    <w:rsid w:val="007D51C9"/>
    <w:rsid w:val="007F5AFF"/>
    <w:rsid w:val="00873002"/>
    <w:rsid w:val="0094598F"/>
    <w:rsid w:val="0095443D"/>
    <w:rsid w:val="009627EF"/>
    <w:rsid w:val="00964780"/>
    <w:rsid w:val="00965E36"/>
    <w:rsid w:val="00972D29"/>
    <w:rsid w:val="00975CBB"/>
    <w:rsid w:val="009A0452"/>
    <w:rsid w:val="009C405E"/>
    <w:rsid w:val="009F73D5"/>
    <w:rsid w:val="00A35B7B"/>
    <w:rsid w:val="00A4006B"/>
    <w:rsid w:val="00A62E20"/>
    <w:rsid w:val="00A741A9"/>
    <w:rsid w:val="00A915AF"/>
    <w:rsid w:val="00AC61D8"/>
    <w:rsid w:val="00AC7C31"/>
    <w:rsid w:val="00AE1D14"/>
    <w:rsid w:val="00AE588F"/>
    <w:rsid w:val="00B123A9"/>
    <w:rsid w:val="00B2178A"/>
    <w:rsid w:val="00B52CD9"/>
    <w:rsid w:val="00B873BD"/>
    <w:rsid w:val="00B974E6"/>
    <w:rsid w:val="00BB5B1B"/>
    <w:rsid w:val="00BF57AB"/>
    <w:rsid w:val="00BF6259"/>
    <w:rsid w:val="00C25EE0"/>
    <w:rsid w:val="00C302DB"/>
    <w:rsid w:val="00C3595A"/>
    <w:rsid w:val="00C40E95"/>
    <w:rsid w:val="00C670C1"/>
    <w:rsid w:val="00C75576"/>
    <w:rsid w:val="00C90923"/>
    <w:rsid w:val="00C92A96"/>
    <w:rsid w:val="00C96EF1"/>
    <w:rsid w:val="00CE764B"/>
    <w:rsid w:val="00D06695"/>
    <w:rsid w:val="00D06B2A"/>
    <w:rsid w:val="00D21DB5"/>
    <w:rsid w:val="00D21FB7"/>
    <w:rsid w:val="00D3113E"/>
    <w:rsid w:val="00DA74CE"/>
    <w:rsid w:val="00DC2400"/>
    <w:rsid w:val="00DE0076"/>
    <w:rsid w:val="00DF288C"/>
    <w:rsid w:val="00E22982"/>
    <w:rsid w:val="00E31CF8"/>
    <w:rsid w:val="00E3508E"/>
    <w:rsid w:val="00E43103"/>
    <w:rsid w:val="00E717B7"/>
    <w:rsid w:val="00E76FEF"/>
    <w:rsid w:val="00EA7D93"/>
    <w:rsid w:val="00EC31A9"/>
    <w:rsid w:val="00EE1A33"/>
    <w:rsid w:val="00F348FB"/>
    <w:rsid w:val="00F46263"/>
    <w:rsid w:val="00F63FD8"/>
    <w:rsid w:val="00FA03ED"/>
    <w:rsid w:val="00FB3E0E"/>
    <w:rsid w:val="00FC00F0"/>
    <w:rsid w:val="00FC7D28"/>
    <w:rsid w:val="00FE1750"/>
    <w:rsid w:val="00FE35B5"/>
    <w:rsid w:val="00FF7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86EF"/>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styleId="UnresolvedMention">
    <w:name w:val="Unresolved Mention"/>
    <w:basedOn w:val="DefaultParagraphFont"/>
    <w:uiPriority w:val="99"/>
    <w:semiHidden/>
    <w:unhideWhenUsed/>
    <w:rsid w:val="003D7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malawicancerconsortium.web.unc.edu/" TargetMode="External"/><Relationship Id="rId5" Type="http://schemas.openxmlformats.org/officeDocument/2006/relationships/image" Target="media/image1.png"/><Relationship Id="rId10" Type="http://schemas.openxmlformats.org/officeDocument/2006/relationships/hyperlink" Target="http://www.biomedcentral.com/1756-0500/5/149" TargetMode="External"/><Relationship Id="rId4" Type="http://schemas.openxmlformats.org/officeDocument/2006/relationships/hyperlink" Target="https://www.cancer.org/cancer/esophagus-cancer/detection-diagnosis-staging/survival-rates.html" TargetMode="External"/><Relationship Id="rId9" Type="http://schemas.openxmlformats.org/officeDocument/2006/relationships/hyperlink" Target="https://dhspro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Mangal, Tara D</cp:lastModifiedBy>
  <cp:revision>4</cp:revision>
  <dcterms:created xsi:type="dcterms:W3CDTF">2021-08-12T07:16:00Z</dcterms:created>
  <dcterms:modified xsi:type="dcterms:W3CDTF">2024-03-04T10:00:00Z</dcterms:modified>
</cp:coreProperties>
</file>