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FA038" w14:textId="77777777" w:rsidR="00BD06AD" w:rsidRDefault="00BD06AD" w:rsidP="00BD06AD">
      <w:bookmarkStart w:id="0" w:name="OLE_LINK7"/>
      <w:bookmarkStart w:id="1" w:name="OLE_LINK8"/>
      <w:r>
        <w:t>2016-04-16</w:t>
      </w:r>
    </w:p>
    <w:p w14:paraId="026249F5" w14:textId="77777777" w:rsidR="00BD06AD" w:rsidRDefault="00BD06AD" w:rsidP="00BD06AD"/>
    <w:p w14:paraId="3666844D" w14:textId="59ECC43B" w:rsidR="00BD06AD" w:rsidRDefault="00617A5D" w:rsidP="00BD06AD">
      <w:bookmarkStart w:id="2" w:name="OLE_LINK11"/>
      <w:bookmarkStart w:id="3" w:name="OLE_LINK12"/>
      <w:r>
        <w:t>What directs and sustains students’ early-stage software design</w:t>
      </w:r>
      <w:r w:rsidR="006C5A33">
        <w:t xml:space="preserve"> work</w:t>
      </w:r>
      <w:r>
        <w:t xml:space="preserve">? </w:t>
      </w:r>
    </w:p>
    <w:bookmarkEnd w:id="2"/>
    <w:bookmarkEnd w:id="3"/>
    <w:p w14:paraId="1187F97D" w14:textId="77777777" w:rsidR="00617A5D" w:rsidRDefault="00617A5D" w:rsidP="00BD06AD"/>
    <w:p w14:paraId="5B5C906D" w14:textId="79B5E4CB" w:rsidR="008F4399" w:rsidRPr="008F4399" w:rsidRDefault="008F4399" w:rsidP="008F4399">
      <w:bookmarkStart w:id="4" w:name="OLE_LINK9"/>
      <w:bookmarkStart w:id="5" w:name="OLE_LINK10"/>
      <w:bookmarkStart w:id="6" w:name="OLE_LINK13"/>
      <w:bookmarkStart w:id="7" w:name="OLE_LINK14"/>
      <w:bookmarkStart w:id="8" w:name="OLE_LINK15"/>
      <w:r>
        <w:t xml:space="preserve">“To date,” wrote </w:t>
      </w:r>
      <w:proofErr w:type="spellStart"/>
      <w:r>
        <w:t>Petre</w:t>
      </w:r>
      <w:proofErr w:type="spellEnd"/>
      <w:r>
        <w:t>, van der Hoek, and Baker</w:t>
      </w:r>
      <w:r w:rsidR="00617A5D">
        <w:t xml:space="preserve"> in 2010</w:t>
      </w:r>
      <w:r>
        <w:t>, “not enough is known about the formative stages of program design</w:t>
      </w:r>
      <w:proofErr w:type="gramStart"/>
      <w:r>
        <w:t>….</w:t>
      </w:r>
      <w:r w:rsidRPr="008F4399">
        <w:t>What</w:t>
      </w:r>
      <w:proofErr w:type="gramEnd"/>
      <w:r w:rsidRPr="008F4399">
        <w:t xml:space="preserve"> do designers actually do during early software design? How do they communicate? What sorts of drawings do they create? What kinds of strategies do they apply in exploring the vast space of possible designs?</w:t>
      </w:r>
      <w:r>
        <w:t>”</w:t>
      </w:r>
      <w:r w:rsidR="00822D1D">
        <w:t xml:space="preserve"> </w:t>
      </w:r>
      <w:r w:rsidR="00617A5D">
        <w:t>Even a</w:t>
      </w:r>
      <w:r>
        <w:t xml:space="preserve">s we make </w:t>
      </w:r>
      <w:r w:rsidR="00822D1D">
        <w:t>efforts</w:t>
      </w:r>
      <w:r>
        <w:t xml:space="preserve"> to answer those questions, the majority of </w:t>
      </w:r>
      <w:r w:rsidR="00822D1D">
        <w:t>those efforts</w:t>
      </w:r>
      <w:r>
        <w:t xml:space="preserve"> </w:t>
      </w:r>
      <w:r w:rsidR="00822D1D">
        <w:t>focus</w:t>
      </w:r>
      <w:r>
        <w:t xml:space="preserve"> on how _experts</w:t>
      </w:r>
      <w:r w:rsidR="00822D1D">
        <w:t>_ design software. In other words, our novice-expert model for design</w:t>
      </w:r>
      <w:r w:rsidR="00617A5D">
        <w:t xml:space="preserve"> expertise in computing</w:t>
      </w:r>
      <w:r w:rsidR="00822D1D">
        <w:t xml:space="preserve"> is</w:t>
      </w:r>
      <w:r w:rsidR="00617A5D">
        <w:t xml:space="preserve"> very asymmetric;</w:t>
      </w:r>
      <w:r w:rsidR="00822D1D">
        <w:t xml:space="preserve"> </w:t>
      </w:r>
      <w:r w:rsidR="006C5A33">
        <w:t>most of our</w:t>
      </w:r>
      <w:r w:rsidR="00822D1D">
        <w:t xml:space="preserve"> data </w:t>
      </w:r>
      <w:r w:rsidR="006C5A33">
        <w:t xml:space="preserve">come </w:t>
      </w:r>
      <w:r w:rsidR="00822D1D">
        <w:t>from fine-grained analyses on the expert side</w:t>
      </w:r>
      <w:r w:rsidR="00617A5D">
        <w:t xml:space="preserve"> </w:t>
      </w:r>
      <w:r w:rsidR="00617A5D">
        <w:fldChar w:fldCharType="begin"/>
      </w:r>
      <w:r w:rsidR="00617A5D">
        <w:instrText xml:space="preserve"> ADDIN ZOTERO_ITEM CSL_CITATION {"citationID":"FYnevFUJ","properties":{"custom":"(Petre &amp; van der Hoek, 2014)","formattedCitation":"(Petre &amp; van der Hoek, 2014)","plainCitation":"(Petre &amp; van der Hoek, 2014)"},"citationItems":[{"id":4990,"uris":["http://zotero.org/users/52132/items/J73SV5WI"],"uri":["http://zotero.org/users/52132/items/J73SV5WI"],"itemData":{"id":4990,"type":"book","title":"Software designers in action: a human-centric look at design work","collection-title":"Chapman &amp; Hall/CRC innovations in software engineering and software development","publisher":"CRC Press, Taylor &amp; Francis Group","publisher-place":"Boca Raton","number-of-pages":"424","source":"catalog.loc.gov Library Catalog","event-place":"Boca Raton","ISBN":"978-1-4665-0109-6","call-number":"QA76.76.D47 S6185 2014","shortTitle":"Software designers in action","editor":[{"family":"Petre","given":"Marian"},{"family":"Hoek","given":"André","dropping-particle":"van der"}],"issued":{"date-parts":[["2014"]]}}}],"schema":"https://github.com/citation-style-language/schema/raw/master/csl-citation.json"} </w:instrText>
      </w:r>
      <w:r w:rsidR="00617A5D">
        <w:fldChar w:fldCharType="separate"/>
      </w:r>
      <w:r w:rsidR="00617A5D">
        <w:rPr>
          <w:noProof/>
        </w:rPr>
        <w:t>(Petre &amp; van der Hoek, 2014)</w:t>
      </w:r>
      <w:r w:rsidR="00617A5D">
        <w:fldChar w:fldCharType="end"/>
      </w:r>
      <w:r w:rsidR="00822D1D">
        <w:t>. And</w:t>
      </w:r>
      <w:r w:rsidR="00617A5D">
        <w:t>,</w:t>
      </w:r>
      <w:r w:rsidR="00822D1D">
        <w:t xml:space="preserve"> we cannot faithfully model how novices </w:t>
      </w:r>
      <w:r w:rsidR="00617A5D">
        <w:t>might</w:t>
      </w:r>
      <w:r w:rsidR="00822D1D">
        <w:t xml:space="preserve"> develop into experts without </w:t>
      </w:r>
      <w:r w:rsidR="006C5A33">
        <w:t>studying novices</w:t>
      </w:r>
      <w:r w:rsidR="00822D1D">
        <w:t>.</w:t>
      </w:r>
    </w:p>
    <w:p w14:paraId="52AFAE3F" w14:textId="77777777" w:rsidR="00822D1D" w:rsidRDefault="00822D1D" w:rsidP="00BD06AD"/>
    <w:p w14:paraId="15EE4AC7" w14:textId="55AD627D" w:rsidR="00BD06AD" w:rsidRDefault="00BD06AD" w:rsidP="00BD06AD">
      <w:r>
        <w:t>This paper</w:t>
      </w:r>
      <w:r w:rsidR="00822D1D">
        <w:t xml:space="preserve"> tries to </w:t>
      </w:r>
      <w:r w:rsidR="00617A5D">
        <w:t>address</w:t>
      </w:r>
      <w:r w:rsidR="00822D1D">
        <w:t xml:space="preserve"> that </w:t>
      </w:r>
      <w:r w:rsidR="00617A5D">
        <w:t xml:space="preserve">asymmetry </w:t>
      </w:r>
      <w:r w:rsidR="00822D1D">
        <w:t>by</w:t>
      </w:r>
      <w:r>
        <w:t xml:space="preserve"> </w:t>
      </w:r>
      <w:r w:rsidR="00822D1D">
        <w:t>investigating</w:t>
      </w:r>
      <w:r>
        <w:t xml:space="preserve"> what directs and sustains students’ in-the-moment activity when they program. Its f</w:t>
      </w:r>
      <w:bookmarkStart w:id="9" w:name="_GoBack"/>
      <w:bookmarkEnd w:id="9"/>
      <w:r>
        <w:t xml:space="preserve">ocus is on early-stage program design; </w:t>
      </w:r>
      <w:r w:rsidR="005238EA">
        <w:t xml:space="preserve">using </w:t>
      </w:r>
      <w:r w:rsidR="005238EA">
        <w:t>a “revelatory case study” (Yin, 2009)</w:t>
      </w:r>
      <w:r w:rsidR="005238EA">
        <w:t xml:space="preserve"> to show</w:t>
      </w:r>
      <w:r>
        <w:t xml:space="preserve"> how what students say, do, write, and gesture even before they type</w:t>
      </w:r>
      <w:r w:rsidR="004C5F93">
        <w:t xml:space="preserve"> a line of</w:t>
      </w:r>
      <w:r>
        <w:t xml:space="preserve"> code can help us improve theories of cognition and activity in </w:t>
      </w:r>
      <w:r w:rsidR="005238EA">
        <w:t>computing education</w:t>
      </w:r>
      <w:r>
        <w:t xml:space="preserve">. </w:t>
      </w:r>
      <w:r w:rsidR="005238EA">
        <w:t xml:space="preserve">Through gesture, inscription, and discourse analyses </w:t>
      </w:r>
      <w:r>
        <w:t>of</w:t>
      </w:r>
      <w:r w:rsidR="005238EA">
        <w:t xml:space="preserve"> interviews with</w:t>
      </w:r>
      <w:r>
        <w:t xml:space="preserve"> two students</w:t>
      </w:r>
      <w:r w:rsidR="005238EA">
        <w:t xml:space="preserve"> (“Rebecca” and “Lionel”)</w:t>
      </w:r>
      <w:r>
        <w:t xml:space="preserve"> in </w:t>
      </w:r>
      <w:r w:rsidR="005238EA">
        <w:t>a university-level</w:t>
      </w:r>
      <w:r>
        <w:t xml:space="preserve"> in</w:t>
      </w:r>
      <w:r w:rsidR="00822D1D">
        <w:t>troductory programming course, we</w:t>
      </w:r>
      <w:r>
        <w:t xml:space="preserve"> argue </w:t>
      </w:r>
      <w:r w:rsidR="00822D1D">
        <w:t>that</w:t>
      </w:r>
      <w:r>
        <w:t>:</w:t>
      </w:r>
    </w:p>
    <w:p w14:paraId="71B76EBC" w14:textId="75D12FB2" w:rsidR="00BD06AD" w:rsidRDefault="00BD06AD" w:rsidP="00BD06AD">
      <w:r>
        <w:t>1. Students’ early-stage design activity reveals patterns outside the explanatory scope of misconception-based accounts of cognition</w:t>
      </w:r>
      <w:r w:rsidR="00822D1D">
        <w:t xml:space="preserve"> in computing education</w:t>
      </w:r>
      <w:r>
        <w:t>.</w:t>
      </w:r>
    </w:p>
    <w:p w14:paraId="25201637" w14:textId="66476E19" w:rsidR="00BD06AD" w:rsidRDefault="00BD06AD" w:rsidP="00BD06AD">
      <w:r>
        <w:t xml:space="preserve">2. </w:t>
      </w:r>
      <w:r w:rsidR="00DF7C0F">
        <w:t>W</w:t>
      </w:r>
      <w:r>
        <w:t xml:space="preserve">e can recast </w:t>
      </w:r>
      <w:r w:rsidR="00822D1D">
        <w:t xml:space="preserve">how </w:t>
      </w:r>
      <w:r w:rsidR="00DF7C0F">
        <w:t>students</w:t>
      </w:r>
      <w:r w:rsidR="00822D1D">
        <w:t xml:space="preserve"> make progress in design and why they get </w:t>
      </w:r>
      <w:r w:rsidR="005238EA">
        <w:t xml:space="preserve">stuck </w:t>
      </w:r>
      <w:r>
        <w:t xml:space="preserve">in terms of </w:t>
      </w:r>
      <w:r w:rsidR="005238EA">
        <w:t>“</w:t>
      </w:r>
      <w:r>
        <w:t xml:space="preserve">epistemological </w:t>
      </w:r>
      <w:r w:rsidR="005238EA">
        <w:t xml:space="preserve">coherences” </w:t>
      </w:r>
      <w:r w:rsidR="005238EA">
        <w:fldChar w:fldCharType="begin"/>
      </w:r>
      <w:r w:rsidR="005238EA">
        <w:instrText xml:space="preserve"> ADDIN ZOTERO_ITEM CSL_CITATION {"citationID":"19fer2m8v9","properties":{"formattedCitation":"(Rosenberg, Hammer, &amp; Phelan, 2006)","plainCitation":"(Rosenberg, Hammer, &amp; Phelan, 2006)"},"citationItems":[{"id":1599,"uris":["http://zotero.org/users/52132/items/UEW2CRUI"],"uri":["http://zotero.org/users/52132/items/UEW2CRUI"],"itemData":{"id":1599,"type":"article-journal","title":"Multiple Epistemological Coherences in an Eighth-Grade Discussion of the Rock Cycle","container-title":"Journal of the Learning Sciences","page":"261-292","volume":"15","issue":"2","source":"ERIC","abstract":"Research on personal epistemologies (Hofer &amp; Pintrich, 2002) has mostly conceptualized them as stable beliefs or stages of development. On these views, researchers characterize individual students' epistemologies with single, coherent descriptions. Evidence of variability in student epistemologies, however, suggests the need for more complex models. Hammer and Elby (2002) proposed modeling personal epistemologies as comprised of manifold epistemological resources. This difference in ontology--the form research attributes to cognitive structure--accounts for variability: The activation of these epistemological resources depends on context. Our purpose in this article is to argue that it also accounts for coherences in student epistemologies, in particular for multiple local coherences. We advance this argument using a case study of a 15-min discussion by a group of eighth graders about the \"rock cycle\" (the cyclic transformations of rock among different forms). We begin with evidence of the students' working from a stable, coherent epistemological stance. Then, after a brief, purely epistemological intervention by the teacher, the evidence indicates they are working from a different but also coherent and stable epistemological stance.","DOI":"10.1207/s15327809jls1502_4","ISSN":"ISSN-1050-8406","journalAbbreviation":"Journal of the Learning Sciences","author":[{"family":"Rosenberg","given":"Seth"},{"family":"Hammer","given":"David"},{"family":"Phelan","given":"Jessica"}],"issued":{"date-parts":[["2006"]]}}}],"schema":"https://github.com/citation-style-language/schema/raw/master/csl-citation.json"} </w:instrText>
      </w:r>
      <w:r w:rsidR="005238EA">
        <w:fldChar w:fldCharType="separate"/>
      </w:r>
      <w:r w:rsidR="005238EA">
        <w:rPr>
          <w:noProof/>
        </w:rPr>
        <w:t>(Rosenberg, Hammer, &amp; Phelan, 2006)</w:t>
      </w:r>
      <w:r w:rsidR="005238EA">
        <w:fldChar w:fldCharType="end"/>
      </w:r>
      <w:r w:rsidR="00822D1D">
        <w:t>—</w:t>
      </w:r>
      <w:r w:rsidR="005238EA">
        <w:t>students’ in-the-moment views on what constitutes knowledge and knowing in program design</w:t>
      </w:r>
      <w:r>
        <w:t>.</w:t>
      </w:r>
    </w:p>
    <w:p w14:paraId="4DEF2D2D" w14:textId="40B77AA7" w:rsidR="00BD06AD" w:rsidRDefault="00BD06AD" w:rsidP="005238EA">
      <w:r>
        <w:t xml:space="preserve">3. </w:t>
      </w:r>
      <w:r w:rsidR="00DF7C0F">
        <w:t>These d</w:t>
      </w:r>
      <w:r>
        <w:t xml:space="preserve">ynamic epistemological models can offer a lens for </w:t>
      </w:r>
      <w:r w:rsidR="005238EA">
        <w:t>rethinking</w:t>
      </w:r>
      <w:r>
        <w:t xml:space="preserve"> </w:t>
      </w:r>
      <w:r w:rsidR="00DF7C0F">
        <w:t xml:space="preserve">aspects of </w:t>
      </w:r>
      <w:r>
        <w:t>assessment and instruction</w:t>
      </w:r>
      <w:r w:rsidR="005238EA">
        <w:t xml:space="preserve"> in computing education</w:t>
      </w:r>
      <w:r>
        <w:t>.</w:t>
      </w:r>
    </w:p>
    <w:bookmarkEnd w:id="4"/>
    <w:bookmarkEnd w:id="5"/>
    <w:bookmarkEnd w:id="6"/>
    <w:bookmarkEnd w:id="7"/>
    <w:bookmarkEnd w:id="8"/>
    <w:p w14:paraId="45DE6535" w14:textId="77777777" w:rsidR="0044159C" w:rsidRPr="00BD06AD" w:rsidRDefault="006C5A33" w:rsidP="00BD06AD"/>
    <w:bookmarkEnd w:id="0"/>
    <w:bookmarkEnd w:id="1"/>
    <w:sectPr w:rsidR="0044159C" w:rsidRPr="00BD06AD" w:rsidSect="00E2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3D"/>
    <w:rsid w:val="000E01DF"/>
    <w:rsid w:val="00121F9C"/>
    <w:rsid w:val="002700AE"/>
    <w:rsid w:val="002D3D1C"/>
    <w:rsid w:val="00393465"/>
    <w:rsid w:val="004C5F93"/>
    <w:rsid w:val="005238EA"/>
    <w:rsid w:val="00617A5D"/>
    <w:rsid w:val="006C5A33"/>
    <w:rsid w:val="007A6239"/>
    <w:rsid w:val="007D3F3D"/>
    <w:rsid w:val="00822D1D"/>
    <w:rsid w:val="008F4399"/>
    <w:rsid w:val="00BD06AD"/>
    <w:rsid w:val="00DF7C0F"/>
    <w:rsid w:val="00E23389"/>
    <w:rsid w:val="00EF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17B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6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43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783</Words>
  <Characters>4468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6</cp:revision>
  <dcterms:created xsi:type="dcterms:W3CDTF">2016-04-16T04:56:00Z</dcterms:created>
  <dcterms:modified xsi:type="dcterms:W3CDTF">2016-04-16T06:07:00Z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id="FMNEDzHf"/&gt;&lt;style id="http://www.zotero.org/styles/apa" locale="en-US"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