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2 — Mémoire : pourquoi on oublie, comment ancrer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La courbe de l'oubli, la répétition espacée et la récupération active — les trois leviers pour que ce qui est appris reste.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Distinguer</w:t>
      </w:r>
      <w:r>
        <w:t xml:space="preserve"> les systèmes de mémoire et leurs limites.</w:t>
      </w:r>
    </w:p>
    <w:p>
      <w:pPr>
        <w:pStyle w:val="ListBullet"/>
      </w:pPr>
      <w:r>
        <w:rPr>
          <w:b/>
        </w:rPr>
        <w:t>Appliquer</w:t>
      </w:r>
      <w:r>
        <w:t xml:space="preserve"> la répétition espacée dans un parcours.</w:t>
      </w:r>
    </w:p>
    <w:p>
      <w:pPr>
        <w:pStyle w:val="ListBullet"/>
      </w:pPr>
      <w:r>
        <w:rPr>
          <w:b/>
        </w:rPr>
        <w:t>Utiliser</w:t>
      </w:r>
      <w:r>
        <w:t xml:space="preserve"> la récupération active plutôt que la relecture.</w:t>
      </w:r>
    </w:p>
    <w:p>
      <w:pPr>
        <w:pStyle w:val="ListBullet"/>
      </w:pPr>
      <w:r>
        <w:rPr>
          <w:b/>
        </w:rPr>
        <w:t>Concevoir</w:t>
      </w:r>
      <w:r>
        <w:t xml:space="preserve"> une séquence anti-oubli (J+1, J+7, J+30).</w:t>
      </w:r>
    </w:p>
    <w:p>
      <w:pPr>
        <w:pStyle w:val="Heading2"/>
      </w:pPr>
      <w:r>
        <w:t>01 · Engagement — Tout en un jour, ou étalé sur cinq semaines</w:t>
      </w:r>
    </w:p>
    <w:p>
      <w:r>
        <w:t>Même formation « gestion des conflits », mêmes contenus. Dans un cas, tout est déversé en une journée ; dans l'autre, distillé et repris. La différence ne se voit pas le jour même — elle se voit un mois plus tard.</w:t>
      </w:r>
    </w:p>
    <w:p>
      <w:r>
        <w:rPr>
          <w:b/>
        </w:rPr>
        <w:t>Approche A · une journée — tout, d'un coup</w:t>
      </w:r>
    </w:p>
    <w:p>
      <w:pPr>
        <w:pStyle w:val="ListBullet"/>
      </w:pPr>
      <w:r>
        <w:t>Trois modèles complexes en 3h30</w:t>
      </w:r>
    </w:p>
    <w:p>
      <w:pPr>
        <w:pStyle w:val="ListBullet"/>
      </w:pPr>
      <w:r>
        <w:t>80 diapositives, texte dense</w:t>
      </w:r>
    </w:p>
    <w:p>
      <w:pPr>
        <w:pStyle w:val="ListBullet"/>
      </w:pPr>
      <w:r>
        <w:t>Jeux de rôle l'après-midi</w:t>
      </w:r>
    </w:p>
    <w:p>
      <w:pPr>
        <w:pStyle w:val="ListBullet"/>
      </w:pPr>
      <w:r>
        <w:t>Un quiz en toute fin</w:t>
      </w:r>
    </w:p>
    <w:p>
      <w:pPr>
        <w:pStyle w:val="ListBullet"/>
      </w:pPr>
      <w:r>
        <w:t>Zéro rappel ensuite</w:t>
      </w:r>
    </w:p>
    <w:p>
      <w:r>
        <w:rPr>
          <w:b/>
        </w:rPr>
        <w:t>Approche B · cinq semaines — distillé et repris</w:t>
      </w:r>
    </w:p>
    <w:p>
      <w:pPr>
        <w:pStyle w:val="ListBullet"/>
      </w:pPr>
      <w:r>
        <w:t>Un modèle par session courte (chunking)</w:t>
      </w:r>
    </w:p>
    <w:p>
      <w:pPr>
        <w:pStyle w:val="ListBullet"/>
      </w:pPr>
      <w:r>
        <w:t>Un quiz de récupération à chaque fin</w:t>
      </w:r>
    </w:p>
    <w:p>
      <w:pPr>
        <w:pStyle w:val="ListBullet"/>
      </w:pPr>
      <w:r>
        <w:t>Rappels espacés J+1, J+7, J+30</w:t>
      </w:r>
    </w:p>
    <w:p>
      <w:pPr>
        <w:pStyle w:val="ListBullet"/>
      </w:pPr>
      <w:r>
        <w:t>Chaque session rouvre sur la précédente</w:t>
      </w:r>
    </w:p>
    <w:p>
      <w:pPr>
        <w:pStyle w:val="ListBullet"/>
      </w:pPr>
      <w:r>
        <w:t>Une intégration finale qui mobilise tout</w:t>
      </w:r>
    </w:p>
    <w:p>
      <w:r>
        <w:rPr>
          <w:b/>
        </w:rPr>
        <w:t>Scénario illustratif.</w:t>
      </w:r>
      <w:r>
        <w:t xml:space="preserve"> Comparaison de méthode ; les gains chiffrés (« +353 % », « ROI +38 k€ ») de la version d'origine ont été retirés (non mesurés). Les principes mobilisés — chunking, espacement, récupération — sont, eux, solidement étayés.</w:t>
      </w:r>
    </w:p>
    <w:p>
      <w:r>
        <w:rPr>
          <w:b/>
        </w:rPr>
        <w:t>Question clé.</w:t>
      </w:r>
      <w:r>
        <w:t xml:space="preserve"> Mes formations intègrent-elles répétition espacée et récupération active ? Ou déversent-elles tout en une fois, avant l'oubli ?</w:t>
      </w:r>
    </w:p>
    <w:p>
      <w:pPr>
        <w:pStyle w:val="Heading2"/>
      </w:pPr>
      <w:r>
        <w:t>02 · Découvrir — Comment la mémoire garde — ou lâche</w:t>
      </w:r>
    </w:p>
    <w:p>
      <w:pPr>
        <w:pStyle w:val="Heading3"/>
      </w:pPr>
      <w:r>
        <w:t>Trois mémoires, et un goulot d'étranglement</w:t>
      </w:r>
    </w:p>
    <w:p>
      <w:r>
        <w:t xml:space="preserve">La </w:t>
      </w:r>
      <w:r>
        <w:rPr>
          <w:b/>
        </w:rPr>
        <w:t>mémoire sensorielle</w:t>
      </w:r>
      <w:r>
        <w:t xml:space="preserve"> capte tout, une fraction de seconde. La </w:t>
      </w:r>
      <w:r>
        <w:rPr>
          <w:b/>
        </w:rPr>
        <w:t>mémoire de travail</w:t>
      </w:r>
      <w:r>
        <w:t xml:space="preserve"> manipule l'information active : elle tient </w:t>
      </w:r>
      <w:r>
        <w:rPr>
          <w:b/>
        </w:rPr>
        <w:t>environ quatre éléments</w:t>
      </w:r>
      <w:r>
        <w:t xml:space="preserve"> à la fois (Cowan, 2001), organisés selon le modèle de Baddeley (boucle verbale, calepin visuo-spatial, administrateur central) (Baddeley, 2000). C'est le goulot : au-delà, on sature. Le </w:t>
      </w:r>
      <w:r>
        <w:rPr>
          <w:i/>
        </w:rPr>
        <w:t>chunking</w:t>
      </w:r>
      <w:r>
        <w:t xml:space="preserve"> — regrouper en blocs signifiants — desserre la contrainte.</w:t>
      </w:r>
    </w:p>
    <w:p>
      <w:r>
        <w:t xml:space="preserve">La </w:t>
      </w:r>
      <w:r>
        <w:rPr>
          <w:b/>
        </w:rPr>
        <w:t>mémoire à long terme</w:t>
      </w:r>
      <w:r>
        <w:t xml:space="preserve"> stocke durablement : le déclaratif (faits, concepts) et le procédural (savoir-faire automatisés). Le passage du travail vers le long terme, la </w:t>
      </w:r>
      <w:r>
        <w:rPr>
          <w:b/>
        </w:rPr>
        <w:t>consolidation</w:t>
      </w:r>
      <w:r>
        <w:t>, se joue surtout pendant le sommeil.</w:t>
      </w:r>
    </w:p>
    <w:p>
      <w:pPr>
        <w:pStyle w:val="Heading3"/>
      </w:pPr>
      <w:r>
        <w:t>La courbe de l'oubli, sans la caricature</w:t>
      </w:r>
    </w:p>
    <w:p>
      <w:r>
        <w:t xml:space="preserve">En 1885, Hermann Ebbinghaus mesure sur lui-même l'oubli de </w:t>
      </w:r>
      <w:r>
        <w:rPr>
          <w:b/>
        </w:rPr>
        <w:t>syllabes sans signification</w:t>
      </w:r>
      <w:r>
        <w:t>, jamais révisées : la rétention chute vite puis se stabilise. La forme de cette courbe a été confirmée par réplication (Murre &amp; Dros, 2015). Mais attention à ce qu'on en tire.</w:t>
      </w:r>
    </w:p>
    <w:p>
      <w:r>
        <w:t xml:space="preserve">❌ </w:t>
      </w:r>
      <w:r>
        <w:rPr>
          <w:b/>
        </w:rPr>
        <w:t>Idée reçue :</w:t>
      </w:r>
      <w:r>
        <w:t xml:space="preserve"> « 80 % de ce qu'on apprend est oublié en 30 jours.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Ce chiffre vient de la courbe d'Ebbinghaus — mesurée sur des syllabes vides de sens, jamais révisées. Un contenu qui a du sens, qu'on comprend et qu'on applique, s'oublie beaucoup plus lentement — et la révision espacée change tout. Gardez la courbe comme illustration du principe « sans reprise, on oublie vite », pas comme une loi valable pour tout contenu.</w:t>
      </w:r>
    </w:p>
    <w:p>
      <w:pPr>
        <w:pStyle w:val="Heading3"/>
      </w:pPr>
      <w:r>
        <w:t>La répétition espacée : l'un des effets les plus robustes</w:t>
      </w:r>
    </w:p>
    <w:p>
      <w:r>
        <w:t xml:space="preserve">Répartir l'apprentissage dans le temps produit une meilleure rétention que tout masser en une fois — même à durée totale égale. C'est le </w:t>
      </w:r>
      <w:r>
        <w:rPr>
          <w:b/>
        </w:rPr>
        <w:t>spacing effect</w:t>
      </w:r>
      <w:r>
        <w:t>, l'un des résultats les plus solides de la psychologie cognitive : une synthèse quantitative de 317 études le confirme sur tous les âges et domaines (Cepeda et al., 2006).</w:t>
      </w:r>
    </w:p>
    <w:p>
      <w:pPr>
        <w:pStyle w:val="ListBullet"/>
      </w:pPr>
      <w:r>
        <w:rPr>
          <w:b/>
        </w:rPr>
        <w:t>Pourquoi ?</w:t>
      </w:r>
      <w:r>
        <w:t xml:space="preserve"> Le cerveau a besoin de temps (et de sommeil) pour consolider entre deux passages.</w:t>
      </w:r>
    </w:p>
    <w:p>
      <w:pPr>
        <w:pStyle w:val="ListBullet"/>
      </w:pPr>
      <w:r>
        <w:t>Un léger oubli entre les reprises crée un effort de récupération qui renforce la trace (« difficulté désirable », Bjork).</w:t>
      </w:r>
    </w:p>
    <w:p>
      <w:pPr>
        <w:pStyle w:val="ListBullet"/>
      </w:pPr>
      <w:r>
        <w:rPr>
          <w:b/>
        </w:rPr>
        <w:t>Rythme praticable :</w:t>
      </w:r>
      <w:r>
        <w:t xml:space="preserve"> J+1, J+7, J+30 — un repère, pas une loi magique. Les algorithmes (Leitner, 1972 ; Anki) l'automatisent.</w:t>
      </w:r>
    </w:p>
    <w:p>
      <w:pPr>
        <w:pStyle w:val="Heading3"/>
      </w:pPr>
      <w:r>
        <w:t>Se tester, ce n'est pas s'évaluer : c'est apprendre</w:t>
      </w:r>
    </w:p>
    <w:p>
      <w:r>
        <w:t xml:space="preserve">Récupérer activement une information de mémoire — sans la relire — renforce l'apprentissage bien plus que la relecture. C'est le </w:t>
      </w:r>
      <w:r>
        <w:rPr>
          <w:b/>
        </w:rPr>
        <w:t>testing effect</w:t>
      </w:r>
      <w:r>
        <w:t>. Dans l'étude fondatrice, relire quatre fois donne de meilleurs résultats à court terme, mais se tester l'emporte nettement une semaine plus tard (Roediger &amp; Karpicke, 2006).</w:t>
      </w:r>
    </w:p>
    <w:p>
      <w:r>
        <w:rPr>
          <w:b/>
        </w:rPr>
        <w:t>Le piège de la relecture.</w:t>
      </w:r>
      <w:r>
        <w:t xml:space="preserve"> Relire crée une illusion de maîtrise : c'est fluide, donc on se croit prêt. Se tester révèle ce qu'on ne sait pas encore — inconfortable, mais c'est là qu'on apprend. Rappel libre &gt; QCM, et un feedback juste après chaque test.</w:t>
      </w:r>
    </w:p>
    <w:p>
      <w:pPr>
        <w:pStyle w:val="Heading2"/>
      </w:pPr>
      <w:r>
        <w:t>03 · Réfléchir — Sept questions pour vérifier</w:t>
      </w:r>
    </w:p>
    <w:p>
      <w:r>
        <w:rPr>
          <w:b/>
        </w:rPr>
        <w:t>Q1.</w:t>
      </w:r>
      <w:r>
        <w:t xml:space="preserve"> Capacité de la mémoire de travail ? ✓ </w:t>
      </w:r>
      <w:r>
        <w:rPr>
          <w:b/>
        </w:rPr>
        <w:t>Environ 4 éléments</w:t>
      </w:r>
      <w:r>
        <w:t xml:space="preserve"> (Cowan, 2001), révisant le « 7 ± 2 » de Miller.</w:t>
      </w:r>
    </w:p>
    <w:p>
      <w:r>
        <w:rPr>
          <w:b/>
        </w:rPr>
        <w:t>Q2.</w:t>
      </w:r>
      <w:r>
        <w:t xml:space="preserve"> « 80 % oublié à 30 jours », pour tout contenu ? ✓ </w:t>
      </w:r>
      <w:r>
        <w:rPr>
          <w:b/>
        </w:rPr>
        <w:t>Non : sur-généralisé.</w:t>
      </w:r>
      <w:r>
        <w:t xml:space="preserve"> Vrai pour des syllabes sans sens jamais révisées ; un contenu signifiant et appliqué s'oublie bien plus lentement.</w:t>
      </w:r>
    </w:p>
    <w:p>
      <w:r>
        <w:rPr>
          <w:b/>
        </w:rPr>
        <w:t>Q3.</w:t>
      </w:r>
      <w:r>
        <w:t xml:space="preserve"> Spacing effect ? ✓ </w:t>
      </w:r>
      <w:r>
        <w:rPr>
          <w:b/>
        </w:rPr>
        <w:t>Espacé &gt; massé</w:t>
      </w:r>
      <w:r>
        <w:t>, à durée égale (Cepeda et al., 2006).</w:t>
      </w:r>
    </w:p>
    <w:p>
      <w:r>
        <w:rPr>
          <w:b/>
        </w:rPr>
        <w:t>Q4.</w:t>
      </w:r>
      <w:r>
        <w:t xml:space="preserve"> Testing effect ? ✓ </w:t>
      </w:r>
      <w:r>
        <w:rPr>
          <w:b/>
        </w:rPr>
        <w:t>Se tester bat relire</w:t>
      </w:r>
      <w:r>
        <w:t xml:space="preserve"> pour la rétention durable (Roediger &amp; Karpicke, 2006).</w:t>
      </w:r>
    </w:p>
    <w:p>
      <w:r>
        <w:rPr>
          <w:b/>
        </w:rPr>
        <w:t>Q5.</w:t>
      </w:r>
      <w:r>
        <w:t xml:space="preserve"> Un rythme de reprise praticable ? ✓ </w:t>
      </w:r>
      <w:r>
        <w:rPr>
          <w:b/>
        </w:rPr>
        <w:t>J+1, J+7, J+30</w:t>
      </w:r>
      <w:r>
        <w:t xml:space="preserve"> — un repère, à ajuster selon la difficulté.</w:t>
      </w:r>
    </w:p>
    <w:p>
      <w:r>
        <w:rPr>
          <w:b/>
        </w:rPr>
        <w:t>Q6.</w:t>
      </w:r>
      <w:r>
        <w:t xml:space="preserve"> Le format de récupération le plus exigeant ? ✓ </w:t>
      </w:r>
      <w:r>
        <w:rPr>
          <w:b/>
        </w:rPr>
        <w:t>Le rappel libre</w:t>
      </w:r>
      <w:r>
        <w:t xml:space="preserve"> (page blanche) — plus d'effort, plus d'ancrage.</w:t>
      </w:r>
    </w:p>
    <w:p>
      <w:r>
        <w:rPr>
          <w:b/>
        </w:rPr>
        <w:t>Q7.</w:t>
      </w:r>
      <w:r>
        <w:t xml:space="preserve"> Le sommeil après apprentissage ? ✓ </w:t>
      </w:r>
      <w:r>
        <w:rPr>
          <w:b/>
        </w:rPr>
        <w:t>Clé de la consolidation</w:t>
      </w:r>
      <w:r>
        <w:t xml:space="preserve"> — le bachotage nuit blanche l'empêche.</w:t>
      </w:r>
    </w:p>
    <w:p>
      <w:pPr>
        <w:pStyle w:val="Heading2"/>
      </w:pPr>
      <w:r>
        <w:t>04 · Appliquer — Refondre une formation anti-oubli</w:t>
      </w:r>
    </w:p>
    <w:p>
      <w:r>
        <w:t>Mission (~15 min) : prenez une formation d'une journée et étalez-la avec espacement et récupération.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Semaine 1</w:t>
      </w:r>
      <w:r>
        <w:t xml:space="preserve"> — un seul module (chunking), quiz de récupération en fin, puis un mini-quiz par mail à J+1.</w:t>
      </w:r>
    </w:p>
    <w:p>
      <w:pPr>
        <w:pStyle w:val="ListBullet"/>
      </w:pPr>
      <w:r>
        <w:rPr>
          <w:b/>
        </w:rPr>
        <w:t>Semaine 2</w:t>
      </w:r>
      <w:r>
        <w:t xml:space="preserve"> — rappel du module 1, puis module 2, quiz de fin.</w:t>
      </w:r>
    </w:p>
    <w:p>
      <w:pPr>
        <w:pStyle w:val="ListBullet"/>
      </w:pPr>
      <w:r>
        <w:rPr>
          <w:b/>
        </w:rPr>
        <w:t>Semaine 3</w:t>
      </w:r>
      <w:r>
        <w:t xml:space="preserve"> — rappel cumulatif (1+2), module 3, exercice d'intégration.</w:t>
      </w:r>
    </w:p>
    <w:p>
      <w:pPr>
        <w:pStyle w:val="ListBullet"/>
      </w:pPr>
      <w:r>
        <w:rPr>
          <w:b/>
        </w:rPr>
        <w:t>Semaine 4</w:t>
      </w:r>
      <w:r>
        <w:t xml:space="preserve"> — pas de nouveau contenu : un défi qui remobilise tout.</w:t>
      </w:r>
    </w:p>
    <w:p>
      <w:pPr>
        <w:pStyle w:val="ListBullet"/>
      </w:pPr>
      <w:r>
        <w:rPr>
          <w:b/>
        </w:rPr>
        <w:t>Semaine 5</w:t>
      </w:r>
      <w:r>
        <w:t xml:space="preserve"> — intégration finale, simulations, plan d'action.</w:t>
      </w:r>
    </w:p>
    <w:p>
      <w:pPr>
        <w:pStyle w:val="Heading2"/>
      </w:pPr>
      <w:r>
        <w:t>05 · Consolider — Trois phrases à emporter</w:t>
      </w:r>
    </w:p>
    <w:p>
      <w:r>
        <w:t>« Se tester bat relire. » — Récupérer de mémoire ancre ; relire flatte l'illusion de savoir.</w:t>
      </w:r>
    </w:p>
    <w:p>
      <w:r>
        <w:t>« Espacer bat entasser. » — Le même temps, réparti, retient bien davantage.</w:t>
      </w:r>
    </w:p>
    <w:p>
      <w:r>
        <w:t>« Ce qui a du sens s'oublie plus lentement. » — La courbe d'Ebbinghaus vaut pour des syllabes vides, pas pour du sens appliqué.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Sur une formation récente, ajoutez une seule reprise à J+7 : un mini-quiz de récupération de cinq questions, sans notes, avec correction. Observez ce qui remonte — et ce qui a déjà filé.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