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Learning Society — Stratégie marketing &amp; contenu</w:t>
      </w:r>
    </w:p>
    <w:p>
      <w:r>
        <w:rPr>
          <w:b/>
        </w:rPr>
        <w:t>24 juillet 2026.</w:t>
      </w:r>
      <w:r>
        <w:t xml:space="preserve"> Document de travail. Deux objectifs, comme demandé :</w:t>
      </w:r>
    </w:p>
    <w:p>
      <w:pPr>
        <w:pStyle w:val="ListNumber"/>
      </w:pPr>
      <w:r>
        <w:rPr>
          <w:b/>
        </w:rPr>
        <w:t>Élaborer une stratégie marketing et du contenu</w:t>
      </w:r>
      <w:r>
        <w:t xml:space="preserve"> pour l'offre réelle de TLS.</w:t>
      </w:r>
    </w:p>
    <w:p>
      <w:pPr>
        <w:pStyle w:val="ListNumber"/>
      </w:pPr>
      <w:r>
        <w:rPr>
          <w:b/>
        </w:rPr>
        <w:t>Appliquer en direct les leçons des parcours</w:t>
      </w:r>
      <w:r>
        <w:t xml:space="preserve"> — chaque choix marketing</w:t>
      </w:r>
    </w:p>
    <w:p>
      <w:r>
        <w:t xml:space="preserve">   ci-dessous est une mise en pratique d'un module (dogfooding).</w:t>
      </w:r>
    </w:p>
    <w:p>
      <w:pPr>
        <w:pStyle w:val="IntenseQuote"/>
      </w:pPr>
      <w:r>
        <w:t xml:space="preserve">⚠️ </w:t>
      </w:r>
      <w:r>
        <w:rPr>
          <w:b/>
        </w:rPr>
        <w:t>Ce document ne fabrique aucun fait.</w:t>
      </w:r>
      <w:r>
        <w:t xml:space="preserve"> Il ne cite ni nombre d'apprenants, ni</w:t>
      </w:r>
    </w:p>
    <w:p>
      <w:pPr>
        <w:pStyle w:val="IntenseQuote"/>
      </w:pPr>
      <w:r>
        <w:t>chiffre d'affaires, ni témoignage inventé. Là où une donnée réelle manque, elle</w:t>
      </w:r>
    </w:p>
    <w:p>
      <w:pPr>
        <w:pStyle w:val="IntenseQuote"/>
      </w:pPr>
      <w:r>
        <w:t xml:space="preserve">est marquée </w:t>
      </w:r>
      <w:r>
        <w:rPr>
          <w:rFonts w:ascii="Consolas" w:hAnsi="Consolas"/>
          <w:color w:val="B03030"/>
          <w:sz w:val="19"/>
        </w:rPr>
        <w:t>[À RENSEIGNER]</w:t>
      </w:r>
      <w:r>
        <w:t>. C'est une exigence, pas une prudence : voir §1.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 · Le principe fondateur : l'honnêteté n'est pas une contrainte, c'est le positionnement</w:t>
      </w:r>
    </w:p>
    <w:p>
      <w:r>
        <w:t xml:space="preserve">TLS enseigne, dans ses trois parcours, à ne </w:t>
      </w:r>
      <w:r>
        <w:rPr>
          <w:b/>
        </w:rPr>
        <w:t>pas</w:t>
      </w:r>
      <w:r>
        <w:t xml:space="preserve"> fabriquer de statistiques, à ne</w:t>
      </w:r>
    </w:p>
    <w:p>
      <w:r>
        <w:rPr>
          <w:b/>
        </w:rPr>
        <w:t>pas</w:t>
      </w:r>
      <w:r>
        <w:t xml:space="preserve"> inventer de témoignages, à ne </w:t>
      </w:r>
      <w:r>
        <w:rPr>
          <w:b/>
        </w:rPr>
        <w:t>pas</w:t>
      </w:r>
      <w:r>
        <w:t xml:space="preserve"> promettre « 80 % de complétion vs</w:t>
      </w:r>
    </w:p>
    <w:p>
      <w:r>
        <w:t>15 % » ni « +120 K€ de salaire ». Le corpus de formation a d'ailleurs été</w:t>
      </w:r>
    </w:p>
    <w:p>
      <w:r>
        <w:t>entièrement fact-checké pour retirer exactement ces fabrications.</w:t>
      </w:r>
    </w:p>
    <w:p>
      <w:r>
        <w:rPr>
          <w:b/>
        </w:rPr>
        <w:t>Conséquence non négociable</w:t>
      </w:r>
      <w:r>
        <w:t xml:space="preserve"> : le marketing de TLS doit **modéliser ce qu'il</w:t>
      </w:r>
    </w:p>
    <w:p>
      <w:r>
        <w:t>enseigne.** Un organisme qui vend des parcours anti-neuromythes en fabriquant ses</w:t>
      </w:r>
    </w:p>
    <w:p>
      <w:r>
        <w:t>propres chiffres marketing se disqualifie lui-même. L'incohérence serait mortelle.</w:t>
      </w:r>
    </w:p>
    <w:p>
      <w:r>
        <w:t xml:space="preserve">Ce n'est pas un handicap — </w:t>
      </w:r>
      <w:r>
        <w:rPr>
          <w:b/>
        </w:rPr>
        <w:t>c'est le moat.</w:t>
      </w:r>
      <w:r>
        <w:t xml:space="preserve"> Sur un marché EdTech saturé de</w:t>
      </w:r>
    </w:p>
    <w:p>
      <w:r>
        <w:t>promesses gonflées (« devenez expert en 30 jours », « +300 % de rétention »), un</w:t>
      </w:r>
    </w:p>
    <w:p>
      <w:r>
        <w:t>acteur qui dit la vérité, sources à l'appui, occupe une position que les autres ne</w:t>
      </w:r>
    </w:p>
    <w:p>
      <w:r>
        <w:t>peuvent pas copier sans se renier. **L'honnêteté est différenciante précisément</w:t>
      </w:r>
    </w:p>
    <w:p>
      <w:r>
        <w:t>parce qu'elle est rare.**</w:t>
      </w:r>
    </w:p>
    <w:p>
      <w:pPr>
        <w:pStyle w:val="IntenseQuote"/>
      </w:pPr>
      <w:r>
        <w:rPr>
          <w:i/>
        </w:rPr>
        <w:t>Leçon appliquée</w:t>
      </w:r>
      <w:r>
        <w:t xml:space="preserve"> : c'est le principe « pas de spectacle IA » de Prompt Buddy et</w:t>
      </w:r>
    </w:p>
    <w:p>
      <w:pPr>
        <w:pStyle w:val="IntenseQuote"/>
      </w:pPr>
      <w:r>
        <w:t>la doctrine anti-dark-patterns du parcours UX/UI (modules 3, 8, 11), transposés</w:t>
      </w:r>
    </w:p>
    <w:p>
      <w:pPr>
        <w:pStyle w:val="IntenseQuote"/>
      </w:pPr>
      <w:r>
        <w:t>au marketing.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 · La liste rouge — ce que le marketing TLS ne fera jamais</w:t>
      </w:r>
    </w:p>
    <w:p>
      <w:r>
        <w:t>Directement tirée des corrections apportées aux parcours. Ces interdits sont le</w:t>
      </w:r>
    </w:p>
    <w:p>
      <w:r>
        <w:t>socle de la charte de contenu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❌ Interdit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Pourquoi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Faux témoignages</w:t>
            </w:r>
            <w:r>
              <w:t xml:space="preserve"> ou profils fictifs présentés comme réels</w:t>
            </w:r>
          </w:p>
        </w:tc>
        <w:tc>
          <w:tcPr>
            <w:tcW w:type="dxa" w:w="4320"/>
          </w:tcPr>
          <w:p>
            <w:r/>
            <w:r>
              <w:t>Le fact-check UX/UI l'a explicitement signalé comme risque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Statistiques de résultats non vécues</w:t>
            </w:r>
            <w:r>
              <w:t xml:space="preserve"> (« 80 % de complétion », « +X % de salaire »)</w:t>
            </w:r>
          </w:p>
        </w:tc>
        <w:tc>
          <w:tcPr>
            <w:tcW w:type="dxa" w:w="4320"/>
          </w:tcPr>
          <w:p>
            <w:r/>
            <w:r>
              <w:t>Aucune cohorte diplômée ne les soutient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ROI ou chiffres de marché fabriqués</w:t>
            </w:r>
          </w:p>
        </w:tc>
        <w:tc>
          <w:tcPr>
            <w:tcW w:type="dxa" w:w="4320"/>
          </w:tcPr>
          <w:p>
            <w:r/>
            <w:r>
              <w:t>Ce sont les erreurs corrigées dans les modules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Neuromythes vendeurs</w:t>
            </w:r>
            <w:r>
              <w:t xml:space="preserve"> (« 8 secondes d'attention », « styles d'apprentissage », « 10 % du cerveau »)</w:t>
            </w:r>
          </w:p>
        </w:tc>
        <w:tc>
          <w:tcPr>
            <w:tcW w:type="dxa" w:w="4320"/>
          </w:tcPr>
          <w:p>
            <w:r/>
            <w:r>
              <w:t>TLS enseigne à les débusquer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Urgence artificielle, culpabilisation, séries qui punissent</w:t>
            </w:r>
          </w:p>
        </w:tc>
        <w:tc>
          <w:tcPr>
            <w:tcW w:type="dxa" w:w="4320"/>
          </w:tcPr>
          <w:p>
            <w:r/>
            <w:r>
              <w:t>Dark patterns — contraire à la doctrine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Certifiant » / « Qualiopi »</w:t>
            </w:r>
            <w:r>
              <w:t xml:space="preserve"> sans accréditation réelle</w:t>
            </w:r>
          </w:p>
        </w:tc>
        <w:tc>
          <w:tcPr>
            <w:tcW w:type="dxa" w:w="4320"/>
          </w:tcPr>
          <w:p>
            <w:r/>
            <w:r>
              <w:t>TLS n'est pas accrédité : « attestation interne »</w:t>
            </w:r>
          </w:p>
        </w:tc>
      </w:tr>
    </w:tbl>
    <w:p>
      <w:r>
        <w:rPr>
          <w:b/>
        </w:rPr>
        <w:t>Règle simple</w:t>
      </w:r>
      <w:r>
        <w:t xml:space="preserve"> : sur un support TLS, une affirmation chiffrée est </w:t>
      </w:r>
      <w:r>
        <w:rPr>
          <w:b/>
        </w:rPr>
        <w:t>sourcée</w:t>
      </w:r>
      <w:r>
        <w:t>, ou</w:t>
      </w:r>
    </w:p>
    <w:p>
      <w:r>
        <w:t>elle ne sort pas.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 · Positionnement &amp; audience</w:t>
      </w:r>
    </w:p>
    <w:p>
      <w:pPr>
        <w:pStyle w:val="Heading3"/>
      </w:pPr>
      <w:r>
        <w:t>La proposition de valeur, honnête</w:t>
      </w:r>
    </w:p>
    <w:p>
      <w:pPr>
        <w:pStyle w:val="IntenseQuote"/>
      </w:pPr>
      <w:r>
        <w:t>**TLS forme aux compétences professionnelles avec une pédagogie qu'on peut</w:t>
      </w:r>
    </w:p>
    <w:p>
      <w:pPr>
        <w:pStyle w:val="IntenseQuote"/>
      </w:pPr>
      <w:r>
        <w:t>vérifier — sciences de l'apprentissage réelles, sources ouvertes, zéro</w:t>
      </w:r>
    </w:p>
    <w:p>
      <w:pPr>
        <w:pStyle w:val="IntenseQuote"/>
      </w:pPr>
      <w:r>
        <w:t>neuromythe.**</w:t>
      </w:r>
    </w:p>
    <w:p>
      <w:r>
        <w:t>Ce qui est vrai et défendable, sans rien inventer :</w:t>
      </w:r>
    </w:p>
    <w:p>
      <w:pPr>
        <w:pStyle w:val="ListBullet"/>
      </w:pPr>
      <w:r>
        <w:t xml:space="preserve">une </w:t>
      </w:r>
      <w:r>
        <w:rPr>
          <w:b/>
        </w:rPr>
        <w:t>pédagogie sourcée</w:t>
      </w:r>
      <w:r>
        <w:t xml:space="preserve"> — les parcours sont adossés à des références</w:t>
      </w:r>
    </w:p>
    <w:p>
      <w:r>
        <w:t xml:space="preserve">  académiques vérifiées (Dehaene, Mayer, Bjork, Roediger, Sweller…)</w:t>
      </w:r>
    </w:p>
    <w:p>
      <w:pPr>
        <w:pStyle w:val="ListBullet"/>
      </w:pPr>
      <w:r>
        <w:t xml:space="preserve">un </w:t>
      </w:r>
      <w:r>
        <w:rPr>
          <w:b/>
        </w:rPr>
        <w:t>refus explicite des mythes</w:t>
      </w:r>
      <w:r>
        <w:t xml:space="preserve"> — c'est un contenu, pas un slogan (voir §5)</w:t>
      </w:r>
    </w:p>
    <w:p>
      <w:pPr>
        <w:pStyle w:val="ListBullet"/>
      </w:pPr>
      <w:r>
        <w:t xml:space="preserve">une </w:t>
      </w:r>
      <w:r>
        <w:rPr>
          <w:b/>
        </w:rPr>
        <w:t>identité chaleureuse</w:t>
      </w:r>
      <w:r>
        <w:t xml:space="preserve"> assumée (« Warmth as moat »)</w:t>
      </w:r>
    </w:p>
    <w:p>
      <w:pPr>
        <w:pStyle w:val="ListBullet"/>
      </w:pPr>
      <w:r>
        <w:t xml:space="preserve">un </w:t>
      </w:r>
      <w:r>
        <w:rPr>
          <w:b/>
        </w:rPr>
        <w:t>format court et appliqué</w:t>
      </w:r>
      <w:r>
        <w:t xml:space="preserve"> (structure EDRACT : chaque module fait </w:t>
      </w:r>
      <w:r>
        <w:rPr>
          <w:i/>
        </w:rPr>
        <w:t>faire</w:t>
      </w:r>
      <w:r>
        <w:t>)</w:t>
      </w:r>
    </w:p>
    <w:p>
      <w:pPr>
        <w:pStyle w:val="Heading3"/>
      </w:pPr>
      <w:r>
        <w:t>L'audience — par le travail à accomplir, pas le démographique</w:t>
      </w:r>
    </w:p>
    <w:p>
      <w:r>
        <w:rPr>
          <w:i/>
        </w:rPr>
        <w:t>Leçon appliquée : Jobs-to-be-Done (modules 5 et 9).</w:t>
      </w:r>
    </w:p>
    <w:p>
      <w:r>
        <w:t>On ne cible pas « les 30-45 ans en reconversion ». On cible des **travaux à</w:t>
      </w:r>
    </w:p>
    <w:p>
      <w:r>
        <w:t>accomplir** :</w:t>
      </w:r>
    </w:p>
    <w:p>
      <w:pPr>
        <w:pStyle w:val="IntenseQuote"/>
      </w:pPr>
      <w:r>
        <w:t xml:space="preserve">« </w:t>
      </w:r>
      <w:r>
        <w:rPr>
          <w:b/>
        </w:rPr>
        <w:t>Quand</w:t>
      </w:r>
      <w:r>
        <w:t xml:space="preserve"> je dois monter en compétence sur un sujet pour mon poste, </w:t>
      </w:r>
      <w:r>
        <w:rPr>
          <w:b/>
        </w:rPr>
        <w:t>je veux</w:t>
      </w:r>
    </w:p>
    <w:p>
      <w:pPr>
        <w:pStyle w:val="IntenseQuote"/>
      </w:pPr>
      <w:r>
        <w:t xml:space="preserve">une formation courte, juste et directement applicable, </w:t>
      </w:r>
      <w:r>
        <w:rPr>
          <w:b/>
        </w:rPr>
        <w:t>pour</w:t>
      </w:r>
      <w:r>
        <w:t xml:space="preserve"> être opérationnel</w:t>
      </w:r>
    </w:p>
    <w:p>
      <w:pPr>
        <w:pStyle w:val="IntenseQuote"/>
      </w:pPr>
      <w:r>
        <w:t>vite — sans avaler des mythes ni du remplissage. »</w:t>
      </w:r>
    </w:p>
    <w:p>
      <w:r>
        <w:t>Le vrai concurrent de ce travail n'est pas Coursera : c'est un tutoriel gratuit, un</w:t>
      </w:r>
    </w:p>
    <w:p>
      <w:r>
        <w:t>collègue qu'on interroge, ou l'inaction. TLS se positionne contre ça — par la</w:t>
      </w:r>
    </w:p>
    <w:p>
      <w:r>
        <w:rPr>
          <w:b/>
        </w:rPr>
        <w:t>fiabilité</w:t>
      </w:r>
      <w:r>
        <w:t xml:space="preserve"> et l'</w:t>
      </w:r>
      <w:r>
        <w:rPr>
          <w:b/>
        </w:rPr>
        <w:t>application</w:t>
      </w:r>
      <w:r>
        <w:t>, pas par le volume de catalogue.</w:t>
      </w:r>
    </w:p>
    <w:p>
      <w:r>
        <w:t xml:space="preserve">⚠️ </w:t>
      </w:r>
      <w:r>
        <w:rPr>
          <w:rFonts w:ascii="Consolas" w:hAnsi="Consolas"/>
          <w:color w:val="B03030"/>
          <w:sz w:val="19"/>
        </w:rPr>
        <w:t>[À RENSEIGNER]</w:t>
      </w:r>
      <w:r>
        <w:t xml:space="preserve"> : segment B2B vs B2C prioritaire, secteurs visés, taille des</w:t>
      </w:r>
    </w:p>
    <w:p>
      <w:r>
        <w:t>organisations clientes. Je ne les invente pas.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 · La stratégie de contenu : faire de la méthode la preuve</w:t>
      </w:r>
    </w:p>
    <w:p>
      <w:r>
        <w:rPr>
          <w:b/>
        </w:rPr>
        <w:t>Le problème de preuve, dit franchement</w:t>
      </w:r>
      <w:r>
        <w:t xml:space="preserve"> : TLS est à un stade précoce. Pas encore</w:t>
      </w:r>
    </w:p>
    <w:p>
      <w:r>
        <w:t>de grande cohorte, pas de mur de témoignages. La tentation serait d'en fabriquer.</w:t>
      </w:r>
    </w:p>
    <w:p>
      <w:r>
        <w:rPr>
          <w:b/>
        </w:rPr>
        <w:t>La réponse honnête est plus forte</w:t>
      </w:r>
      <w:r>
        <w:t xml:space="preserve"> : quand on n'a pas encore de résultats</w:t>
      </w:r>
    </w:p>
    <w:p>
      <w:r>
        <w:t xml:space="preserve">d'élèves à montrer, on montre </w:t>
      </w:r>
      <w:r>
        <w:rPr>
          <w:b/>
        </w:rPr>
        <w:t>la qualité de la méthode</w:t>
      </w:r>
      <w:r>
        <w:t>.</w:t>
      </w:r>
    </w:p>
    <w:p>
      <w:r>
        <w:t xml:space="preserve">C'est là que tout le travail de fact-check devient un </w:t>
      </w:r>
      <w:r>
        <w:rPr>
          <w:b/>
        </w:rPr>
        <w:t>actif marketing</w:t>
      </w:r>
      <w:r>
        <w:t xml:space="preserve"> :</w:t>
      </w:r>
    </w:p>
    <w:p>
      <w:pPr>
        <w:pStyle w:val="ListBullet"/>
      </w:pPr>
      <w:r>
        <w:rPr>
          <w:b/>
        </w:rPr>
        <w:t>« Les mythes qu'on refuse d'enseigner »</w:t>
      </w:r>
      <w:r>
        <w:t xml:space="preserve"> — un contenu qui liste des</w:t>
      </w:r>
    </w:p>
    <w:p>
      <w:r>
        <w:t xml:space="preserve">  neuromythes répandus (poisson rouge, styles d'apprentissage, pyramide de</w:t>
      </w:r>
    </w:p>
    <w:p>
      <w:r>
        <w:t xml:space="preserve">  l'apprentissage) et explique pourquoi ils sont faux, sources à l'appui. Personne</w:t>
      </w:r>
    </w:p>
    <w:p>
      <w:r>
        <w:t xml:space="preserve">  qui fabrique ses contenus ne peut publier ça de façon crédible.</w:t>
      </w:r>
    </w:p>
    <w:p>
      <w:pPr>
        <w:pStyle w:val="ListBullet"/>
      </w:pPr>
      <w:r>
        <w:rPr>
          <w:b/>
        </w:rPr>
        <w:t>« Nos sources sont ouvertes »</w:t>
      </w:r>
      <w:r>
        <w:t xml:space="preserve"> — publier la bibliographie des parcours.</w:t>
      </w:r>
    </w:p>
    <w:p>
      <w:r>
        <w:t xml:space="preserve">  Radicalement transparent, et impossible à imiter pour qui n'a pas fait le</w:t>
      </w:r>
    </w:p>
    <w:p>
      <w:r>
        <w:t xml:space="preserve">  travail.</w:t>
      </w:r>
    </w:p>
    <w:p>
      <w:pPr>
        <w:pStyle w:val="ListBullet"/>
      </w:pPr>
      <w:r>
        <w:rPr>
          <w:b/>
        </w:rPr>
        <w:t>La transparence de fondateurs</w:t>
      </w:r>
      <w:r>
        <w:t xml:space="preserve"> — deux personnes, un travail sérieux, qui</w:t>
      </w:r>
    </w:p>
    <w:p>
      <w:r>
        <w:t xml:space="preserve">  disent où elles en sont. La petitesse assumée est plus crédible qu'une fausse</w:t>
      </w:r>
    </w:p>
    <w:p>
      <w:r>
        <w:t xml:space="preserve">  grandeur.</w:t>
      </w:r>
    </w:p>
    <w:p>
      <w:pPr>
        <w:pStyle w:val="IntenseQuote"/>
      </w:pPr>
      <w:r>
        <w:rPr>
          <w:i/>
        </w:rPr>
        <w:t>Leçon appliquée</w:t>
      </w:r>
      <w:r>
        <w:t xml:space="preserve"> : c'est exactement le mécanisme du module 8 UX/UI et du parcours</w:t>
      </w:r>
    </w:p>
    <w:p>
      <w:pPr>
        <w:pStyle w:val="IntenseQuote"/>
      </w:pPr>
      <w:r>
        <w:t>Neuro — la crédibilité vient des sources, pas des chiffres. Le marketing hérite de</w:t>
      </w:r>
    </w:p>
    <w:p>
      <w:pPr>
        <w:pStyle w:val="IntenseQuote"/>
      </w:pPr>
      <w:r>
        <w:t>la même logique.</w:t>
      </w:r>
    </w:p>
    <w:p>
      <w:pPr>
        <w:pStyle w:val="Heading3"/>
      </w:pPr>
      <w:r>
        <w:t>Les piliers de contenu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Pilier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Angle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Preuve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Déboulonnage</w:t>
            </w:r>
          </w:p>
        </w:tc>
        <w:tc>
          <w:tcPr>
            <w:tcW w:type="dxa" w:w="2880"/>
          </w:tcPr>
          <w:p>
            <w:r/>
            <w:r>
              <w:t>« Ce neuromythe que votre formation vous a vendu »</w:t>
            </w:r>
          </w:p>
        </w:tc>
        <w:tc>
          <w:tcPr>
            <w:tcW w:type="dxa" w:w="2880"/>
          </w:tcPr>
          <w:p>
            <w:r/>
            <w:r>
              <w:t>Sources — c'est du solide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Méthode</w:t>
            </w:r>
          </w:p>
        </w:tc>
        <w:tc>
          <w:tcPr>
            <w:tcW w:type="dxa" w:w="2880"/>
          </w:tcPr>
          <w:p>
            <w:r/>
            <w:r>
              <w:t>« Comment on conçoit un module qui fait vraiment apprendre » (EDRACT, récupération, espacement)</w:t>
            </w:r>
          </w:p>
        </w:tc>
        <w:tc>
          <w:tcPr>
            <w:tcW w:type="dxa" w:w="2880"/>
          </w:tcPr>
          <w:p>
            <w:r/>
            <w:r>
              <w:t>Le parcours lui-même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Coulisses</w:t>
            </w:r>
          </w:p>
        </w:tc>
        <w:tc>
          <w:tcPr>
            <w:tcW w:type="dxa" w:w="2880"/>
          </w:tcPr>
          <w:p>
            <w:r/>
            <w:r>
              <w:t>« Ce qu'on a corrigé dans nos propres contenus »</w:t>
            </w:r>
          </w:p>
        </w:tc>
        <w:tc>
          <w:tcPr>
            <w:tcW w:type="dxa" w:w="2880"/>
          </w:tcPr>
          <w:p>
            <w:r/>
            <w:r>
              <w:t>Radicalement honnête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t>Une leçon d'un module, utilisable tout de suite</w:t>
            </w:r>
          </w:p>
        </w:tc>
        <w:tc>
          <w:tcPr>
            <w:tcW w:type="dxa" w:w="2880"/>
          </w:tcPr>
          <w:p>
            <w:r/>
            <w:r>
              <w:t>Utilité immédiate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5 · Exemples de contenu (brouillons honnêtes)</w:t>
      </w:r>
    </w:p>
    <w:p>
      <w:pPr>
        <w:pStyle w:val="IntenseQuote"/>
      </w:pPr>
      <w:r>
        <w:t xml:space="preserve">Ces exemples sont </w:t>
      </w:r>
      <w:r>
        <w:rPr>
          <w:b/>
        </w:rPr>
        <w:t>rédigés selon les leçons des parcours</w:t>
      </w:r>
      <w:r>
        <w:t>. Chaque bloc est</w:t>
      </w:r>
    </w:p>
    <w:p>
      <w:pPr>
        <w:pStyle w:val="IntenseQuote"/>
      </w:pPr>
      <w:r>
        <w:t>annoté avec le module qu'il applique. Aucun chiffre n'y est inventé.</w:t>
      </w:r>
    </w:p>
    <w:p>
      <w:pPr>
        <w:pStyle w:val="Heading3"/>
      </w:pPr>
      <w:r>
        <w:t>5.1 · Page d'accueil — le hero</w:t>
      </w:r>
    </w:p>
    <w:p>
      <w:r>
        <w:t>*Applique : clarté (M2, « Don't make me think »), piste informationnelle (M6),</w:t>
      </w:r>
    </w:p>
    <w:p>
      <w:r>
        <w:t>zéro fausse preuve (§1).*</w:t>
      </w:r>
    </w:p>
    <w:p>
      <w:pPr>
        <w:pStyle w:val="IntenseQuote"/>
      </w:pPr>
      <w:r>
        <w:rPr>
          <w:b/>
        </w:rPr>
        <w:t>Se former sans avaler des mythes.</w:t>
      </w:r>
    </w:p>
    <w:p>
      <w:pPr>
        <w:pStyle w:val="IntenseQuote"/>
      </w:pPr>
      <w:r>
        <w:t>Des parcours courts, appliqués, et adossés à des sources qu'on vous montre.</w:t>
      </w:r>
    </w:p>
    <w:p>
      <w:pPr>
        <w:pStyle w:val="IntenseQuote"/>
      </w:pPr>
    </w:p>
    <w:p>
      <w:pPr>
        <w:pStyle w:val="IntenseQuote"/>
      </w:pPr>
      <w:r>
        <w:t>[ Découvrir les parcours ]  [ Voir nos sources ]</w:t>
      </w:r>
    </w:p>
    <w:p>
      <w:r>
        <w:t xml:space="preserve">Pourquoi c'est bon : le titre dit </w:t>
      </w:r>
      <w:r>
        <w:rPr>
          <w:b/>
        </w:rPr>
        <w:t>une</w:t>
      </w:r>
      <w:r>
        <w:t xml:space="preserve"> chose claire (clarté). Les deux boutons</w:t>
      </w:r>
    </w:p>
    <w:p>
      <w:r>
        <w:t>ont une piste informationnelle honnête — « Voir nos sources » prédit exactement ce</w:t>
      </w:r>
    </w:p>
    <w:p>
      <w:r>
        <w:t>qu'on trouvera, et c'est un différenciateur. Aucune promesse chiffrée.</w:t>
      </w:r>
    </w:p>
    <w:p>
      <w:r>
        <w:t xml:space="preserve">⚠️ Ce qu'on </w:t>
      </w:r>
      <w:r>
        <w:rPr>
          <w:b/>
        </w:rPr>
        <w:t>n'écrit pas</w:t>
      </w:r>
      <w:r>
        <w:t xml:space="preserve"> : « Rejoignez 15 000 apprenants », « 80 % de réussite ».</w:t>
      </w:r>
    </w:p>
    <w:p>
      <w:pPr>
        <w:pStyle w:val="Heading3"/>
      </w:pPr>
      <w:r>
        <w:t>5.2 · La section preuve — sans témoignages fabriqués</w:t>
      </w:r>
    </w:p>
    <w:p>
      <w:r>
        <w:rPr>
          <w:i/>
        </w:rPr>
        <w:t>Applique : le mécanisme « la source fait la preuve » (Neuro, UX/UI M8).</w:t>
      </w:r>
    </w:p>
    <w:p>
      <w:pPr>
        <w:pStyle w:val="IntenseQuote"/>
      </w:pPr>
      <w:r>
        <w:rPr>
          <w:b/>
        </w:rPr>
        <w:t>On ne vous demande pas de nous croire.</w:t>
      </w:r>
    </w:p>
    <w:p>
      <w:pPr>
        <w:pStyle w:val="IntenseQuote"/>
      </w:pPr>
      <w:r>
        <w:t>Chaque affirmation de nos parcours renvoie à une source vérifiable. Voici notre</w:t>
      </w:r>
    </w:p>
    <w:p>
      <w:pPr>
        <w:pStyle w:val="IntenseQuote"/>
      </w:pPr>
      <w:r>
        <w:t>bibliographie complète — [lien]. Voici cinq neuromythes que nous refusons</w:t>
      </w:r>
    </w:p>
    <w:p>
      <w:pPr>
        <w:pStyle w:val="IntenseQuote"/>
      </w:pPr>
      <w:r>
        <w:t>d'enseigner, et pourquoi — [lien].</w:t>
      </w:r>
    </w:p>
    <w:p>
      <w:r>
        <w:t xml:space="preserve">C'est la preuve que TLS </w:t>
      </w:r>
      <w:r>
        <w:rPr>
          <w:i/>
        </w:rPr>
        <w:t>peut</w:t>
      </w:r>
      <w:r>
        <w:t xml:space="preserve"> donner aujourd'hui, honnêtement. Elle est plus rare</w:t>
      </w:r>
    </w:p>
    <w:p>
      <w:r>
        <w:t>et plus solide qu'un carrousel de témoignages.</w:t>
      </w:r>
    </w:p>
    <w:p>
      <w:pPr>
        <w:pStyle w:val="Heading3"/>
      </w:pPr>
      <w:r>
        <w:t>5.3 · Un email de la séquence d'accueil</w:t>
      </w:r>
    </w:p>
    <w:p>
      <w:r>
        <w:t>*Applique : pas de dark pattern (M3, M11), récupération active (Neuro M1), utilité</w:t>
      </w:r>
    </w:p>
    <w:p>
      <w:r>
        <w:t>immédiate.*</w:t>
      </w:r>
    </w:p>
    <w:p>
      <w:pPr>
        <w:pStyle w:val="IntenseQuote"/>
      </w:pPr>
      <w:r>
        <w:rPr>
          <w:b/>
        </w:rPr>
        <w:t>Objet : Le neuromythe qui a survécu 40 ans</w:t>
      </w:r>
    </w:p>
    <w:p>
      <w:pPr>
        <w:pStyle w:val="IntenseQuote"/>
      </w:pPr>
    </w:p>
    <w:p>
      <w:pPr>
        <w:pStyle w:val="IntenseQuote"/>
      </w:pPr>
      <w:r>
        <w:t>Bonjour [prénom],</w:t>
      </w:r>
    </w:p>
    <w:p>
      <w:pPr>
        <w:pStyle w:val="IntenseQuote"/>
      </w:pPr>
    </w:p>
    <w:p>
      <w:pPr>
        <w:pStyle w:val="IntenseQuote"/>
      </w:pPr>
      <w:r>
        <w:t>Vous avez peut-être entendu qu'on a « une attention de 8 secondes, moins qu'un</w:t>
      </w:r>
    </w:p>
    <w:p>
      <w:pPr>
        <w:pStyle w:val="IntenseQuote"/>
      </w:pPr>
      <w:r>
        <w:t>poisson rouge ». C'est faux. La statistique vient d'un site commercial, sans</w:t>
      </w:r>
    </w:p>
    <w:p>
      <w:pPr>
        <w:pStyle w:val="IntenseQuote"/>
      </w:pPr>
      <w:r>
        <w:t>aucune étude — la BBC l'a démontée en 2017.</w:t>
      </w:r>
    </w:p>
    <w:p>
      <w:pPr>
        <w:pStyle w:val="IntenseQuote"/>
      </w:pPr>
    </w:p>
    <w:p>
      <w:pPr>
        <w:pStyle w:val="IntenseQuote"/>
      </w:pPr>
      <w:r>
        <w:t>Ce qui est vrai : il n'y a pas de durée d'attention universelle. Ce qui aide</w:t>
      </w:r>
    </w:p>
    <w:p>
      <w:pPr>
        <w:pStyle w:val="IntenseQuote"/>
      </w:pPr>
      <w:r>
        <w:t>vraiment à retenir l'attention, c'est de découper et de faire agir — pas de</w:t>
      </w:r>
    </w:p>
    <w:p>
      <w:pPr>
        <w:pStyle w:val="IntenseQuote"/>
      </w:pPr>
      <w:r>
        <w:t>parler plus vite.</w:t>
      </w:r>
    </w:p>
    <w:p>
      <w:pPr>
        <w:pStyle w:val="IntenseQuote"/>
      </w:pPr>
    </w:p>
    <w:p>
      <w:pPr>
        <w:pStyle w:val="IntenseQuote"/>
      </w:pPr>
      <w:r>
        <w:t>On applique ça dans chaque module. Voilà à quoi ça ressemble : [lien].</w:t>
      </w:r>
    </w:p>
    <w:p>
      <w:pPr>
        <w:pStyle w:val="IntenseQuote"/>
      </w:pPr>
    </w:p>
    <w:p>
      <w:pPr>
        <w:pStyle w:val="IntenseQuote"/>
      </w:pPr>
      <w:r>
        <w:t>— Chloé &amp; Pierre-Armand, The Learning Society</w:t>
      </w:r>
    </w:p>
    <w:p>
      <w:r>
        <w:t xml:space="preserve">Pourquoi c'est bon : il </w:t>
      </w:r>
      <w:r>
        <w:rPr>
          <w:b/>
        </w:rPr>
        <w:t>donne</w:t>
      </w:r>
      <w:r>
        <w:t xml:space="preserve"> avant de demander (utilité), il illustre la</w:t>
      </w:r>
    </w:p>
    <w:p>
      <w:r>
        <w:t>promesse (méthode) plutôt que de l'affirmer, et il ne pousse à rien par la</w:t>
      </w:r>
    </w:p>
    <w:p>
      <w:r>
        <w:t>culpabilité ou l'urgence. Signé par les vraies personnes.</w:t>
      </w:r>
    </w:p>
    <w:p>
      <w:pPr>
        <w:pStyle w:val="Heading3"/>
      </w:pPr>
      <w:r>
        <w:t>5.4 · Une accroche pour argumentaire commercial (B2B)</w:t>
      </w:r>
    </w:p>
    <w:p>
      <w:r>
        <w:rPr>
          <w:i/>
        </w:rPr>
        <w:t>Applique : Jobs-to-be-Done (M9), honnêteté sur le stade (M12).</w:t>
      </w:r>
    </w:p>
    <w:p>
      <w:pPr>
        <w:pStyle w:val="IntenseQuote"/>
      </w:pPr>
      <w:r>
        <w:t>« Nous sommes un petit organisme, et c'est un avantage : nos parcours sont</w:t>
      </w:r>
    </w:p>
    <w:p>
      <w:pPr>
        <w:pStyle w:val="IntenseQuote"/>
      </w:pPr>
      <w:r>
        <w:t>fact-checkés un par un, sans mythe ni remplissage. Vos équipes n'apprennent que</w:t>
      </w:r>
    </w:p>
    <w:p>
      <w:pPr>
        <w:pStyle w:val="IntenseQuote"/>
      </w:pPr>
      <w:r>
        <w:t>des choses vraies, et directement applicables. »</w:t>
      </w:r>
    </w:p>
    <w:p>
      <w:r>
        <w:t>La petitesse devient un argument de rigueur, pas une faiblesse à cacher.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6 · Le mapping leçon → marketing (le dogfooding, explicite)</w:t>
      </w:r>
    </w:p>
    <w:p>
      <w:r>
        <w:t xml:space="preserve">C'est la deuxième demande : montrer que le marketing </w:t>
      </w:r>
      <w:r>
        <w:rPr>
          <w:b/>
        </w:rPr>
        <w:t>applique</w:t>
      </w:r>
      <w:r>
        <w:t xml:space="preserve"> les parcours.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Choix marketing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Module appliqué</w:t>
            </w:r>
          </w:p>
        </w:tc>
      </w:tr>
      <w:tr>
        <w:tc>
          <w:tcPr>
            <w:tcW w:type="dxa" w:w="4320"/>
          </w:tcPr>
          <w:p>
            <w:r/>
            <w:r>
              <w:t>Titre unique et clair, boutons à piste honnête</w:t>
            </w:r>
          </w:p>
        </w:tc>
        <w:tc>
          <w:tcPr>
            <w:tcW w:type="dxa" w:w="4320"/>
          </w:tcPr>
          <w:p>
            <w:r/>
            <w:r>
              <w:t>UX/UI M2 (clarté), M6 (piste informationnelle)</w:t>
            </w:r>
          </w:p>
        </w:tc>
      </w:tr>
      <w:tr>
        <w:tc>
          <w:tcPr>
            <w:tcW w:type="dxa" w:w="4320"/>
          </w:tcPr>
          <w:p>
            <w:r/>
            <w:r>
              <w:t>Zéro faux témoignage, zéro stat non vécue</w:t>
            </w:r>
          </w:p>
        </w:tc>
        <w:tc>
          <w:tcPr>
            <w:tcW w:type="dxa" w:w="4320"/>
          </w:tcPr>
          <w:p>
            <w:r/>
            <w:r>
              <w:t>IP + Neuro + UX/UI (tout le fact-check)</w:t>
            </w:r>
          </w:p>
        </w:tc>
      </w:tr>
      <w:tr>
        <w:tc>
          <w:tcPr>
            <w:tcW w:type="dxa" w:w="4320"/>
          </w:tcPr>
          <w:p>
            <w:r/>
            <w:r>
              <w:t>Preuve par les sources, pas par les chiffres</w:t>
            </w:r>
          </w:p>
        </w:tc>
        <w:tc>
          <w:tcPr>
            <w:tcW w:type="dxa" w:w="4320"/>
          </w:tcPr>
          <w:p>
            <w:r/>
            <w:r>
              <w:t>Neuro, UX/UI M8</w:t>
            </w:r>
          </w:p>
        </w:tc>
      </w:tr>
      <w:tr>
        <w:tc>
          <w:tcPr>
            <w:tcW w:type="dxa" w:w="4320"/>
          </w:tcPr>
          <w:p>
            <w:r/>
            <w:r>
              <w:t>Emails sans urgence ni culpabilisation</w:t>
            </w:r>
          </w:p>
        </w:tc>
        <w:tc>
          <w:tcPr>
            <w:tcW w:type="dxa" w:w="4320"/>
          </w:tcPr>
          <w:p>
            <w:r/>
            <w:r>
              <w:t>UX/UI M3 &amp; M11 (anti-dark-patterns)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Contenu qui fait </w:t>
            </w:r>
            <w:r>
              <w:rPr>
                <w:i/>
              </w:rPr>
              <w:t>agir</w:t>
            </w:r>
            <w:r>
              <w:t xml:space="preserve"> (récupération)</w:t>
            </w:r>
          </w:p>
        </w:tc>
        <w:tc>
          <w:tcPr>
            <w:tcW w:type="dxa" w:w="4320"/>
          </w:tcPr>
          <w:p>
            <w:r/>
            <w:r>
              <w:t>Neuro M1, IP EDRACT</w:t>
            </w:r>
          </w:p>
        </w:tc>
      </w:tr>
      <w:tr>
        <w:tc>
          <w:tcPr>
            <w:tcW w:type="dxa" w:w="4320"/>
          </w:tcPr>
          <w:p>
            <w:r/>
            <w:r>
              <w:t>Cibler le travail à accomplir</w:t>
            </w:r>
          </w:p>
        </w:tc>
        <w:tc>
          <w:tcPr>
            <w:tcW w:type="dxa" w:w="4320"/>
          </w:tcPr>
          <w:p>
            <w:r/>
            <w:r>
              <w:t>UX/UI M5 &amp; M9 (JTBD)</w:t>
            </w:r>
          </w:p>
        </w:tc>
      </w:tr>
      <w:tr>
        <w:tc>
          <w:tcPr>
            <w:tcW w:type="dxa" w:w="4320"/>
          </w:tcPr>
          <w:p>
            <w:r/>
            <w:r>
              <w:t>North Star marketing honnête (voir §7)</w:t>
            </w:r>
          </w:p>
        </w:tc>
        <w:tc>
          <w:tcPr>
            <w:tcW w:type="dxa" w:w="4320"/>
          </w:tcPr>
          <w:p>
            <w:r/>
            <w:r>
              <w:t>UX/UI M11</w:t>
            </w:r>
          </w:p>
        </w:tc>
      </w:tr>
      <w:tr>
        <w:tc>
          <w:tcPr>
            <w:tcW w:type="dxa" w:w="4320"/>
          </w:tcPr>
          <w:p>
            <w:r/>
            <w:r>
              <w:t>Palette chaleureuse, contraste AA respecté</w:t>
            </w:r>
          </w:p>
        </w:tc>
        <w:tc>
          <w:tcPr>
            <w:tcW w:type="dxa" w:w="4320"/>
          </w:tcPr>
          <w:p>
            <w:r/>
            <w:r>
              <w:t>UX/UI M1 (</w:t>
            </w:r>
            <w:r>
              <w:rPr>
                <w:rFonts w:ascii="Consolas" w:hAnsi="Consolas"/>
                <w:color w:val="B03030"/>
                <w:sz w:val="19"/>
              </w:rPr>
              <w:t>#3D7786</w:t>
            </w:r>
            <w:r>
              <w:t xml:space="preserve">, pas </w:t>
            </w:r>
            <w:r>
              <w:rPr>
                <w:rFonts w:ascii="Consolas" w:hAnsi="Consolas"/>
                <w:color w:val="B03030"/>
                <w:sz w:val="19"/>
              </w:rPr>
              <w:t>#55A1B4</w:t>
            </w:r>
            <w:r>
              <w:t>, sur texte)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7 · Mesurer le marketing sans se mentir</w:t>
      </w:r>
    </w:p>
    <w:p>
      <w:r>
        <w:rPr>
          <w:i/>
        </w:rPr>
        <w:t>Applique : métrique actionnable vs vanité (M11).</w:t>
      </w:r>
    </w:p>
    <w:p>
      <w:r>
        <w:rPr>
          <w:b/>
        </w:rPr>
        <w:t>North Star marketing possible</w:t>
      </w:r>
      <w:r>
        <w:t xml:space="preserve"> : « nombre de personnes qui commencent réellement</w:t>
      </w:r>
    </w:p>
    <w:p>
      <w:r>
        <w:t>un parcours et atteignent leur premier apprentissage » — pas « visiteurs » ni</w:t>
      </w:r>
    </w:p>
    <w:p>
      <w:r>
        <w:t>« inscrits à la newsletter » (métriques de vanité).</w:t>
      </w:r>
    </w:p>
    <w:p>
      <w:r>
        <w:rPr>
          <w:b/>
        </w:rPr>
        <w:t>Le test M11</w:t>
      </w:r>
      <w:r>
        <w:t xml:space="preserve"> : cette North Star peut-elle monter au détriment de la personne ?</w:t>
      </w:r>
    </w:p>
    <w:p>
      <w:r>
        <w:t xml:space="preserve">Non — si quelqu'un commence </w:t>
      </w:r>
      <w:r>
        <w:rPr>
          <w:i/>
        </w:rPr>
        <w:t>et</w:t>
      </w:r>
      <w:r>
        <w:t xml:space="preserve"> apprend, c'est un vrai gain des deux côtés.</w:t>
      </w:r>
    </w:p>
    <w:p>
      <w:r>
        <w:t>⚠️ Ne pas suivre : « temps passé sur le site », « impressions », « likes ». Ils</w:t>
      </w:r>
    </w:p>
    <w:p>
      <w:r>
        <w:t>montent sans rien décider.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8 · Ce que je ne peux pas inventer — à toi de renseigner</w:t>
      </w:r>
    </w:p>
    <w:p>
      <w:r>
        <w:t xml:space="preserve">Pour passer de cette stratégie à des contenus finalisés, il faut des </w:t>
      </w:r>
      <w:r>
        <w:rPr>
          <w:b/>
        </w:rPr>
        <w:t>faits réels</w:t>
      </w:r>
    </w:p>
    <w:p>
      <w:r>
        <w:t>que je refuse de fabriquer :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[À RENSEIGNER]</w:t>
      </w:r>
      <w:r>
        <w:t xml:space="preserve"> Priorité B2B ou B2C, et secteurs visés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[À RENSEIGNER]</w:t>
      </w:r>
      <w:r>
        <w:t xml:space="preserve"> Prix des parcours, modèle (à l'unité, abonnement, licence B2B)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[À RENSEIGNER]</w:t>
      </w:r>
      <w:r>
        <w:t xml:space="preserve"> Ce que TLS </w:t>
      </w:r>
      <w:r>
        <w:rPr>
          <w:i/>
        </w:rPr>
        <w:t>peut</w:t>
      </w:r>
      <w:r>
        <w:t xml:space="preserve"> honnêtement dire de son antériorité (années</w:t>
      </w:r>
    </w:p>
    <w:p>
      <w:r>
        <w:t xml:space="preserve">  d'activité, clients réels s'il y en a et s'ils acceptent d'être cités)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[À RENSEIGNER]</w:t>
      </w:r>
      <w:r>
        <w:t xml:space="preserve"> Canaux actuels (LinkedIn, bouche-à-oreille, réseau…)</w:t>
      </w:r>
    </w:p>
    <w:p>
      <w:pPr>
        <w:pStyle w:val="ListBullet"/>
      </w:pPr>
      <w:r>
        <w:rPr>
          <w:rFonts w:ascii="Consolas" w:hAnsi="Consolas"/>
          <w:color w:val="B03030"/>
          <w:sz w:val="19"/>
        </w:rPr>
        <w:t>[À RENSEIGNER]</w:t>
      </w:r>
      <w:r>
        <w:t xml:space="preserve"> Un vrai retour d'un vrai client, </w:t>
      </w:r>
      <w:r>
        <w:rPr>
          <w:i/>
        </w:rPr>
        <w:t>avec son accord</w:t>
      </w:r>
      <w:r>
        <w:t xml:space="preserve"> — quand il</w:t>
      </w:r>
    </w:p>
    <w:p>
      <w:r>
        <w:t xml:space="preserve">  existera, ce sera le premier témoignage, et il sera vrai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9 · En une phrase</w:t>
      </w:r>
    </w:p>
    <w:p>
      <w:r>
        <w:rPr>
          <w:b/>
        </w:rPr>
        <w:t>Le marketing de TLS est la preuve vivante de ce que TLS enseigne</w:t>
      </w:r>
      <w:r>
        <w:t xml:space="preserve"> : dire vrai,</w:t>
      </w:r>
    </w:p>
    <w:p>
      <w:r>
        <w:t>montrer ses sources, faire agir, ne manipuler personne. C'est plus lent qu'un</w:t>
      </w:r>
    </w:p>
    <w:p>
      <w:r>
        <w:t>marketing gonflé — et c'est la seule stratégie cohérente avec le produit.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📝 Note de méthode — 2026-07-24</w:t>
      </w:r>
    </w:p>
    <w:p>
      <w:r>
        <w:t>Document produit en appliquant les parcours TLS à leur propre promotion (dogfooding</w:t>
      </w:r>
    </w:p>
    <w:p>
      <w:r>
        <w:t xml:space="preserve">demandé). </w:t>
      </w:r>
      <w:r>
        <w:rPr>
          <w:b/>
        </w:rPr>
        <w:t>Aucun fait sur TLS n'a été inventé</w:t>
      </w:r>
      <w:r>
        <w:t xml:space="preserve"> : nombres d'apprenants, revenus,</w:t>
      </w:r>
    </w:p>
    <w:p>
      <w:r>
        <w:t xml:space="preserve">témoignages et résultats sont soit absents, soit marqués </w:t>
      </w:r>
      <w:r>
        <w:rPr>
          <w:rFonts w:ascii="Consolas" w:hAnsi="Consolas"/>
          <w:color w:val="B03030"/>
          <w:sz w:val="19"/>
        </w:rPr>
        <w:t>[À RENSEIGNER]</w:t>
      </w:r>
      <w:r>
        <w:t>. Les</w:t>
      </w:r>
    </w:p>
    <w:p>
      <w:r>
        <w:t>seuls faits affirmés sont ceux établis dans le corpus : deux fondateurs (Mimault,</w:t>
      </w:r>
    </w:p>
    <w:p>
      <w:r>
        <w:t>Dennery), deux parcours réels (Neuro-Éducation, Organisation Apprenante), une app</w:t>
      </w:r>
    </w:p>
    <w:p>
      <w:r>
        <w:t>en développement, une pédagogie fact-checkée.</w:t>
      </w:r>
    </w:p>
    <w:p>
      <w:r>
        <w:t xml:space="preserve">Les exemples de contenu sont des </w:t>
      </w:r>
      <w:r>
        <w:rPr>
          <w:b/>
        </w:rPr>
        <w:t>brouillons</w:t>
      </w:r>
      <w:r>
        <w:t xml:space="preserve"> à valider, pas des textes à publier</w:t>
      </w:r>
    </w:p>
    <w:p>
      <w:r>
        <w:t xml:space="preserve">tels quels — notamment tant que les </w:t>
      </w:r>
      <w:r>
        <w:rPr>
          <w:rFonts w:ascii="Consolas" w:hAnsi="Consolas"/>
          <w:color w:val="B03030"/>
          <w:sz w:val="19"/>
        </w:rPr>
        <w:t>[À RENSEIGNER]</w:t>
      </w:r>
      <w:r>
        <w:t xml:space="preserve"> ne sont pas comblés.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