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Team 08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Tristan Thomas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Date:Oct 30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trHeight w:val="1500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Hannah Howell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Implemented the beginnings of a hamburger menu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Finish the hamburger menu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After items can be added, make it so items can be viewed by bidders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-Ethics video is quite long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Garrett Johnson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Made auction creation page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Made auction detail page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Implement silent and live sections for an auction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Implement start and end auction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Ethics video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Zion Steiner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Merged auth branch into master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 users/admins to view item info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Ethics video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Tristan Thomas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Updated UI for sign up, login, account, edit account, and password changed pages.</w:t>
            </w:r>
          </w:p>
        </w:tc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item view page</w:t>
            </w:r>
          </w:p>
        </w:tc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Ethics video and quiz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8601075" cy="5314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01075" cy="531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your project board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4318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H2630+xojWuXXqkOBg3IzqfnpA==">AMUW2mXWGyyP9o3W9MPJxoHXkTWQVSQQakGlXRwC1PJgJeszM1fgeSSXdvjRxRJhsckK04N6zkVI3Kceu+tJrIAiQ3LdCNdsDUB1SE4t4hXfIrlJttGa6QtjF4C7/Fh66s5c27HtwRCZ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