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Zion Steiner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up Little Tweaks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Begin working on enter_local_code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TechCom Presentation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Grading CS 1 Assignments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Husband still sick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Researched and created functional QR codes for auctions and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dedicated QR code pages to be printed or displayed on a projector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auction publishing button</w:t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 comm 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unit tests for view participants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cards to v-data-table on bid_view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Handled multiple bids at the same time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Handled when a bid is deleted and a new bid is placed at the same time</w:t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Reformat everything for 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 Presentation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program to write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Algorithms HW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Linear Algebra HW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8505825" cy="5219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3688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CFWXM42GMtfwh7ksPIOFBU+Npg==">AMUW2mWwu8YWvj6Suq7BRrq7quYyEynQOxupMiP1z8A8MAaTp8aIzbYz1V0S9ws+dx3PaofhNNyQJ1SuEUUCFg6TmKCw+kL0sqmQQ62APg4Gyd/5/3t0XTEoqv3h06IuqKRNXmhgGzim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