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GeoRace_Risques_Mitigation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matrice-risques"/>
    <w:p>
      <w:pPr>
        <w:pStyle w:val="Heading1"/>
      </w:pPr>
      <w:r>
        <w:t xml:space="preserve">Matrice risques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Fuite position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Anti-cheat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Densité faible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Ghost-runners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Rejet Store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onboarding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GeoRace_Risques_Mitigation</dc:title>
  <dc:creator>TLX542</dc:creator>
  <cp:keywords/>
  <dcterms:created xsi:type="dcterms:W3CDTF">2026-02-10T11:38:03Z</dcterms:created>
  <dcterms:modified xsi:type="dcterms:W3CDTF">2026-02-10T11:38:03Z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