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GeoRace_Benchmark_Matrix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enchmark-concurrents"/>
    <w:p>
      <w:pPr>
        <w:pStyle w:val="Heading1"/>
      </w:pPr>
      <w:r>
        <w:t xml:space="preserve">Benchmark concurrents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Duels réel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 équidistant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1v1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Nike Run Club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Zwift 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Virtuel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GeoRace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GeoRace_Benchmark_Matrix</dc:title>
  <dc:creator>TLX542</dc:creator>
  <cp:keywords/>
  <dcterms:created xsi:type="dcterms:W3CDTF">2026-02-09T12:58:08Z</dcterms:created>
  <dcterms:modified xsi:type="dcterms:W3CDTF">2026-02-09T12:58:08Z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