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047C8" w14:textId="77777777" w:rsidR="00F10848" w:rsidRDefault="00F10848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THIAGO LAIDLER VIDAL CUNHA</w:t>
      </w:r>
    </w:p>
    <w:p w14:paraId="3E9E9A0D" w14:textId="77777777" w:rsidR="00F10848" w:rsidRDefault="00F10848">
      <w:pPr>
        <w:pStyle w:val="sub"/>
        <w:rPr>
          <w:rFonts w:ascii="Calibri" w:hAnsi="Calibri" w:cs="Calibri"/>
        </w:rPr>
      </w:pPr>
      <w:r>
        <w:rPr>
          <w:rFonts w:ascii="Calibri" w:hAnsi="Calibri" w:cs="Calibri"/>
        </w:rPr>
        <w:t>Analista — Middle Office e Controle de Carteiras | Excel/VBA, Python e SQL</w:t>
      </w:r>
    </w:p>
    <w:p w14:paraId="6588A8C1" w14:textId="77777777" w:rsidR="00F10848" w:rsidRDefault="00F10848">
      <w:pPr>
        <w:pStyle w:val="contact"/>
        <w:rPr>
          <w:rFonts w:ascii="Calibri" w:hAnsi="Calibri" w:cs="Calibri"/>
        </w:rPr>
      </w:pPr>
      <w:r>
        <w:rPr>
          <w:rFonts w:ascii="Calibri" w:hAnsi="Calibri" w:cs="Calibri"/>
        </w:rPr>
        <w:t>Rio de Janeiro, RJ  |  +55 21 99530-3297  |  thiagolaidler@gmail.com  |  linkedin.com/in/</w:t>
      </w:r>
      <w:proofErr w:type="spellStart"/>
      <w:r>
        <w:rPr>
          <w:rFonts w:ascii="Calibri" w:hAnsi="Calibri" w:cs="Calibri"/>
        </w:rPr>
        <w:t>thiago-laidler</w:t>
      </w:r>
      <w:proofErr w:type="spellEnd"/>
      <w:r>
        <w:rPr>
          <w:rFonts w:ascii="Calibri" w:hAnsi="Calibri" w:cs="Calibri"/>
        </w:rPr>
        <w:t xml:space="preserve">  |  github.com/</w:t>
      </w:r>
      <w:proofErr w:type="spellStart"/>
      <w:r>
        <w:rPr>
          <w:rFonts w:ascii="Calibri" w:hAnsi="Calibri" w:cs="Calibri"/>
        </w:rPr>
        <w:t>TLaidler</w:t>
      </w:r>
      <w:proofErr w:type="spellEnd"/>
    </w:p>
    <w:p w14:paraId="46BEF19E" w14:textId="77777777" w:rsidR="00F10848" w:rsidRDefault="00F10848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Resumo</w:t>
      </w:r>
    </w:p>
    <w:p w14:paraId="26481DC1" w14:textId="77777777" w:rsidR="00F10848" w:rsidRDefault="00F10848">
      <w:pPr>
        <w:pStyle w:val="NormalWeb"/>
        <w:rPr>
          <w:rFonts w:ascii="Calibri" w:hAnsi="Calibri" w:cs="Calibri"/>
          <w:color w:val="1A1A1A"/>
          <w:sz w:val="20"/>
          <w:szCs w:val="20"/>
        </w:rPr>
      </w:pPr>
      <w:r>
        <w:rPr>
          <w:rFonts w:ascii="Calibri" w:hAnsi="Calibri" w:cs="Calibri"/>
          <w:color w:val="1A1A1A"/>
          <w:sz w:val="20"/>
          <w:szCs w:val="20"/>
        </w:rPr>
        <w:t xml:space="preserve">Analista com 2,5+ anos em gestora de fundos multimercado regulada pela CVM, com origem na rotina de </w:t>
      </w:r>
      <w:proofErr w:type="spellStart"/>
      <w:r>
        <w:rPr>
          <w:rFonts w:ascii="Calibri" w:hAnsi="Calibri" w:cs="Calibri"/>
          <w:color w:val="1A1A1A"/>
          <w:sz w:val="20"/>
          <w:szCs w:val="20"/>
        </w:rPr>
        <w:t>middle</w:t>
      </w:r>
      <w:proofErr w:type="spellEnd"/>
      <w:r>
        <w:rPr>
          <w:rFonts w:ascii="Calibri" w:hAnsi="Calibri" w:cs="Calibri"/>
          <w:color w:val="1A1A1A"/>
          <w:sz w:val="20"/>
          <w:szCs w:val="20"/>
        </w:rPr>
        <w:t xml:space="preserve"> office: validação diária de cotas e carteiras (fundos </w:t>
      </w:r>
      <w:proofErr w:type="spellStart"/>
      <w:r>
        <w:rPr>
          <w:rFonts w:ascii="Calibri" w:hAnsi="Calibri" w:cs="Calibri"/>
          <w:color w:val="1A1A1A"/>
          <w:sz w:val="20"/>
          <w:szCs w:val="20"/>
        </w:rPr>
        <w:t>onshore</w:t>
      </w:r>
      <w:proofErr w:type="spellEnd"/>
      <w:r>
        <w:rPr>
          <w:rFonts w:ascii="Calibri" w:hAnsi="Calibri" w:cs="Calibri"/>
          <w:color w:val="1A1A1A"/>
          <w:sz w:val="20"/>
          <w:szCs w:val="20"/>
        </w:rPr>
        <w:t>/CVM), reconciliação de posições e movimentações, controle de aplicações e resgates, caixa e liquidação, em interface direta com administradores e custodiantes. Automatizei processos críticos da área com Excel/VBA, Python e SQL — o que levou à promoção para o time quantitativo, onde sigo responsável por rotinas de NAV e monitoramento. Matemática financeira avançada (CEA-ANBIMA), formação quantitativa (Física — UFRJ) e inglês fluente.</w:t>
      </w:r>
    </w:p>
    <w:p w14:paraId="37AA4969" w14:textId="77777777" w:rsidR="00F10848" w:rsidRDefault="00F10848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Competências</w:t>
      </w:r>
    </w:p>
    <w:p w14:paraId="1ACF01E3" w14:textId="77777777" w:rsidR="00F10848" w:rsidRDefault="00F10848">
      <w:pPr>
        <w:numPr>
          <w:ilvl w:val="0"/>
          <w:numId w:val="1"/>
        </w:numPr>
        <w:spacing w:after="20"/>
        <w:ind w:left="1000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Fonts w:ascii="Calibri" w:eastAsia="Times New Roman" w:hAnsi="Calibri" w:cs="Calibri"/>
          <w:b/>
          <w:bCs/>
          <w:color w:val="1A1A1A"/>
          <w:sz w:val="20"/>
          <w:szCs w:val="20"/>
        </w:rPr>
        <w:t>Middle office e controles: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validação de cotas e carteiras, reconciliação de ordens, posições e movimentações, aplicações/resgates, caixa e liquidação, NAV, interface com administradores e custodiantes</w:t>
      </w:r>
    </w:p>
    <w:p w14:paraId="1288128C" w14:textId="77777777" w:rsidR="00F10848" w:rsidRDefault="00F10848">
      <w:pPr>
        <w:numPr>
          <w:ilvl w:val="0"/>
          <w:numId w:val="1"/>
        </w:numPr>
        <w:spacing w:after="20"/>
        <w:ind w:left="1000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Fonts w:ascii="Calibri" w:eastAsia="Times New Roman" w:hAnsi="Calibri" w:cs="Calibri"/>
          <w:b/>
          <w:bCs/>
          <w:color w:val="1A1A1A"/>
          <w:sz w:val="20"/>
          <w:szCs w:val="20"/>
        </w:rPr>
        <w:t>Ferramentas: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Excel avançado e VBA, Python (pandas, </w:t>
      </w:r>
      <w:proofErr w:type="spellStart"/>
      <w:r>
        <w:rPr>
          <w:rFonts w:ascii="Calibri" w:eastAsia="Times New Roman" w:hAnsi="Calibri" w:cs="Calibri"/>
          <w:color w:val="1A1A1A"/>
          <w:sz w:val="20"/>
          <w:szCs w:val="20"/>
        </w:rPr>
        <w:t>NumPy</w:t>
      </w:r>
      <w:proofErr w:type="spellEnd"/>
      <w:r>
        <w:rPr>
          <w:rFonts w:ascii="Calibri" w:eastAsia="Times New Roman" w:hAnsi="Calibri" w:cs="Calibri"/>
          <w:color w:val="1A1A1A"/>
          <w:sz w:val="20"/>
          <w:szCs w:val="20"/>
        </w:rPr>
        <w:t>), SQL, Azure (</w:t>
      </w:r>
      <w:proofErr w:type="spellStart"/>
      <w:r>
        <w:rPr>
          <w:rFonts w:ascii="Calibri" w:eastAsia="Times New Roman" w:hAnsi="Calibri" w:cs="Calibri"/>
          <w:color w:val="1A1A1A"/>
          <w:sz w:val="20"/>
          <w:szCs w:val="20"/>
        </w:rPr>
        <w:t>Functions</w:t>
      </w:r>
      <w:proofErr w:type="spellEnd"/>
      <w:r>
        <w:rPr>
          <w:rFonts w:ascii="Calibri" w:eastAsia="Times New Roman" w:hAnsi="Calibri" w:cs="Calibri"/>
          <w:color w:val="1A1A1A"/>
          <w:sz w:val="20"/>
          <w:szCs w:val="20"/>
        </w:rPr>
        <w:t xml:space="preserve">, Cosmos DB, SQL Server), </w:t>
      </w:r>
      <w:proofErr w:type="spellStart"/>
      <w:r>
        <w:rPr>
          <w:rFonts w:ascii="Calibri" w:eastAsia="Times New Roman" w:hAnsi="Calibri" w:cs="Calibri"/>
          <w:color w:val="1A1A1A"/>
          <w:sz w:val="20"/>
          <w:szCs w:val="20"/>
        </w:rPr>
        <w:t>Git</w:t>
      </w:r>
      <w:proofErr w:type="spellEnd"/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— automação e melhoria de processos operacionais</w:t>
      </w:r>
    </w:p>
    <w:p w14:paraId="093C375D" w14:textId="77777777" w:rsidR="00F10848" w:rsidRDefault="00F10848">
      <w:pPr>
        <w:numPr>
          <w:ilvl w:val="0"/>
          <w:numId w:val="1"/>
        </w:numPr>
        <w:spacing w:after="20"/>
        <w:ind w:left="1000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Fonts w:ascii="Calibri" w:eastAsia="Times New Roman" w:hAnsi="Calibri" w:cs="Calibri"/>
          <w:b/>
          <w:bCs/>
          <w:color w:val="1A1A1A"/>
          <w:sz w:val="20"/>
          <w:szCs w:val="20"/>
        </w:rPr>
        <w:t>Matemática financeira e produtos: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juros e </w:t>
      </w:r>
      <w:proofErr w:type="spellStart"/>
      <w:r>
        <w:rPr>
          <w:rFonts w:ascii="Calibri" w:eastAsia="Times New Roman" w:hAnsi="Calibri" w:cs="Calibri"/>
          <w:color w:val="1A1A1A"/>
          <w:sz w:val="20"/>
          <w:szCs w:val="20"/>
        </w:rPr>
        <w:t>duration</w:t>
      </w:r>
      <w:proofErr w:type="spellEnd"/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(prazo médio), SAC/PRICE, CDI/Selic/IPCA, fundos de investimento, renda fixa, câmbio e derivativos (swaps e futuros) — base formal CEA-ANBIMA</w:t>
      </w:r>
    </w:p>
    <w:p w14:paraId="6624AE98" w14:textId="77777777" w:rsidR="00F10848" w:rsidRDefault="00F10848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Experiência Profissional</w:t>
      </w:r>
    </w:p>
    <w:p w14:paraId="284AE5D2" w14:textId="77777777" w:rsidR="00F10848" w:rsidRDefault="00F10848">
      <w:pPr>
        <w:pStyle w:val="role"/>
        <w:rPr>
          <w:rFonts w:ascii="Calibri" w:hAnsi="Calibri" w:cs="Calibri"/>
          <w:color w:val="1A1A1A"/>
          <w:sz w:val="20"/>
          <w:szCs w:val="20"/>
        </w:rPr>
      </w:pPr>
      <w:proofErr w:type="spellStart"/>
      <w:r>
        <w:rPr>
          <w:rStyle w:val="co1"/>
          <w:rFonts w:ascii="Calibri" w:hAnsi="Calibri" w:cs="Calibri"/>
          <w:sz w:val="20"/>
          <w:szCs w:val="20"/>
        </w:rPr>
        <w:t>Transfero</w:t>
      </w:r>
      <w:proofErr w:type="spellEnd"/>
      <w:r>
        <w:rPr>
          <w:rStyle w:val="co1"/>
          <w:rFonts w:ascii="Calibri" w:hAnsi="Calibri" w:cs="Calibri"/>
          <w:sz w:val="20"/>
          <w:szCs w:val="20"/>
        </w:rPr>
        <w:t xml:space="preserve"> </w:t>
      </w:r>
      <w:proofErr w:type="spellStart"/>
      <w:r>
        <w:rPr>
          <w:rStyle w:val="co1"/>
          <w:rFonts w:ascii="Calibri" w:hAnsi="Calibri" w:cs="Calibri"/>
          <w:sz w:val="20"/>
          <w:szCs w:val="20"/>
        </w:rPr>
        <w:t>Asset</w:t>
      </w:r>
      <w:proofErr w:type="spellEnd"/>
      <w:r>
        <w:rPr>
          <w:rStyle w:val="co1"/>
          <w:rFonts w:ascii="Calibri" w:hAnsi="Calibri" w:cs="Calibri"/>
          <w:sz w:val="20"/>
          <w:szCs w:val="20"/>
        </w:rPr>
        <w:t xml:space="preserve"> Management</w:t>
      </w:r>
      <w:r>
        <w:rPr>
          <w:rFonts w:ascii="Calibri" w:hAnsi="Calibri" w:cs="Calibri"/>
          <w:color w:val="1A1A1A"/>
          <w:sz w:val="20"/>
          <w:szCs w:val="20"/>
        </w:rPr>
        <w:t xml:space="preserve"> — gestora de fundos multimercado, regulada pela CVM </w:t>
      </w:r>
      <w:proofErr w:type="spellStart"/>
      <w:r>
        <w:rPr>
          <w:rStyle w:val="dt1"/>
          <w:rFonts w:ascii="Calibri" w:hAnsi="Calibri" w:cs="Calibri"/>
        </w:rPr>
        <w:t>jan</w:t>
      </w:r>
      <w:proofErr w:type="spellEnd"/>
      <w:r>
        <w:rPr>
          <w:rStyle w:val="dt1"/>
          <w:rFonts w:ascii="Calibri" w:hAnsi="Calibri" w:cs="Calibri"/>
        </w:rPr>
        <w:t>/2024 – atual</w:t>
      </w:r>
    </w:p>
    <w:p w14:paraId="5C5F72A4" w14:textId="77777777" w:rsidR="00F10848" w:rsidRDefault="00F10848">
      <w:pPr>
        <w:pStyle w:val="NormalWeb"/>
        <w:rPr>
          <w:rFonts w:ascii="Calibri" w:hAnsi="Calibri" w:cs="Calibri"/>
          <w:color w:val="1A1A1A"/>
          <w:sz w:val="20"/>
          <w:szCs w:val="20"/>
        </w:rPr>
      </w:pPr>
      <w:r>
        <w:rPr>
          <w:rFonts w:ascii="Calibri" w:hAnsi="Calibri" w:cs="Calibri"/>
          <w:i/>
          <w:iCs/>
          <w:color w:val="1A1A1A"/>
          <w:sz w:val="20"/>
          <w:szCs w:val="20"/>
        </w:rPr>
        <w:t>Analista Quantitativo Pleno (</w:t>
      </w:r>
      <w:proofErr w:type="spellStart"/>
      <w:r>
        <w:rPr>
          <w:rFonts w:ascii="Calibri" w:hAnsi="Calibri" w:cs="Calibri"/>
          <w:i/>
          <w:iCs/>
          <w:color w:val="1A1A1A"/>
          <w:sz w:val="20"/>
          <w:szCs w:val="20"/>
        </w:rPr>
        <w:t>abr</w:t>
      </w:r>
      <w:proofErr w:type="spellEnd"/>
      <w:r>
        <w:rPr>
          <w:rFonts w:ascii="Calibri" w:hAnsi="Calibri" w:cs="Calibri"/>
          <w:i/>
          <w:iCs/>
          <w:color w:val="1A1A1A"/>
          <w:sz w:val="20"/>
          <w:szCs w:val="20"/>
        </w:rPr>
        <w:t xml:space="preserve">/2025 – atual) — promovido a partir do </w:t>
      </w:r>
      <w:proofErr w:type="spellStart"/>
      <w:r>
        <w:rPr>
          <w:rFonts w:ascii="Calibri" w:hAnsi="Calibri" w:cs="Calibri"/>
          <w:i/>
          <w:iCs/>
          <w:color w:val="1A1A1A"/>
          <w:sz w:val="20"/>
          <w:szCs w:val="20"/>
        </w:rPr>
        <w:t>middle</w:t>
      </w:r>
      <w:proofErr w:type="spellEnd"/>
      <w:r>
        <w:rPr>
          <w:rFonts w:ascii="Calibri" w:hAnsi="Calibri" w:cs="Calibri"/>
          <w:i/>
          <w:iCs/>
          <w:color w:val="1A1A1A"/>
          <w:sz w:val="20"/>
          <w:szCs w:val="20"/>
        </w:rPr>
        <w:t xml:space="preserve"> office</w:t>
      </w:r>
    </w:p>
    <w:p w14:paraId="54BDF71C" w14:textId="77777777" w:rsidR="00F10848" w:rsidRDefault="00F10848">
      <w:pPr>
        <w:numPr>
          <w:ilvl w:val="0"/>
          <w:numId w:val="2"/>
        </w:numPr>
        <w:spacing w:after="20"/>
        <w:ind w:left="1000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Responsável por pipelines e rotinas de NAV e </w:t>
      </w:r>
      <w:proofErr w:type="spellStart"/>
      <w:r>
        <w:rPr>
          <w:rFonts w:ascii="Calibri" w:eastAsia="Times New Roman" w:hAnsi="Calibri" w:cs="Calibri"/>
          <w:color w:val="1A1A1A"/>
          <w:sz w:val="20"/>
          <w:szCs w:val="20"/>
        </w:rPr>
        <w:t>analytics</w:t>
      </w:r>
      <w:proofErr w:type="spellEnd"/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de carteiras (Azure, SQL, Python) — tempo de processamento reduzido em 60%+, com ganho de qualidade e auditabilidade.</w:t>
      </w:r>
    </w:p>
    <w:p w14:paraId="16BDDED7" w14:textId="77777777" w:rsidR="00F10848" w:rsidRDefault="00F10848">
      <w:pPr>
        <w:numPr>
          <w:ilvl w:val="0"/>
          <w:numId w:val="2"/>
        </w:numPr>
        <w:spacing w:after="20"/>
        <w:ind w:left="1000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Fonts w:ascii="Calibri" w:eastAsia="Times New Roman" w:hAnsi="Calibri" w:cs="Calibri"/>
          <w:color w:val="1A1A1A"/>
          <w:sz w:val="20"/>
          <w:szCs w:val="20"/>
        </w:rPr>
        <w:t>Monitoramento diário de books/carteiras, exposições e performance para gestão e compliance.</w:t>
      </w:r>
    </w:p>
    <w:p w14:paraId="0D1AA6A4" w14:textId="77777777" w:rsidR="00F10848" w:rsidRDefault="00F10848">
      <w:pPr>
        <w:numPr>
          <w:ilvl w:val="0"/>
          <w:numId w:val="2"/>
        </w:numPr>
        <w:spacing w:after="20"/>
        <w:ind w:left="1000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Fonts w:ascii="Calibri" w:eastAsia="Times New Roman" w:hAnsi="Calibri" w:cs="Calibri"/>
          <w:color w:val="1A1A1A"/>
          <w:sz w:val="20"/>
          <w:szCs w:val="20"/>
        </w:rPr>
        <w:t>Apoio quantitativo ao hedge cambial (swaps e futuros) e ao cálculo de prazo médio (</w:t>
      </w:r>
      <w:proofErr w:type="spellStart"/>
      <w:r>
        <w:rPr>
          <w:rFonts w:ascii="Calibri" w:eastAsia="Times New Roman" w:hAnsi="Calibri" w:cs="Calibri"/>
          <w:color w:val="1A1A1A"/>
          <w:sz w:val="20"/>
          <w:szCs w:val="20"/>
        </w:rPr>
        <w:t>duration</w:t>
      </w:r>
      <w:proofErr w:type="spellEnd"/>
      <w:r>
        <w:rPr>
          <w:rFonts w:ascii="Calibri" w:eastAsia="Times New Roman" w:hAnsi="Calibri" w:cs="Calibri"/>
          <w:color w:val="1A1A1A"/>
          <w:sz w:val="20"/>
          <w:szCs w:val="20"/>
        </w:rPr>
        <w:t>) de carteira.</w:t>
      </w:r>
    </w:p>
    <w:p w14:paraId="52778E76" w14:textId="77777777" w:rsidR="00F10848" w:rsidRDefault="00F10848">
      <w:pPr>
        <w:pStyle w:val="NormalWeb"/>
        <w:rPr>
          <w:rFonts w:ascii="Calibri" w:hAnsi="Calibri" w:cs="Calibri"/>
          <w:color w:val="1A1A1A"/>
          <w:sz w:val="20"/>
          <w:szCs w:val="20"/>
        </w:rPr>
      </w:pPr>
      <w:r>
        <w:rPr>
          <w:rFonts w:ascii="Calibri" w:hAnsi="Calibri" w:cs="Calibri"/>
          <w:i/>
          <w:iCs/>
          <w:color w:val="1A1A1A"/>
          <w:sz w:val="20"/>
          <w:szCs w:val="20"/>
        </w:rPr>
        <w:t>Analista de Middle Office — estágio de pós-graduação (</w:t>
      </w:r>
      <w:proofErr w:type="spellStart"/>
      <w:r>
        <w:rPr>
          <w:rFonts w:ascii="Calibri" w:hAnsi="Calibri" w:cs="Calibri"/>
          <w:i/>
          <w:iCs/>
          <w:color w:val="1A1A1A"/>
          <w:sz w:val="20"/>
          <w:szCs w:val="20"/>
        </w:rPr>
        <w:t>jan</w:t>
      </w:r>
      <w:proofErr w:type="spellEnd"/>
      <w:r>
        <w:rPr>
          <w:rFonts w:ascii="Calibri" w:hAnsi="Calibri" w:cs="Calibri"/>
          <w:i/>
          <w:iCs/>
          <w:color w:val="1A1A1A"/>
          <w:sz w:val="20"/>
          <w:szCs w:val="20"/>
        </w:rPr>
        <w:t xml:space="preserve">/2024 – </w:t>
      </w:r>
      <w:proofErr w:type="spellStart"/>
      <w:r>
        <w:rPr>
          <w:rFonts w:ascii="Calibri" w:hAnsi="Calibri" w:cs="Calibri"/>
          <w:i/>
          <w:iCs/>
          <w:color w:val="1A1A1A"/>
          <w:sz w:val="20"/>
          <w:szCs w:val="20"/>
        </w:rPr>
        <w:t>abr</w:t>
      </w:r>
      <w:proofErr w:type="spellEnd"/>
      <w:r>
        <w:rPr>
          <w:rFonts w:ascii="Calibri" w:hAnsi="Calibri" w:cs="Calibri"/>
          <w:i/>
          <w:iCs/>
          <w:color w:val="1A1A1A"/>
          <w:sz w:val="20"/>
          <w:szCs w:val="20"/>
        </w:rPr>
        <w:t>/2025)</w:t>
      </w:r>
    </w:p>
    <w:p w14:paraId="4FA11723" w14:textId="77777777" w:rsidR="00F10848" w:rsidRDefault="00F10848">
      <w:pPr>
        <w:numPr>
          <w:ilvl w:val="0"/>
          <w:numId w:val="3"/>
        </w:numPr>
        <w:spacing w:after="20"/>
        <w:ind w:left="1000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Validação diária de cotas, posições e carteiras (fundos </w:t>
      </w:r>
      <w:proofErr w:type="spellStart"/>
      <w:r>
        <w:rPr>
          <w:rFonts w:ascii="Calibri" w:eastAsia="Times New Roman" w:hAnsi="Calibri" w:cs="Calibri"/>
          <w:color w:val="1A1A1A"/>
          <w:sz w:val="20"/>
          <w:szCs w:val="20"/>
        </w:rPr>
        <w:t>onshore</w:t>
      </w:r>
      <w:proofErr w:type="spellEnd"/>
      <w:r>
        <w:rPr>
          <w:rFonts w:ascii="Calibri" w:eastAsia="Times New Roman" w:hAnsi="Calibri" w:cs="Calibri"/>
          <w:color w:val="1A1A1A"/>
          <w:sz w:val="20"/>
          <w:szCs w:val="20"/>
        </w:rPr>
        <w:t>/CVM) com administradores e custodiantes.</w:t>
      </w:r>
    </w:p>
    <w:p w14:paraId="7201847C" w14:textId="77777777" w:rsidR="00F10848" w:rsidRDefault="00F10848">
      <w:pPr>
        <w:numPr>
          <w:ilvl w:val="0"/>
          <w:numId w:val="3"/>
        </w:numPr>
        <w:spacing w:after="20"/>
        <w:ind w:left="1000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Fonts w:ascii="Calibri" w:eastAsia="Times New Roman" w:hAnsi="Calibri" w:cs="Calibri"/>
          <w:color w:val="1A1A1A"/>
          <w:sz w:val="20"/>
          <w:szCs w:val="20"/>
        </w:rPr>
        <w:t>Reconciliação de posições e movimentações; controle de aplicações, resgates e liquidações; rotinas de caixa.</w:t>
      </w:r>
    </w:p>
    <w:p w14:paraId="3F448308" w14:textId="77777777" w:rsidR="00F10848" w:rsidRDefault="00F10848">
      <w:pPr>
        <w:numPr>
          <w:ilvl w:val="0"/>
          <w:numId w:val="3"/>
        </w:numPr>
        <w:spacing w:after="20"/>
        <w:ind w:left="1000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Fonts w:ascii="Calibri" w:eastAsia="Times New Roman" w:hAnsi="Calibri" w:cs="Calibri"/>
          <w:color w:val="1A1A1A"/>
          <w:sz w:val="20"/>
          <w:szCs w:val="20"/>
        </w:rPr>
        <w:t>Revisão e melhoria de processos da área: automação de conciliação, caixa e fechamento com Excel/VBA, Python e SQL, reduzindo tempo de fechamento e risco operacional.</w:t>
      </w:r>
    </w:p>
    <w:p w14:paraId="49008D21" w14:textId="77777777" w:rsidR="00277C65" w:rsidRDefault="00F10848" w:rsidP="00277C65">
      <w:pPr>
        <w:numPr>
          <w:ilvl w:val="0"/>
          <w:numId w:val="3"/>
        </w:numPr>
        <w:spacing w:after="20"/>
        <w:ind w:left="1000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Fonts w:ascii="Calibri" w:eastAsia="Times New Roman" w:hAnsi="Calibri" w:cs="Calibri"/>
          <w:color w:val="1A1A1A"/>
          <w:sz w:val="20"/>
          <w:szCs w:val="20"/>
        </w:rPr>
        <w:t>Análise de resultado (P&amp;L), liquidez e performance de fundos multimercado; manutenção de bases e sistemas operacionais da área.</w:t>
      </w:r>
    </w:p>
    <w:p w14:paraId="7F57C3F2" w14:textId="2D69A58B" w:rsidR="00277C65" w:rsidRPr="00277C65" w:rsidRDefault="00277C65" w:rsidP="00277C65">
      <w:pPr>
        <w:numPr>
          <w:ilvl w:val="0"/>
          <w:numId w:val="3"/>
        </w:numPr>
        <w:spacing w:after="20"/>
        <w:ind w:left="1000"/>
        <w:rPr>
          <w:rFonts w:ascii="Calibri" w:eastAsia="Times New Roman" w:hAnsi="Calibri" w:cs="Calibri"/>
          <w:color w:val="1A1A1A"/>
          <w:sz w:val="20"/>
          <w:szCs w:val="20"/>
        </w:rPr>
      </w:pPr>
      <w:proofErr w:type="spellStart"/>
      <w:r w:rsidRPr="00277C65">
        <w:rPr>
          <w:rFonts w:ascii="Calibri" w:eastAsia="Times New Roman" w:hAnsi="Calibri" w:cs="Calibri"/>
          <w:color w:val="1A1A1A"/>
          <w:sz w:val="20"/>
          <w:szCs w:val="20"/>
        </w:rPr>
        <w:t>Bot</w:t>
      </w:r>
      <w:proofErr w:type="spellEnd"/>
      <w:r w:rsidRPr="00277C65">
        <w:rPr>
          <w:rFonts w:ascii="Calibri" w:eastAsia="Times New Roman" w:hAnsi="Calibri" w:cs="Calibri"/>
          <w:color w:val="1A1A1A"/>
          <w:sz w:val="20"/>
          <w:szCs w:val="20"/>
        </w:rPr>
        <w:t xml:space="preserve"> de </w:t>
      </w:r>
      <w:proofErr w:type="spellStart"/>
      <w:r w:rsidRPr="00277C65">
        <w:rPr>
          <w:rFonts w:ascii="Calibri" w:eastAsia="Times New Roman" w:hAnsi="Calibri" w:cs="Calibri"/>
          <w:color w:val="1A1A1A"/>
          <w:sz w:val="20"/>
          <w:szCs w:val="20"/>
        </w:rPr>
        <w:t>morning</w:t>
      </w:r>
      <w:proofErr w:type="spellEnd"/>
      <w:r w:rsidRPr="00277C65">
        <w:rPr>
          <w:rFonts w:ascii="Calibri" w:eastAsia="Times New Roman" w:hAnsi="Calibri" w:cs="Calibri"/>
          <w:color w:val="1A1A1A"/>
          <w:sz w:val="20"/>
          <w:szCs w:val="20"/>
        </w:rPr>
        <w:t xml:space="preserve"> </w:t>
      </w:r>
      <w:proofErr w:type="spellStart"/>
      <w:r w:rsidRPr="00277C65">
        <w:rPr>
          <w:rFonts w:ascii="Calibri" w:eastAsia="Times New Roman" w:hAnsi="Calibri" w:cs="Calibri"/>
          <w:color w:val="1A1A1A"/>
          <w:sz w:val="20"/>
          <w:szCs w:val="20"/>
        </w:rPr>
        <w:t>call</w:t>
      </w:r>
      <w:proofErr w:type="spellEnd"/>
      <w:r w:rsidRPr="00277C65">
        <w:rPr>
          <w:rFonts w:ascii="Calibri" w:eastAsia="Times New Roman" w:hAnsi="Calibri" w:cs="Calibri"/>
          <w:color w:val="1A1A1A"/>
          <w:sz w:val="20"/>
          <w:szCs w:val="20"/>
        </w:rPr>
        <w:t xml:space="preserve"> com IA: coleta, sumarização e envio diário automatizado de notícias de mercado.</w:t>
      </w:r>
    </w:p>
    <w:p w14:paraId="47446ECF" w14:textId="77777777" w:rsidR="00277C65" w:rsidRDefault="00277C65" w:rsidP="00277C65">
      <w:pPr>
        <w:spacing w:after="20"/>
        <w:ind w:left="1000"/>
        <w:rPr>
          <w:rFonts w:ascii="Calibri" w:eastAsia="Times New Roman" w:hAnsi="Calibri" w:cs="Calibri"/>
          <w:color w:val="1A1A1A"/>
          <w:sz w:val="20"/>
          <w:szCs w:val="20"/>
        </w:rPr>
      </w:pPr>
    </w:p>
    <w:p w14:paraId="01E43B34" w14:textId="77777777" w:rsidR="00F10848" w:rsidRDefault="00F10848">
      <w:pPr>
        <w:pStyle w:val="role"/>
        <w:rPr>
          <w:rFonts w:ascii="Calibri" w:hAnsi="Calibri" w:cs="Calibri"/>
          <w:color w:val="1A1A1A"/>
          <w:sz w:val="20"/>
          <w:szCs w:val="20"/>
        </w:rPr>
      </w:pPr>
      <w:r>
        <w:rPr>
          <w:rStyle w:val="co1"/>
          <w:rFonts w:ascii="Calibri" w:hAnsi="Calibri" w:cs="Calibri"/>
          <w:sz w:val="20"/>
          <w:szCs w:val="20"/>
        </w:rPr>
        <w:t>Pesquisa Científica</w:t>
      </w:r>
      <w:r>
        <w:rPr>
          <w:rFonts w:ascii="Calibri" w:hAnsi="Calibri" w:cs="Calibri"/>
          <w:color w:val="1A1A1A"/>
          <w:sz w:val="20"/>
          <w:szCs w:val="20"/>
        </w:rPr>
        <w:t xml:space="preserve"> — Observatório Nacional/MCTI (mestrado) e UFRJ (PIBIC/CNPq) </w:t>
      </w:r>
      <w:r>
        <w:rPr>
          <w:rStyle w:val="dt1"/>
          <w:rFonts w:ascii="Calibri" w:hAnsi="Calibri" w:cs="Calibri"/>
        </w:rPr>
        <w:t>out/2020 – 2026</w:t>
      </w:r>
    </w:p>
    <w:p w14:paraId="2BBFE906" w14:textId="77777777" w:rsidR="00F10848" w:rsidRPr="00277C65" w:rsidRDefault="00F10848">
      <w:pPr>
        <w:numPr>
          <w:ilvl w:val="0"/>
          <w:numId w:val="4"/>
        </w:numPr>
        <w:spacing w:after="20"/>
        <w:ind w:left="1000"/>
        <w:rPr>
          <w:rFonts w:ascii="Calibri" w:eastAsia="Times New Roman" w:hAnsi="Calibri" w:cs="Calibri"/>
          <w:color w:val="1A1A1A"/>
          <w:sz w:val="20"/>
          <w:szCs w:val="20"/>
          <w:lang w:val="en-US"/>
        </w:rPr>
      </w:pPr>
      <w:r w:rsidRPr="00277C65">
        <w:rPr>
          <w:rFonts w:ascii="Calibri" w:eastAsia="Times New Roman" w:hAnsi="Calibri" w:cs="Calibri"/>
          <w:color w:val="1A1A1A"/>
          <w:sz w:val="20"/>
          <w:szCs w:val="20"/>
          <w:lang w:val="en-US"/>
        </w:rPr>
        <w:t xml:space="preserve">Machine learning </w:t>
      </w:r>
      <w:proofErr w:type="spellStart"/>
      <w:r w:rsidRPr="00277C65">
        <w:rPr>
          <w:rFonts w:ascii="Calibri" w:eastAsia="Times New Roman" w:hAnsi="Calibri" w:cs="Calibri"/>
          <w:color w:val="1A1A1A"/>
          <w:sz w:val="20"/>
          <w:szCs w:val="20"/>
          <w:lang w:val="en-US"/>
        </w:rPr>
        <w:t>aplicado</w:t>
      </w:r>
      <w:proofErr w:type="spellEnd"/>
      <w:r w:rsidRPr="00277C65">
        <w:rPr>
          <w:rFonts w:ascii="Calibri" w:eastAsia="Times New Roman" w:hAnsi="Calibri" w:cs="Calibri"/>
          <w:color w:val="1A1A1A"/>
          <w:sz w:val="20"/>
          <w:szCs w:val="20"/>
          <w:lang w:val="en-US"/>
        </w:rPr>
        <w:t xml:space="preserve"> a </w:t>
      </w:r>
      <w:proofErr w:type="spellStart"/>
      <w:r w:rsidRPr="00277C65">
        <w:rPr>
          <w:rFonts w:ascii="Calibri" w:eastAsia="Times New Roman" w:hAnsi="Calibri" w:cs="Calibri"/>
          <w:color w:val="1A1A1A"/>
          <w:sz w:val="20"/>
          <w:szCs w:val="20"/>
          <w:lang w:val="en-US"/>
        </w:rPr>
        <w:t>séries</w:t>
      </w:r>
      <w:proofErr w:type="spellEnd"/>
      <w:r w:rsidRPr="00277C65">
        <w:rPr>
          <w:rFonts w:ascii="Calibri" w:eastAsia="Times New Roman" w:hAnsi="Calibri" w:cs="Calibri"/>
          <w:color w:val="1A1A1A"/>
          <w:sz w:val="20"/>
          <w:szCs w:val="20"/>
          <w:lang w:val="en-US"/>
        </w:rPr>
        <w:t xml:space="preserve"> </w:t>
      </w:r>
      <w:proofErr w:type="spellStart"/>
      <w:r w:rsidRPr="00277C65">
        <w:rPr>
          <w:rFonts w:ascii="Calibri" w:eastAsia="Times New Roman" w:hAnsi="Calibri" w:cs="Calibri"/>
          <w:color w:val="1A1A1A"/>
          <w:sz w:val="20"/>
          <w:szCs w:val="20"/>
          <w:lang w:val="en-US"/>
        </w:rPr>
        <w:t>temporais</w:t>
      </w:r>
      <w:proofErr w:type="spellEnd"/>
      <w:r w:rsidRPr="00277C65">
        <w:rPr>
          <w:rFonts w:ascii="Calibri" w:eastAsia="Times New Roman" w:hAnsi="Calibri" w:cs="Calibri"/>
          <w:color w:val="1A1A1A"/>
          <w:sz w:val="20"/>
          <w:szCs w:val="20"/>
          <w:lang w:val="en-US"/>
        </w:rPr>
        <w:t xml:space="preserve">; </w:t>
      </w:r>
      <w:proofErr w:type="spellStart"/>
      <w:r w:rsidRPr="00277C65">
        <w:rPr>
          <w:rFonts w:ascii="Calibri" w:eastAsia="Times New Roman" w:hAnsi="Calibri" w:cs="Calibri"/>
          <w:color w:val="1A1A1A"/>
          <w:sz w:val="20"/>
          <w:szCs w:val="20"/>
          <w:lang w:val="en-US"/>
        </w:rPr>
        <w:t>coautor</w:t>
      </w:r>
      <w:proofErr w:type="spellEnd"/>
      <w:r w:rsidRPr="00277C65">
        <w:rPr>
          <w:rFonts w:ascii="Calibri" w:eastAsia="Times New Roman" w:hAnsi="Calibri" w:cs="Calibri"/>
          <w:color w:val="1A1A1A"/>
          <w:sz w:val="20"/>
          <w:szCs w:val="20"/>
          <w:lang w:val="en-US"/>
        </w:rPr>
        <w:t xml:space="preserve"> de </w:t>
      </w:r>
      <w:proofErr w:type="spellStart"/>
      <w:r w:rsidRPr="00277C65">
        <w:rPr>
          <w:rFonts w:ascii="Calibri" w:eastAsia="Times New Roman" w:hAnsi="Calibri" w:cs="Calibri"/>
          <w:color w:val="1A1A1A"/>
          <w:sz w:val="20"/>
          <w:szCs w:val="20"/>
          <w:lang w:val="en-US"/>
        </w:rPr>
        <w:t>artigo</w:t>
      </w:r>
      <w:proofErr w:type="spellEnd"/>
      <w:r w:rsidRPr="00277C65">
        <w:rPr>
          <w:rFonts w:ascii="Calibri" w:eastAsia="Times New Roman" w:hAnsi="Calibri" w:cs="Calibri"/>
          <w:color w:val="1A1A1A"/>
          <w:sz w:val="20"/>
          <w:szCs w:val="20"/>
          <w:lang w:val="en-US"/>
        </w:rPr>
        <w:t xml:space="preserve"> peer-reviewed no </w:t>
      </w:r>
      <w:r w:rsidRPr="00277C65">
        <w:rPr>
          <w:rFonts w:ascii="Calibri" w:eastAsia="Times New Roman" w:hAnsi="Calibri" w:cs="Calibri"/>
          <w:i/>
          <w:iCs/>
          <w:color w:val="1A1A1A"/>
          <w:sz w:val="20"/>
          <w:szCs w:val="20"/>
          <w:lang w:val="en-US"/>
        </w:rPr>
        <w:t>Monthly Notices of the Royal Astronomical Society</w:t>
      </w:r>
      <w:r w:rsidRPr="00277C65">
        <w:rPr>
          <w:rFonts w:ascii="Calibri" w:eastAsia="Times New Roman" w:hAnsi="Calibri" w:cs="Calibri"/>
          <w:color w:val="1A1A1A"/>
          <w:sz w:val="20"/>
          <w:szCs w:val="20"/>
          <w:lang w:val="en-US"/>
        </w:rPr>
        <w:t xml:space="preserve"> (Oxford).</w:t>
      </w:r>
    </w:p>
    <w:p w14:paraId="7C5B4852" w14:textId="77777777" w:rsidR="00F10848" w:rsidRDefault="00F10848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Projetos Selecionados (github.com/TLaidler)</w:t>
      </w:r>
    </w:p>
    <w:p w14:paraId="57B762D6" w14:textId="77777777" w:rsidR="00277C65" w:rsidRDefault="00277C65" w:rsidP="00277C65">
      <w:pPr>
        <w:numPr>
          <w:ilvl w:val="0"/>
          <w:numId w:val="5"/>
        </w:numPr>
        <w:spacing w:after="40"/>
        <w:rPr>
          <w:rFonts w:ascii="Calibri" w:eastAsia="Times New Roman" w:hAnsi="Calibri" w:cs="Calibri"/>
          <w:color w:val="1A1A1A"/>
          <w:sz w:val="21"/>
          <w:szCs w:val="21"/>
        </w:rPr>
      </w:pPr>
      <w:hyperlink r:id="rId5" w:history="1">
        <w:r w:rsidRPr="00104114">
          <w:rPr>
            <w:rStyle w:val="Hyperlink"/>
            <w:rFonts w:ascii="Calibri" w:eastAsia="Times New Roman" w:hAnsi="Calibri" w:cs="Calibri"/>
            <w:b/>
            <w:bCs/>
            <w:sz w:val="21"/>
            <w:szCs w:val="21"/>
          </w:rPr>
          <w:t>App de matemática financeira</w:t>
        </w:r>
      </w:hyperlink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: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Flask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+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Pydantic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>, SAC/PRICE, integração com APIs do BACEN (Selic, IPCA, CDI), testado (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pytest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>) e documentado.</w:t>
      </w:r>
    </w:p>
    <w:p w14:paraId="7F47A1F6" w14:textId="1E93B346" w:rsidR="00277C65" w:rsidRPr="00277C65" w:rsidRDefault="00277C65" w:rsidP="00277C65">
      <w:pPr>
        <w:numPr>
          <w:ilvl w:val="0"/>
          <w:numId w:val="5"/>
        </w:numPr>
        <w:spacing w:after="40"/>
        <w:rPr>
          <w:rFonts w:ascii="Calibri" w:eastAsia="Times New Roman" w:hAnsi="Calibri" w:cs="Calibri"/>
          <w:color w:val="1A1A1A"/>
          <w:sz w:val="21"/>
          <w:szCs w:val="21"/>
        </w:rPr>
      </w:pPr>
      <w:hyperlink r:id="rId6" w:history="1">
        <w:proofErr w:type="spellStart"/>
        <w:r w:rsidRPr="00104114">
          <w:rPr>
            <w:rStyle w:val="Hyperlink"/>
            <w:rFonts w:ascii="Calibri" w:eastAsia="Times New Roman" w:hAnsi="Calibri" w:cs="Calibri"/>
            <w:b/>
            <w:bCs/>
            <w:sz w:val="21"/>
            <w:szCs w:val="21"/>
          </w:rPr>
          <w:t>Backtesting</w:t>
        </w:r>
        <w:proofErr w:type="spellEnd"/>
        <w:r w:rsidRPr="00104114">
          <w:rPr>
            <w:rStyle w:val="Hyperlink"/>
            <w:rFonts w:ascii="Calibri" w:eastAsia="Times New Roman" w:hAnsi="Calibri" w:cs="Calibri"/>
            <w:b/>
            <w:bCs/>
            <w:sz w:val="21"/>
            <w:szCs w:val="21"/>
          </w:rPr>
          <w:t xml:space="preserve"> sistemático (BTC/USDT):</w:t>
        </w:r>
      </w:hyperlink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metodologia López de Prado, validação out-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of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>-sample com controles rigorosos contra look-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ahead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/data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leakage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>.</w:t>
      </w:r>
    </w:p>
    <w:p w14:paraId="794BDB36" w14:textId="77777777" w:rsidR="00F10848" w:rsidRDefault="00F10848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Formação, Certificações &amp; Idiomas</w:t>
      </w:r>
    </w:p>
    <w:p w14:paraId="36A91BF7" w14:textId="77777777" w:rsidR="00277C65" w:rsidRDefault="00F10848">
      <w:pPr>
        <w:numPr>
          <w:ilvl w:val="0"/>
          <w:numId w:val="6"/>
        </w:numPr>
        <w:spacing w:after="20"/>
        <w:ind w:left="1000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Fonts w:ascii="Calibri" w:eastAsia="Times New Roman" w:hAnsi="Calibri" w:cs="Calibri"/>
          <w:b/>
          <w:bCs/>
          <w:color w:val="1A1A1A"/>
          <w:sz w:val="20"/>
          <w:szCs w:val="20"/>
        </w:rPr>
        <w:t>Mestrado em Astronomia/Astrofísica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— Observatório Nacional (MCTI), 2026 </w:t>
      </w:r>
    </w:p>
    <w:p w14:paraId="6E2596A2" w14:textId="37CA81DD" w:rsidR="00F10848" w:rsidRDefault="00F10848">
      <w:pPr>
        <w:numPr>
          <w:ilvl w:val="0"/>
          <w:numId w:val="6"/>
        </w:numPr>
        <w:spacing w:after="20"/>
        <w:ind w:left="1000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Fonts w:ascii="Calibri" w:eastAsia="Times New Roman" w:hAnsi="Calibri" w:cs="Calibri"/>
          <w:b/>
          <w:bCs/>
          <w:color w:val="1A1A1A"/>
          <w:sz w:val="20"/>
          <w:szCs w:val="20"/>
        </w:rPr>
        <w:t>Bacharelado em Astronomia/Astrofísica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— UFRJ, 2023</w:t>
      </w:r>
    </w:p>
    <w:p w14:paraId="074F66A7" w14:textId="77777777" w:rsidR="00277C65" w:rsidRDefault="00F10848" w:rsidP="00277C65">
      <w:pPr>
        <w:numPr>
          <w:ilvl w:val="0"/>
          <w:numId w:val="6"/>
        </w:numPr>
        <w:spacing w:after="20"/>
        <w:ind w:left="1000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Fonts w:ascii="Calibri" w:eastAsia="Times New Roman" w:hAnsi="Calibri" w:cs="Calibri"/>
          <w:color w:val="1A1A1A"/>
          <w:sz w:val="20"/>
          <w:szCs w:val="20"/>
        </w:rPr>
        <w:t>CEA — Especialista em Investimentos (ANBIMA)  </w:t>
      </w:r>
    </w:p>
    <w:p w14:paraId="3310B3F9" w14:textId="6597B032" w:rsidR="00F10848" w:rsidRPr="00277C65" w:rsidRDefault="00F10848" w:rsidP="00277C65">
      <w:pPr>
        <w:numPr>
          <w:ilvl w:val="0"/>
          <w:numId w:val="6"/>
        </w:numPr>
        <w:spacing w:after="20"/>
        <w:ind w:left="1000"/>
        <w:rPr>
          <w:rFonts w:ascii="Calibri" w:eastAsia="Times New Roman" w:hAnsi="Calibri" w:cs="Calibri"/>
          <w:color w:val="1A1A1A"/>
          <w:sz w:val="20"/>
          <w:szCs w:val="20"/>
        </w:rPr>
      </w:pPr>
      <w:r w:rsidRPr="00277C65">
        <w:rPr>
          <w:rFonts w:ascii="Calibri" w:eastAsia="Times New Roman" w:hAnsi="Calibri" w:cs="Calibri"/>
          <w:color w:val="1A1A1A"/>
          <w:sz w:val="20"/>
          <w:szCs w:val="20"/>
        </w:rPr>
        <w:t xml:space="preserve">Inglês fluente (C1 — 1.800h, programa Oxford </w:t>
      </w:r>
      <w:proofErr w:type="spellStart"/>
      <w:r w:rsidRPr="00277C65">
        <w:rPr>
          <w:rFonts w:ascii="Calibri" w:eastAsia="Times New Roman" w:hAnsi="Calibri" w:cs="Calibri"/>
          <w:color w:val="1A1A1A"/>
          <w:sz w:val="20"/>
          <w:szCs w:val="20"/>
        </w:rPr>
        <w:t>University</w:t>
      </w:r>
      <w:proofErr w:type="spellEnd"/>
      <w:r w:rsidRPr="00277C65">
        <w:rPr>
          <w:rFonts w:ascii="Calibri" w:eastAsia="Times New Roman" w:hAnsi="Calibri" w:cs="Calibri"/>
          <w:color w:val="1A1A1A"/>
          <w:sz w:val="20"/>
          <w:szCs w:val="20"/>
        </w:rPr>
        <w:t xml:space="preserve"> Press)</w:t>
      </w:r>
    </w:p>
    <w:sectPr w:rsidR="00F10848" w:rsidRPr="00277C65">
      <w:pgSz w:w="11906" w:h="16838"/>
      <w:pgMar w:top="800" w:right="960" w:bottom="800" w:left="9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75688"/>
    <w:multiLevelType w:val="multilevel"/>
    <w:tmpl w:val="EBA4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62EEB"/>
    <w:multiLevelType w:val="multilevel"/>
    <w:tmpl w:val="7694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73C4B"/>
    <w:multiLevelType w:val="multilevel"/>
    <w:tmpl w:val="FE00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814EC4"/>
    <w:multiLevelType w:val="multilevel"/>
    <w:tmpl w:val="11B8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984B99"/>
    <w:multiLevelType w:val="multilevel"/>
    <w:tmpl w:val="ECB2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AC1847"/>
    <w:multiLevelType w:val="multilevel"/>
    <w:tmpl w:val="2E66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EC713A"/>
    <w:multiLevelType w:val="multilevel"/>
    <w:tmpl w:val="3C4A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539926">
    <w:abstractNumId w:val="2"/>
  </w:num>
  <w:num w:numId="2" w16cid:durableId="372003681">
    <w:abstractNumId w:val="0"/>
  </w:num>
  <w:num w:numId="3" w16cid:durableId="154760336">
    <w:abstractNumId w:val="5"/>
  </w:num>
  <w:num w:numId="4" w16cid:durableId="342175228">
    <w:abstractNumId w:val="6"/>
  </w:num>
  <w:num w:numId="5" w16cid:durableId="189996397">
    <w:abstractNumId w:val="3"/>
  </w:num>
  <w:num w:numId="6" w16cid:durableId="2093962467">
    <w:abstractNumId w:val="1"/>
  </w:num>
  <w:num w:numId="7" w16cid:durableId="21422667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854"/>
    <w:rsid w:val="00277C65"/>
    <w:rsid w:val="00606C53"/>
    <w:rsid w:val="00651D8E"/>
    <w:rsid w:val="007C2854"/>
    <w:rsid w:val="00F10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51A5134"/>
  <w15:chartTrackingRefBased/>
  <w15:docId w15:val="{9A5D94C9-9093-4E68-B8CD-4E7D7BB4C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after="20"/>
      <w:outlineLvl w:val="0"/>
    </w:pPr>
    <w:rPr>
      <w:b/>
      <w:bCs/>
      <w:color w:val="0F2A43"/>
      <w:spacing w:val="10"/>
      <w:kern w:val="36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pPr>
      <w:pBdr>
        <w:bottom w:val="single" w:sz="8" w:space="1" w:color="0F2A43"/>
      </w:pBdr>
      <w:spacing w:before="160" w:after="60"/>
      <w:outlineLvl w:val="1"/>
    </w:pPr>
    <w:rPr>
      <w:b/>
      <w:bCs/>
      <w:caps/>
      <w:color w:val="0F2A43"/>
      <w:spacing w:val="16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20" w:after="20"/>
    </w:pPr>
  </w:style>
  <w:style w:type="paragraph" w:styleId="NormalWeb">
    <w:name w:val="Normal (Web)"/>
    <w:basedOn w:val="Normal"/>
    <w:uiPriority w:val="99"/>
    <w:semiHidden/>
    <w:unhideWhenUsed/>
    <w:pPr>
      <w:spacing w:before="20" w:after="20"/>
    </w:pPr>
  </w:style>
  <w:style w:type="paragraph" w:customStyle="1" w:styleId="sub">
    <w:name w:val="sub"/>
    <w:basedOn w:val="Normal"/>
    <w:pPr>
      <w:spacing w:after="20"/>
    </w:pPr>
    <w:rPr>
      <w:b/>
      <w:bCs/>
      <w:color w:val="333333"/>
      <w:sz w:val="21"/>
      <w:szCs w:val="21"/>
    </w:rPr>
  </w:style>
  <w:style w:type="paragraph" w:customStyle="1" w:styleId="contact">
    <w:name w:val="contact"/>
    <w:basedOn w:val="Normal"/>
    <w:pPr>
      <w:spacing w:after="120"/>
    </w:pPr>
    <w:rPr>
      <w:color w:val="444444"/>
      <w:sz w:val="18"/>
      <w:szCs w:val="18"/>
    </w:rPr>
  </w:style>
  <w:style w:type="paragraph" w:customStyle="1" w:styleId="role">
    <w:name w:val="role"/>
    <w:basedOn w:val="Normal"/>
    <w:pPr>
      <w:spacing w:before="80" w:after="20"/>
    </w:pPr>
  </w:style>
  <w:style w:type="paragraph" w:customStyle="1" w:styleId="co">
    <w:name w:val="co"/>
    <w:basedOn w:val="Normal"/>
    <w:pPr>
      <w:spacing w:after="20"/>
    </w:pPr>
    <w:rPr>
      <w:b/>
      <w:bCs/>
      <w:color w:val="0F2A43"/>
    </w:rPr>
  </w:style>
  <w:style w:type="paragraph" w:customStyle="1" w:styleId="dt">
    <w:name w:val="dt"/>
    <w:basedOn w:val="Normal"/>
    <w:pPr>
      <w:spacing w:after="20"/>
    </w:pPr>
    <w:rPr>
      <w:color w:val="666666"/>
      <w:sz w:val="18"/>
      <w:szCs w:val="18"/>
    </w:rPr>
  </w:style>
  <w:style w:type="character" w:customStyle="1" w:styleId="co1">
    <w:name w:val="co1"/>
    <w:basedOn w:val="Fontepargpadro"/>
    <w:rPr>
      <w:b/>
      <w:bCs/>
      <w:color w:val="0F2A43"/>
    </w:rPr>
  </w:style>
  <w:style w:type="character" w:customStyle="1" w:styleId="dt1">
    <w:name w:val="dt1"/>
    <w:basedOn w:val="Fontepargpadro"/>
    <w:rPr>
      <w:color w:val="666666"/>
      <w:sz w:val="18"/>
      <w:szCs w:val="18"/>
    </w:rPr>
  </w:style>
  <w:style w:type="paragraph" w:styleId="PargrafodaLista">
    <w:name w:val="List Paragraph"/>
    <w:basedOn w:val="Normal"/>
    <w:uiPriority w:val="34"/>
    <w:qFormat/>
    <w:rsid w:val="00277C6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77C6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Laidler/Portfolio/tree/main/Analises/regime_detection_study" TargetMode="External"/><Relationship Id="rId5" Type="http://schemas.openxmlformats.org/officeDocument/2006/relationships/hyperlink" Target="https://github.com/TLaidler/Portfolio/tree/main/Analises/Financas/calculadora_imobiliari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578</Words>
  <Characters>3125</Characters>
  <Application>Microsoft Office Word</Application>
  <DocSecurity>0</DocSecurity>
  <Lines>26</Lines>
  <Paragraphs>7</Paragraphs>
  <ScaleCrop>false</ScaleCrop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Laidler Vidal Cunha</dc:creator>
  <cp:keywords/>
  <dc:description/>
  <cp:lastModifiedBy>Thiago Laidler Vidal Cunha</cp:lastModifiedBy>
  <cp:revision>3</cp:revision>
  <dcterms:created xsi:type="dcterms:W3CDTF">2026-07-12T23:06:00Z</dcterms:created>
  <dcterms:modified xsi:type="dcterms:W3CDTF">2026-07-12T23:09:00Z</dcterms:modified>
</cp:coreProperties>
</file>