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SEASONAL TUNE-UP CHECKLIST</w:t>
            </w:r>
          </w:p>
          <w:p>
            <w:pPr>
              <w:spacing w:before="0" w:after="100"/>
              <w:jc w:val="center"/>
            </w:pPr>
            <w:r>
              <w:rPr>
                <w:rFonts w:ascii="Arial" w:cs="Arial" w:eastAsia="Arial" w:hAnsi="Arial"/>
                <w:b w:val="false"/>
                <w:bCs w:val="false"/>
                <w:i/>
                <w:iCs/>
                <w:caps w:val="false"/>
                <w:color w:val="2E6DA4"/>
                <w:sz w:val="20"/>
                <w:szCs w:val="20"/>
              </w:rPr>
              <w:t xml:space="preserve">Comprehensive Maintenance, Safety Inspection &amp; Performance Verification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9360"/>
            <w:gridSpan w:val="4"/>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SERVICE VISIT INFORMATION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Customer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Work Order #:</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Service Address:</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Visit Date:</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Contact Phone: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Arrival Time:</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Equipment Location:</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Departure Time:</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Technician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License #:</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Equipment Make / Model:</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Serial #:</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System Type: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System Age (yrs):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Service Agreement #:</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Season:</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 Cooling  ☐ Heating</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PRE-EXISTING CONDITIONS NOTED AT ARRIVAL</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val="false"/>
                <w:bCs w:val="false"/>
                <w:i/>
                <w:iCs/>
                <w:caps w:val="false"/>
                <w:color w:val="2E6DA4"/>
                <w:sz w:val="18"/>
                <w:szCs w:val="18"/>
              </w:rPr>
              <w:t xml:space="preserve">Document any conditions found BEFORE work begins to protect both technician and customer:</w:t>
            </w:r>
          </w:p>
          <w:p>
            <w:pPr>
              <w:spacing w:before="4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2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2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40" w:after="60"/>
            </w:pPr>
            <w:r>
              <w:rPr>
                <w:rFonts w:ascii="Arial" w:cs="Arial" w:eastAsia="Arial" w:hAnsi="Arial"/>
                <w:b w:val="false"/>
                <w:bCs w:val="false"/>
                <w:i w:val="false"/>
                <w:iCs w:val="false"/>
                <w:caps w:val="false"/>
                <w:color w:val="000000"/>
                <w:sz w:val="20"/>
                <w:szCs w:val="20"/>
              </w:rPr>
              <w:t xml:space="preserve">Overall System Condition at Arrival:   ☐ Good    ☐ Fair    ☐ Poor    ☐ Critical — Needs Immediate Repair</w:t>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 — SAFETY INSPECTION &amp; VISUAL ASSESSMENT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panel: breaker correctly sized per equipment MCA/MOP — no tripped or double-tapped breakers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Disconnect switch: correct ampacity, NEMA rating, lockable, and within sight of equipment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electrical wiring: no chafed insulation, loose terminals, exposed conductors, or rodent damage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unit: no physical damage, leaning, or corrosion on cabinet or base rail</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lines: insulation intact — no missing or deteriorated sections at penetrations or supports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Visible refrigerant oil staining on lines, coil, or cabinet (indicator of active refrigerant leak)</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 vent pipe: no rust holes, disconnected joints, missing screws, or improper pitch</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Combustion air openings: unobstructed and correctly sized per NFPA 54 / local code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 detector present and within manufacturer service life (replace per label date)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piping: no corrosion, unsupported spans, or unapproved materials in equipment room</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Condensate pan and drain: no standing water, biological growth, rust, or overflow staining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access panels in place and securely fastened before any electrical testing</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2 — AIR FILTRATION &amp; INDOOR UNIT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Air filter inspected — document MERV rating, size, and condition; replace if clogged or at interval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rack: no air bypass around filter frame — gasket intact and filter seated fully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wheel inspected: clean blades, no cracks or balance weights missing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motor: lubricate oil-port bearings (if applicable); check for wobble or vibration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motor amperage measured and within nameplate FLA</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motor capacitor tested: within ±6% of rated MFD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Evaporator coil inspected: no biological fouling, bent fins, or frost/ice buildup</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Evaporator coil cleaned if fouled (spray-on coil cleaner; rinse if required per product)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cabinet interior: no rust, loose insulation liner, or debris accumulation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and return duct connections at unit: sealed, insulated, and secure — no disconnections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unit drain pan cleaned and drain line flushed with water — confirmed flowing freely</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Condensate trap (if applicable): water-sealed and not dried out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Condensate pump (if installed): float switch triggers pump — pump discharges freely</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UV light / air purifier (if installed): bulb operational and within replacement interval</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3 — OUTDOOR UNIT INSPECTION &amp; CLEANING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coil fins inspected: no heavy fouling, cottonwood, mud, or debris blocking face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coil cleaned with coil cleaner or low-pressure water rinse — rinsed clean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Coil fins straightened with fin comb where bent (document % obstruction before/after)</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blade: no cracks, bends, or missing balance weights; rotates freely by hand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lubricate oil-port bearings (if applicable); no wobble or rattling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amperage measured and within nameplate FLA</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capacitor tested: within ±6% of rated MFD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unit base and mounting: level (within 1/4"), secure, and free of vegetation contact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Clearances maintained: minimum 12" sides, 24" service front, unrestricted discharge top</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line set: insulation intact, supported properly, no contact with structure causing vibration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Service valve caps replaced hand-tight after pressure readings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electrical disconnect: correct rating, no overheating evidence, contacts not pitted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4 — ELECTRICAL COMPONENTS &amp; CONTROLS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measured at equipment terminals: within ±10% of nameplate rated voltage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Voltage imbalance (3-phase systems): below 2% per NEMA MG-1</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run capacitor tested: within ±6% of rated MFD — replace if out of range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start capacitor tested (if present): within ±6% of rated MFD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run capacitor tested: within ±6% of rated MFD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run capacitor tested: within ±6% of rated MFD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contactor: contacts inspected — not pitted, burned, or carbon-tracked; coil voltage confirmed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amperage (all phases): at or below nameplate RLA at operating conditions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electrical connections tightened: torque terminals at panel, disconnect, and unit per spec</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Control board: no burn marks, failed LEDs, or fault codes in memory — document any stored codes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Thermostat / controller: correct setpoint, time, schedule, and programming verified with customer</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Thermostat batteries replaced (if battery-powered or battery-backup model)</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Low-voltage wiring: all terminals tight, no corrosion at connections, labeling legible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Crankcase heater (heat pump / low-ambient): confirmed warm — drawing rated wattage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Electrical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L1–L2</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Nameplate ±10%</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L1–L3 (3-phase)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Nameplate ±10%</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Voltage Imbalance (3-phase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2%</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Run Capacitor (MFD)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rating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Capacitor (MFD)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rating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Capacitor (MFD)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rating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Amps (all phases)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At or below nameplate RLA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Amps</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At or below nameplate FLA</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Motor Amps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At or below nameplate FLA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24V Control Transformer Output</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24–28 VAC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5 — REFRIGERANT SYSTEM PERFORMANCE CHECK</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pressures taken after 10-minute stabilized runtime — not taken immediately at startup</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pressure within expected range for refrigerant type, return air temp, and ambient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Discharge pressure within expected range for refrigerant type and ambient conditions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Superheat measured and within specification for system type (fixed orifice or TXV)</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Subcooling measured and within specification (TXV systems: 10–15°F typical)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No refrigerant leak detected — electronic leak check performed at all joints, valves, coil</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Sight glass (if present): clear with no bubbles at stable operating conditions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line: cold to touch and sweating appropriately — not iced over</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Liquid line: warm/hot — not cold which would indicate upstream restriction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System capacity confirmed: supply-to-return delta-T within spec for cooling or heating mode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refrigerant handling performed by EPA Section 608 certified technician — documented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Refrigerant &amp;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Ambient Temp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Air Temp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Air Temp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Temperature Differential ΔT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Cooling: 16–22°F / Heating: per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Pressure (PSIG)</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PSIG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Discharge Pressure (PSIG)</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PSIG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Superheat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mfr chart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Subcooling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10–15°F typical (TXV)</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Added (lbs) — if any</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lbs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6 — GAS, COMBUSTION &amp; HEAT EXCHANGER (HEATING SEASON)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supply pressure measured at appliance inlet under load — within specification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Manifold gas pressure measured and verified against nameplate specification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valve: opens fully on W call — no chattering or delayed response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burners light evenly and fully on first ignition attempt — no delayed ignition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Burner flames: stable blue with minimal yellow tipping — no lifting, rollout, or wavering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sensor / flame rod cleaned with emery cloth — microamp reading within spec</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Ignitor (HSI or spark): visually inspected for cracks; resistance measured (HSI: typically 50–200 Ω)</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exchanger: visual inspection for rust pitting, cracks, or distortion — document findings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 test at supply register: ambient CO below 9 PPM action level — system safe to operate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gas analysis: CO, CO₂, O₂, and efficiency documented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Induced draft motor: starts before burners, correct RPM, bearings quiet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Pressure switch: closes within 3 seconds of inducer startup</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Limit switch: continuity confirmed at ambient temperature — has not tripped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Temperature rise measured and within furnace nameplate min–max range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Vent / flue connections sealed and all screws present — no gaps at joints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Combustion Analysis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Natural Gas / LP</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Gas Pressure (in. 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Manifold Pressure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Sensor Current (µA)</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2–8 µA typical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 in Flue Gas (PPM undiluted)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400 PPM air-free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CO₂ in Flue Gas (%)</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8–10% typical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O₂ in Flue Gas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3–6% typical</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Gas Temperature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Measured Temperature Rise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Combustion Efficiency (%)</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Ambient CO at Supply Register (PPM)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9 PPM action level</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7 — AIRFLOW, DUCT SYSTEM &amp; STATIC PRESSURE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External static pressure measured and within equipment design specification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duct static pressure measured at plenum</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duct static pressure measured at return plenum</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supply registers open and delivering airflow — none blocked by furniture or debris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return grilles clean and unobstructed — no furniture blocking return air pathway</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Duct insulation: intact in unconditioned spaces — no missing or fallen sections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Duct connections at unit: sealed and secure — no air leakage audible or visible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Flex duct: no kinks, excessive bends, or crushed sections limiting airflow</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Zone dampers (if applicable): all actuators functional — each zone opens and closes on demand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Economizer (if applicable): damper opens on call and closes fully when not needed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Humidity level checked and documented — dehumidification functioning if equipped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Airflow &amp; Static Pressure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External Static Pressure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equipment design spec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Plenum Static (in. 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Plenum Static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Estimated Total Supply CFM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CFM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Relative Humidity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Target: 40–60%</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Ambient Temp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8 — HEAT PUMP SPECIFIC CHECKS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500"/>
        <w:gridCol w:w="500"/>
        <w:gridCol w:w="500"/>
        <w:gridCol w:w="25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Maintenance Task / Inspection Item</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Pass</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Fail</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Technician Notes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Reversing valve: shifts correctly between heating and cooling modes — confirmed by pressure change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board: initiates and terminates defrost correctly — no stuck defrost condition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coil temperature sensor: resistance within spec for current ambient temperature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termination thermostat / sensor: mounted correctly on outdoor coil</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Crankcase heater: confirmed warm before startup in cool/cold weather</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Low-ambient lockout setting verified: compressor does not operate below rated minimum</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Auxiliary / emergency heat staging: energizes on high demand and emergency heat mode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Balance point and auxiliary heat setpoint confirmed correct for local climate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HSPF2 / COP performance consistent with ambient conditions and measured data</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9 — COMPONENT CONDITION RATINGS &amp; REMAINING LIFE ESTIMATE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Component / Item</w:t>
            </w:r>
          </w:p>
        </w:tc>
        <w:tc>
          <w:tcPr>
            <w:tcW w:type="dxa" w:w="1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Condition Rating</w:t>
            </w:r>
          </w:p>
        </w:tc>
        <w:tc>
          <w:tcPr>
            <w:tcW w:type="dxa" w:w="39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Recommended Action</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(outdoor unit)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Coil Condition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Motor</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Evaporator Coil Condition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Run Capacitor(s)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Contactor</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Control Board</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Exchanger (gas systems)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Burner Assembly (gas systems)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 Vent System (gas systems)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Charge Level</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Duct System Condition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Thermostat / Controls</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Wiring &amp; Connections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Drain System (pan, line, pump)</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 Air Quality Equipment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Overall System Condition</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Good  ☐ Fair  ☐ Poor</w:t>
            </w:r>
          </w:p>
        </w:tc>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40" w:after="80"/>
      </w:pPr>
      <w:r>
        <w:rPr>
          <w:rFonts w:ascii="Arial" w:cs="Arial" w:eastAsia="Arial" w:hAnsi="Arial"/>
          <w:b w:val="false"/>
          <w:bCs w:val="false"/>
          <w:i w:val="false"/>
          <w:iCs w:val="false"/>
          <w:caps w:val="false"/>
          <w:color w:val="444444"/>
          <w:sz w:val="20"/>
          <w:szCs w:val="20"/>
        </w:rPr>
        <w:t xml:space="preserve">Estimated Remaining Useful Life:  ________ years          Replacement Recommended Within:  ☐ 1 yr    ☐ 2–3 yrs    ☐ 5+ yrs    ☐ N/A</w:t>
      </w:r>
    </w:p>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10 — RECOMMENDATIONS, REPAIRS NEEDED &amp; CUSTOMER ADVISORY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1400"/>
        <w:gridCol w:w="1200"/>
        <w:gridCol w:w="22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1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Recommended Repair / Item</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Priority</w:t>
            </w:r>
          </w:p>
        </w:tc>
        <w:tc>
          <w:tcPr>
            <w:tcW w:type="dxa" w:w="1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Est. Cost</w:t>
            </w:r>
          </w:p>
        </w:tc>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Customer Decision</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Urgent
☐ Soon
☐ Advisory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7"/>
                <w:szCs w:val="17"/>
              </w:rPr>
              <w:t xml:space="preserve">☐ Approved
☐ Declined
☐ Pending</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TUNE-UP COMPLETION SUMMARY</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Total Items Inspected: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Items Passing:</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Items Requiring Attention:</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Items N/A:</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Tune-Up Result:</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Complete    ☐ Complete w/ Deficiencies    ☐ Incomplete</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Follow-Up Required: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Yes  ☐ No</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Refrigerant Added (lbs):</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Refrigerant Type:</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Filter Replaced: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Yes    ☐ No    ☐ Customer Supplied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Next Service Due:</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____________</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Service Agreement Renewed:</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Yes    ☐ No    ☐ Offered</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Total Service Time (hrs):</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11 — TECHNICIAN SIGN-OFF &amp; CUSTOMER ACCEPTANCE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TECHNICIAN SIGN-OFF &amp; CUSTOMER ACCEPTANCE</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HVAC Technician</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 Time: 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Customer / Authorized Representative</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 Time: ________________________</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4"/>
              <w:bottom w:val="single" w:color="F0A500" w:sz="4"/>
              <w:right w:val="single" w:color="F0A500" w:sz="4"/>
            </w:tcBorders>
            <w:shd w:fill="F4F6F8" w:val="clear"/>
            <w:tcMar>
              <w:top w:type="dxa" w:w="160"/>
              <w:left w:type="dxa" w:w="240"/>
              <w:bottom w:type="dxa" w:w="160"/>
              <w:right w:type="dxa" w:w="240"/>
            </w:tcMar>
          </w:tcPr>
          <w:p>
            <w:pPr>
              <w:spacing w:before="0" w:after="60"/>
            </w:pPr>
            <w:r>
              <w:rPr>
                <w:rFonts w:ascii="Arial" w:cs="Arial" w:eastAsia="Arial" w:hAnsi="Arial"/>
                <w:b/>
                <w:bCs/>
                <w:i w:val="false"/>
                <w:iCs w:val="false"/>
                <w:caps w:val="false"/>
                <w:color w:val="1B3A6B"/>
                <w:sz w:val="20"/>
                <w:szCs w:val="20"/>
              </w:rPr>
              <w:t xml:space="preserve">TECHNICIAN CERTIFICATION &amp; CUSTOMER SATISFACTION</w:t>
            </w:r>
          </w:p>
          <w:p>
            <w:pPr>
              <w:spacing w:before="0" w:after="40"/>
            </w:pPr>
            <w:r>
              <w:rPr>
                <w:rFonts w:ascii="Arial" w:cs="Arial" w:eastAsia="Arial" w:hAnsi="Arial"/>
                <w:b w:val="false"/>
                <w:bCs w:val="false"/>
                <w:i w:val="false"/>
                <w:iCs w:val="false"/>
                <w:caps w:val="false"/>
                <w:color w:val="444444"/>
                <w:sz w:val="18"/>
                <w:szCs w:val="18"/>
              </w:rPr>
              <w:t xml:space="preserve">By signing above, the HVAC Technician certifies that all maintenance tasks and inspections recorded on this form were performed during this service visit, that all measurements were taken with calibrated instruments, and that any safety hazards discovered were communicated to the customer. All refrigerant handling was performed by an EPA Section 608 certified technician per 40 CFR Part 82.</w:t>
            </w:r>
          </w:p>
          <w:p>
            <w:pPr>
              <w:spacing w:before="40" w:after="40"/>
            </w:pPr>
            <w:r>
              <w:rPr>
                <w:rFonts w:ascii="Arial" w:cs="Arial" w:eastAsia="Arial" w:hAnsi="Arial"/>
                <w:b w:val="false"/>
                <w:bCs w:val="false"/>
                <w:i/>
                <w:iCs/>
                <w:caps w:val="false"/>
                <w:color w:val="2E6DA4"/>
                <w:sz w:val="18"/>
                <w:szCs w:val="18"/>
              </w:rPr>
              <w:t xml:space="preserve">Customer signature confirms satisfactory completion of the tune-up service and acknowledgment of all recommendations and advisories communicated during this visit.</w:t>
            </w:r>
          </w:p>
          <w:p>
            <w:pPr>
              <w:spacing w:before="40" w:after="0"/>
            </w:pPr>
            <w:r>
              <w:rPr>
                <w:rFonts w:ascii="Arial" w:cs="Arial" w:eastAsia="Arial" w:hAnsi="Arial"/>
                <w:b/>
                <w:bCs/>
                <w:i w:val="false"/>
                <w:iCs w:val="false"/>
                <w:caps w:val="false"/>
                <w:color w:val="1B3A6B"/>
                <w:sz w:val="20"/>
                <w:szCs w:val="20"/>
              </w:rPr>
              <w:t xml:space="preserve">Customer Satisfaction Rating:   ☐ Excellent    ☐ Good    ☐ Satisfactory    ☐ Needs Follow-Up</w:t>
            </w:r>
          </w:p>
        </w:tc>
      </w:tr>
    </w:tbl>
    <w:p>
      <w:pPr>
        <w:spacing w:before="80" w:after="40"/>
      </w:pPr>
      <w:r>
        <w:t xml:space="preserve"/>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w:t>
    </w:r>
    <w:r>
      <w:rPr>
        <w:rFonts w:ascii="Arial" w:cs="Arial" w:eastAsia="Arial" w:hAnsi="Arial"/>
        <w:b w:val="false"/>
        <w:bCs w:val="false"/>
        <w:i w:val="false"/>
        <w:iCs w:val="false"/>
        <w:cap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TUNE-UP CHECKLIST</w:t>
          </w:r>
        </w:p>
        <w:p>
          <w:pPr>
            <w:jc w:val="right"/>
          </w:pPr>
          <w:r>
            <w:rPr>
              <w:rFonts w:ascii="Arial" w:cs="Arial" w:eastAsia="Arial" w:hAnsi="Arial"/>
              <w:b w:val="false"/>
              <w:bCs w:val="false"/>
              <w:i w:val="false"/>
              <w:iCs w:val="false"/>
              <w:caps w:val="false"/>
              <w:color w:val="D6E4F0"/>
              <w:sz w:val="18"/>
              <w:szCs w:val="18"/>
            </w:rPr>
            <w:t xml:space="preserve">Seasonal Maintenance &amp; Performance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2026-03-21T11:59:12.274Z</dcterms:created>
  <dcterms:modified xsi:type="dcterms:W3CDTF">2026-03-21T11:59:12.275Z</dcterms:modified>
</cp:coreProperties>
</file>

<file path=docProps/custom.xml><?xml version="1.0" encoding="utf-8"?>
<Properties xmlns="http://schemas.openxmlformats.org/officeDocument/2006/custom-properties" xmlns:vt="http://schemas.openxmlformats.org/officeDocument/2006/docPropsVTypes"/>
</file>