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8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60"/>
              <w:left w:type="dxa" w:w="240"/>
              <w:bottom w:type="dxa" w:w="160"/>
              <w:right w:type="dxa" w:w="240"/>
            </w:tcMar>
          </w:tcPr>
          <w:p>
            <w:pPr>
              <w:spacing w:before="0" w:after="60"/>
              <w:jc w:val="center"/>
            </w:pPr>
            <w:r>
              <w:rPr>
                <w:rFonts w:ascii="Arial" w:cs="Arial" w:eastAsia="Arial" w:hAnsi="Arial"/>
                <w:b/>
                <w:bCs/>
                <w:i w:val="false"/>
                <w:iCs w:val="false"/>
                <w:caps/>
                <w:color w:val="1B3A6B"/>
                <w:sz w:val="30"/>
                <w:szCs w:val="30"/>
              </w:rPr>
              <w:t xml:space="preserve">HVAC JOB HAZARD ANALYSIS (JHA) TEMPLATE</w:t>
            </w:r>
          </w:p>
          <w:p>
            <w:pPr>
              <w:spacing w:before="0" w:after="100"/>
              <w:jc w:val="center"/>
            </w:pPr>
            <w:r>
              <w:rPr>
                <w:rFonts w:ascii="Arial" w:cs="Arial" w:eastAsia="Arial" w:hAnsi="Arial"/>
                <w:b w:val="false"/>
                <w:bCs w:val="false"/>
                <w:i/>
                <w:iCs/>
                <w:caps w:val="false"/>
                <w:color w:val="2E6DA4"/>
                <w:sz w:val="20"/>
                <w:szCs w:val="20"/>
              </w:rPr>
              <w:t xml:space="preserve">Break each task into steps. Identify hazards per step. Apply controls before work begins. All workers must review and sign.</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 — JOB &amp; CREW INFORMATION</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JHA / Work Order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Date of Analysis: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Lead Technician / Analyst: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Cert / License #: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Supervisor / PM Manager: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Company / Branch: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Client / Facility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Site Contact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Site 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Site Phone / Email: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Building / Equipment Zone: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Unit Tag / System ID: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Scheduled Start Time: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Estimated Duration: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Crew Size: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Subcontractors on Site: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Job Description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Job / Task Description: </w:t>
            </w:r>
            <w:r>
              <w:rPr>
                <w:rFonts w:ascii="Arial" w:cs="Arial" w:eastAsia="Arial" w:hAnsi="Arial"/>
                <w:b w:val="false"/>
                <w:bCs w:val="false"/>
                <w:i w:val="false"/>
                <w:iCs w:val="false"/>
                <w:caps w:val="false"/>
                <w:color w:val="1A1A2E"/>
                <w:sz w:val="19"/>
                <w:szCs w:val="19"/>
              </w:rPr>
              <w:t xml:space="preserve">______________________________________________________________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Work Order Type: </w:t>
            </w:r>
            <w:r>
              <w:rPr>
                <w:rFonts w:ascii="Arial" w:cs="Arial" w:eastAsia="Arial" w:hAnsi="Arial"/>
                <w:b w:val="false"/>
                <w:bCs w:val="false"/>
                <w:i w:val="false"/>
                <w:iCs w:val="false"/>
                <w:caps w:val="false"/>
                <w:color w:val="1A1A2E"/>
                <w:sz w:val="19"/>
                <w:szCs w:val="19"/>
              </w:rPr>
              <w:t xml:space="preserve">☐ New Install   ☐ PM   ☐ Repair   ☐ Commissioning   ☐ Emergency   ☐ Retrofit</w:t>
            </w:r>
          </w:p>
          <w:p>
            <w:pPr>
              <w:spacing w:before="40" w:after="40"/>
              <w:jc w:val="left"/>
            </w:pPr>
            <w:r>
              <w:rPr>
                <w:rFonts w:ascii="Arial" w:cs="Arial" w:eastAsia="Arial" w:hAnsi="Arial"/>
                <w:b/>
                <w:bCs/>
                <w:i w:val="false"/>
                <w:iCs w:val="false"/>
                <w:caps w:val="false"/>
                <w:color w:val="1B3A6B"/>
                <w:sz w:val="19"/>
                <w:szCs w:val="19"/>
              </w:rPr>
              <w:t xml:space="preserve">Equipment Type(s): </w:t>
            </w:r>
            <w:r>
              <w:rPr>
                <w:rFonts w:ascii="Arial" w:cs="Arial" w:eastAsia="Arial" w:hAnsi="Arial"/>
                <w:b w:val="false"/>
                <w:bCs w:val="false"/>
                <w:i w:val="false"/>
                <w:iCs w:val="false"/>
                <w:caps w:val="false"/>
                <w:color w:val="1A1A2E"/>
                <w:sz w:val="19"/>
                <w:szCs w:val="19"/>
              </w:rPr>
              <w:t xml:space="preserve">☐ Rooftop Unit   ☐ AHU   ☐ Chiller   ☐ Boiler   ☐ Split System   ☐ VAV   ☐ Other: ______</w:t>
            </w:r>
          </w:p>
          <w:p>
            <w:pPr>
              <w:spacing w:before="40" w:after="40"/>
              <w:jc w:val="left"/>
            </w:pPr>
            <w:r>
              <w:rPr>
                <w:rFonts w:ascii="Arial" w:cs="Arial" w:eastAsia="Arial" w:hAnsi="Arial"/>
                <w:b/>
                <w:bCs/>
                <w:i w:val="false"/>
                <w:iCs w:val="false"/>
                <w:caps w:val="false"/>
                <w:color w:val="1B3A6B"/>
                <w:sz w:val="19"/>
                <w:szCs w:val="19"/>
              </w:rPr>
              <w:t xml:space="preserve">Permit(s) Required: </w:t>
            </w:r>
            <w:r>
              <w:rPr>
                <w:rFonts w:ascii="Arial" w:cs="Arial" w:eastAsia="Arial" w:hAnsi="Arial"/>
                <w:b w:val="false"/>
                <w:bCs w:val="false"/>
                <w:i w:val="false"/>
                <w:iCs w:val="false"/>
                <w:caps w:val="false"/>
                <w:color w:val="1A1A2E"/>
                <w:sz w:val="19"/>
                <w:szCs w:val="19"/>
              </w:rPr>
              <w:t xml:space="preserve">☐ LOTO   ☐ Hot Work   ☐ Confined Space   ☐ Elevated Work   ☐ Refrigerant Recovery   ☐ None</w:t>
            </w:r>
          </w:p>
          <w:p>
            <w:pPr>
              <w:spacing w:before="40" w:after="40"/>
              <w:jc w:val="left"/>
            </w:pPr>
            <w:r>
              <w:rPr>
                <w:rFonts w:ascii="Arial" w:cs="Arial" w:eastAsia="Arial" w:hAnsi="Arial"/>
                <w:b/>
                <w:bCs/>
                <w:i w:val="false"/>
                <w:iCs w:val="false"/>
                <w:caps w:val="false"/>
                <w:color w:val="1B3A6B"/>
                <w:sz w:val="19"/>
                <w:szCs w:val="19"/>
              </w:rPr>
              <w:t xml:space="preserve">Confined Space Present: </w:t>
            </w:r>
            <w:r>
              <w:rPr>
                <w:rFonts w:ascii="Arial" w:cs="Arial" w:eastAsia="Arial" w:hAnsi="Arial"/>
                <w:b w:val="false"/>
                <w:bCs w:val="false"/>
                <w:i w:val="false"/>
                <w:iCs w:val="false"/>
                <w:caps w:val="false"/>
                <w:color w:val="1A1A2E"/>
                <w:sz w:val="19"/>
                <w:szCs w:val="19"/>
              </w:rPr>
              <w:t xml:space="preserve">☐ Yes — Permit Required   ☐ No confined space on this job</w:t>
            </w:r>
          </w:p>
          <w:p>
            <w:pPr>
              <w:spacing w:before="40" w:after="40"/>
              <w:jc w:val="left"/>
            </w:pPr>
            <w:r>
              <w:rPr>
                <w:rFonts w:ascii="Arial" w:cs="Arial" w:eastAsia="Arial" w:hAnsi="Arial"/>
                <w:b/>
                <w:bCs/>
                <w:i w:val="false"/>
                <w:iCs w:val="false"/>
                <w:caps w:val="false"/>
                <w:color w:val="1B3A6B"/>
                <w:sz w:val="19"/>
                <w:szCs w:val="19"/>
              </w:rPr>
              <w:t xml:space="preserve">Hot Work Required: </w:t>
            </w:r>
            <w:r>
              <w:rPr>
                <w:rFonts w:ascii="Arial" w:cs="Arial" w:eastAsia="Arial" w:hAnsi="Arial"/>
                <w:b w:val="false"/>
                <w:bCs w:val="false"/>
                <w:i w:val="false"/>
                <w:iCs w:val="false"/>
                <w:caps w:val="false"/>
                <w:color w:val="1A1A2E"/>
                <w:sz w:val="19"/>
                <w:szCs w:val="19"/>
              </w:rPr>
              <w:t xml:space="preserve">☐ Yes — Fire Watch Assigned   ☐ No hot work on this job</w:t>
            </w:r>
          </w:p>
          <w:p>
            <w:pPr>
              <w:spacing w:before="40" w:after="40"/>
              <w:jc w:val="left"/>
            </w:pPr>
            <w:r>
              <w:rPr>
                <w:rFonts w:ascii="Arial" w:cs="Arial" w:eastAsia="Arial" w:hAnsi="Arial"/>
                <w:b/>
                <w:bCs/>
                <w:i w:val="false"/>
                <w:iCs w:val="false"/>
                <w:caps w:val="false"/>
                <w:color w:val="1B3A6B"/>
                <w:sz w:val="19"/>
                <w:szCs w:val="19"/>
              </w:rPr>
              <w:t xml:space="preserve">Refrigerant Type on Site: </w:t>
            </w:r>
            <w:r>
              <w:rPr>
                <w:rFonts w:ascii="Arial" w:cs="Arial" w:eastAsia="Arial" w:hAnsi="Arial"/>
                <w:b w:val="false"/>
                <w:bCs w:val="false"/>
                <w:i w:val="false"/>
                <w:iCs w:val="false"/>
                <w:caps w:val="false"/>
                <w:color w:val="1A1A2E"/>
                <w:sz w:val="19"/>
                <w:szCs w:val="19"/>
              </w:rPr>
              <w:t xml:space="preserve">______________________________   GWP: ____________   A2L / Flammable: ☐ Yes   ☐ No</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2 — RISK SCORING QUICK REFERENCE</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Likelihood (L) × Severity (S) =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D6E4F0" w:val="clear"/>
            <w:tcMar>
              <w:top w:type="dxa" w:w="100"/>
              <w:left w:type="dxa" w:w="160"/>
              <w:bottom w:type="dxa" w:w="100"/>
              <w:right w:type="dxa" w:w="160"/>
            </w:tcMar>
          </w:tcPr>
          <w:p>
            <w:pPr>
              <w:spacing w:before="0" w:after="60"/>
              <w:jc w:val="left"/>
            </w:pPr>
            <w:r>
              <w:rPr>
                <w:rFonts w:ascii="Arial" w:cs="Arial" w:eastAsia="Arial" w:hAnsi="Arial"/>
                <w:b/>
                <w:bCs/>
                <w:i w:val="false"/>
                <w:iCs w:val="false"/>
                <w:caps w:val="false"/>
                <w:color w:val="1B3A6B"/>
                <w:sz w:val="20"/>
                <w:szCs w:val="20"/>
              </w:rPr>
              <w:t xml:space="preserve">Likelihood Scale</w:t>
            </w:r>
          </w:p>
          <w:p>
            <w:pPr>
              <w:spacing w:before="30" w:after="30"/>
              <w:jc w:val="left"/>
            </w:pPr>
            <w:r>
              <w:rPr>
                <w:rFonts w:ascii="Arial" w:cs="Arial" w:eastAsia="Arial" w:hAnsi="Arial"/>
                <w:b/>
                <w:bCs/>
                <w:i w:val="false"/>
                <w:iCs w:val="false"/>
                <w:caps w:val="false"/>
                <w:color w:val="1B3A6B"/>
                <w:sz w:val="19"/>
                <w:szCs w:val="19"/>
              </w:rPr>
              <w:t xml:space="preserve">5 — </w:t>
            </w:r>
            <w:r>
              <w:rPr>
                <w:rFonts w:ascii="Arial" w:cs="Arial" w:eastAsia="Arial" w:hAnsi="Arial"/>
                <w:b/>
                <w:bCs/>
                <w:i w:val="false"/>
                <w:iCs w:val="false"/>
                <w:caps w:val="false"/>
                <w:color w:val="1A1A2E"/>
                <w:sz w:val="19"/>
                <w:szCs w:val="19"/>
              </w:rPr>
              <w:t xml:space="preserve">Almost Certain: </w:t>
            </w:r>
            <w:r>
              <w:rPr>
                <w:rFonts w:ascii="Arial" w:cs="Arial" w:eastAsia="Arial" w:hAnsi="Arial"/>
                <w:b w:val="false"/>
                <w:bCs w:val="false"/>
                <w:i w:val="false"/>
                <w:iCs w:val="false"/>
                <w:caps w:val="false"/>
                <w:color w:val="1A1A2E"/>
                <w:sz w:val="19"/>
                <w:szCs w:val="19"/>
              </w:rPr>
              <w:t xml:space="preserve">Expected to happen regularly</w:t>
            </w:r>
          </w:p>
          <w:p>
            <w:pPr>
              <w:spacing w:before="30" w:after="30"/>
              <w:jc w:val="left"/>
            </w:pPr>
            <w:r>
              <w:rPr>
                <w:rFonts w:ascii="Arial" w:cs="Arial" w:eastAsia="Arial" w:hAnsi="Arial"/>
                <w:b/>
                <w:bCs/>
                <w:i w:val="false"/>
                <w:iCs w:val="false"/>
                <w:caps w:val="false"/>
                <w:color w:val="1B3A6B"/>
                <w:sz w:val="19"/>
                <w:szCs w:val="19"/>
              </w:rPr>
              <w:t xml:space="preserve">4 — </w:t>
            </w:r>
            <w:r>
              <w:rPr>
                <w:rFonts w:ascii="Arial" w:cs="Arial" w:eastAsia="Arial" w:hAnsi="Arial"/>
                <w:b/>
                <w:bCs/>
                <w:i w:val="false"/>
                <w:iCs w:val="false"/>
                <w:caps w:val="false"/>
                <w:color w:val="1A1A2E"/>
                <w:sz w:val="19"/>
                <w:szCs w:val="19"/>
              </w:rPr>
              <w:t xml:space="preserve">Likely: </w:t>
            </w:r>
            <w:r>
              <w:rPr>
                <w:rFonts w:ascii="Arial" w:cs="Arial" w:eastAsia="Arial" w:hAnsi="Arial"/>
                <w:b w:val="false"/>
                <w:bCs w:val="false"/>
                <w:i w:val="false"/>
                <w:iCs w:val="false"/>
                <w:caps w:val="false"/>
                <w:color w:val="1A1A2E"/>
                <w:sz w:val="19"/>
                <w:szCs w:val="19"/>
              </w:rPr>
              <w:t xml:space="preserve">Will probably occur</w:t>
            </w:r>
          </w:p>
          <w:p>
            <w:pPr>
              <w:spacing w:before="30" w:after="30"/>
              <w:jc w:val="left"/>
            </w:pPr>
            <w:r>
              <w:rPr>
                <w:rFonts w:ascii="Arial" w:cs="Arial" w:eastAsia="Arial" w:hAnsi="Arial"/>
                <w:b/>
                <w:bCs/>
                <w:i w:val="false"/>
                <w:iCs w:val="false"/>
                <w:caps w:val="false"/>
                <w:color w:val="1B3A6B"/>
                <w:sz w:val="19"/>
                <w:szCs w:val="19"/>
              </w:rPr>
              <w:t xml:space="preserve">3 — </w:t>
            </w:r>
            <w:r>
              <w:rPr>
                <w:rFonts w:ascii="Arial" w:cs="Arial" w:eastAsia="Arial" w:hAnsi="Arial"/>
                <w:b/>
                <w:bCs/>
                <w:i w:val="false"/>
                <w:iCs w:val="false"/>
                <w:caps w:val="false"/>
                <w:color w:val="1A1A2E"/>
                <w:sz w:val="19"/>
                <w:szCs w:val="19"/>
              </w:rPr>
              <w:t xml:space="preserve">Possible: </w:t>
            </w:r>
            <w:r>
              <w:rPr>
                <w:rFonts w:ascii="Arial" w:cs="Arial" w:eastAsia="Arial" w:hAnsi="Arial"/>
                <w:b w:val="false"/>
                <w:bCs w:val="false"/>
                <w:i w:val="false"/>
                <w:iCs w:val="false"/>
                <w:caps w:val="false"/>
                <w:color w:val="1A1A2E"/>
                <w:sz w:val="19"/>
                <w:szCs w:val="19"/>
              </w:rPr>
              <w:t xml:space="preserve">Could happen at some point</w:t>
            </w:r>
          </w:p>
          <w:p>
            <w:pPr>
              <w:spacing w:before="30" w:after="30"/>
              <w:jc w:val="left"/>
            </w:pPr>
            <w:r>
              <w:rPr>
                <w:rFonts w:ascii="Arial" w:cs="Arial" w:eastAsia="Arial" w:hAnsi="Arial"/>
                <w:b/>
                <w:bCs/>
                <w:i w:val="false"/>
                <w:iCs w:val="false"/>
                <w:caps w:val="false"/>
                <w:color w:val="1B3A6B"/>
                <w:sz w:val="19"/>
                <w:szCs w:val="19"/>
              </w:rPr>
              <w:t xml:space="preserve">2 — </w:t>
            </w:r>
            <w:r>
              <w:rPr>
                <w:rFonts w:ascii="Arial" w:cs="Arial" w:eastAsia="Arial" w:hAnsi="Arial"/>
                <w:b/>
                <w:bCs/>
                <w:i w:val="false"/>
                <w:iCs w:val="false"/>
                <w:caps w:val="false"/>
                <w:color w:val="1A1A2E"/>
                <w:sz w:val="19"/>
                <w:szCs w:val="19"/>
              </w:rPr>
              <w:t xml:space="preserve">Unlikely: </w:t>
            </w:r>
            <w:r>
              <w:rPr>
                <w:rFonts w:ascii="Arial" w:cs="Arial" w:eastAsia="Arial" w:hAnsi="Arial"/>
                <w:b w:val="false"/>
                <w:bCs w:val="false"/>
                <w:i w:val="false"/>
                <w:iCs w:val="false"/>
                <w:caps w:val="false"/>
                <w:color w:val="1A1A2E"/>
                <w:sz w:val="19"/>
                <w:szCs w:val="19"/>
              </w:rPr>
              <w:t xml:space="preserve">Not expected but conceivable</w:t>
            </w:r>
          </w:p>
          <w:p>
            <w:pPr>
              <w:spacing w:before="30" w:after="30"/>
              <w:jc w:val="left"/>
            </w:pPr>
            <w:r>
              <w:rPr>
                <w:rFonts w:ascii="Arial" w:cs="Arial" w:eastAsia="Arial" w:hAnsi="Arial"/>
                <w:b/>
                <w:bCs/>
                <w:i w:val="false"/>
                <w:iCs w:val="false"/>
                <w:caps w:val="false"/>
                <w:color w:val="1B3A6B"/>
                <w:sz w:val="19"/>
                <w:szCs w:val="19"/>
              </w:rPr>
              <w:t xml:space="preserve">1 — </w:t>
            </w:r>
            <w:r>
              <w:rPr>
                <w:rFonts w:ascii="Arial" w:cs="Arial" w:eastAsia="Arial" w:hAnsi="Arial"/>
                <w:b/>
                <w:bCs/>
                <w:i w:val="false"/>
                <w:iCs w:val="false"/>
                <w:caps w:val="false"/>
                <w:color w:val="1A1A2E"/>
                <w:sz w:val="19"/>
                <w:szCs w:val="19"/>
              </w:rPr>
              <w:t xml:space="preserve">Rare: </w:t>
            </w:r>
            <w:r>
              <w:rPr>
                <w:rFonts w:ascii="Arial" w:cs="Arial" w:eastAsia="Arial" w:hAnsi="Arial"/>
                <w:b w:val="false"/>
                <w:bCs w:val="false"/>
                <w:i w:val="false"/>
                <w:iCs w:val="false"/>
                <w:caps w:val="false"/>
                <w:color w:val="1A1A2E"/>
                <w:sz w:val="19"/>
                <w:szCs w:val="19"/>
              </w:rPr>
              <w:t xml:space="preserve">Only in exceptional circumstances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0" w:after="60"/>
              <w:jc w:val="left"/>
            </w:pPr>
            <w:r>
              <w:rPr>
                <w:rFonts w:ascii="Arial" w:cs="Arial" w:eastAsia="Arial" w:hAnsi="Arial"/>
                <w:b/>
                <w:bCs/>
                <w:i w:val="false"/>
                <w:iCs w:val="false"/>
                <w:caps w:val="false"/>
                <w:color w:val="1B3A6B"/>
                <w:sz w:val="20"/>
                <w:szCs w:val="20"/>
              </w:rPr>
              <w:t xml:space="preserve">Severity Scale</w:t>
            </w:r>
          </w:p>
          <w:p>
            <w:pPr>
              <w:spacing w:before="30" w:after="30"/>
              <w:jc w:val="left"/>
            </w:pPr>
            <w:r>
              <w:rPr>
                <w:rFonts w:ascii="Arial" w:cs="Arial" w:eastAsia="Arial" w:hAnsi="Arial"/>
                <w:b/>
                <w:bCs/>
                <w:i w:val="false"/>
                <w:iCs w:val="false"/>
                <w:caps w:val="false"/>
                <w:color w:val="1B3A6B"/>
                <w:sz w:val="19"/>
                <w:szCs w:val="19"/>
              </w:rPr>
              <w:t xml:space="preserve">5 — </w:t>
            </w:r>
            <w:r>
              <w:rPr>
                <w:rFonts w:ascii="Arial" w:cs="Arial" w:eastAsia="Arial" w:hAnsi="Arial"/>
                <w:b/>
                <w:bCs/>
                <w:i w:val="false"/>
                <w:iCs w:val="false"/>
                <w:caps w:val="false"/>
                <w:color w:val="1A1A2E"/>
                <w:sz w:val="19"/>
                <w:szCs w:val="19"/>
              </w:rPr>
              <w:t xml:space="preserve">Catastrophic: </w:t>
            </w:r>
            <w:r>
              <w:rPr>
                <w:rFonts w:ascii="Arial" w:cs="Arial" w:eastAsia="Arial" w:hAnsi="Arial"/>
                <w:b w:val="false"/>
                <w:bCs w:val="false"/>
                <w:i w:val="false"/>
                <w:iCs w:val="false"/>
                <w:caps w:val="false"/>
                <w:color w:val="1A1A2E"/>
                <w:sz w:val="19"/>
                <w:szCs w:val="19"/>
              </w:rPr>
              <w:t xml:space="preserve">Fatality or permanent disability</w:t>
            </w:r>
          </w:p>
          <w:p>
            <w:pPr>
              <w:spacing w:before="30" w:after="30"/>
              <w:jc w:val="left"/>
            </w:pPr>
            <w:r>
              <w:rPr>
                <w:rFonts w:ascii="Arial" w:cs="Arial" w:eastAsia="Arial" w:hAnsi="Arial"/>
                <w:b/>
                <w:bCs/>
                <w:i w:val="false"/>
                <w:iCs w:val="false"/>
                <w:caps w:val="false"/>
                <w:color w:val="1B3A6B"/>
                <w:sz w:val="19"/>
                <w:szCs w:val="19"/>
              </w:rPr>
              <w:t xml:space="preserve">4 — </w:t>
            </w:r>
            <w:r>
              <w:rPr>
                <w:rFonts w:ascii="Arial" w:cs="Arial" w:eastAsia="Arial" w:hAnsi="Arial"/>
                <w:b/>
                <w:bCs/>
                <w:i w:val="false"/>
                <w:iCs w:val="false"/>
                <w:caps w:val="false"/>
                <w:color w:val="1A1A2E"/>
                <w:sz w:val="19"/>
                <w:szCs w:val="19"/>
              </w:rPr>
              <w:t xml:space="preserve">Critical: </w:t>
            </w:r>
            <w:r>
              <w:rPr>
                <w:rFonts w:ascii="Arial" w:cs="Arial" w:eastAsia="Arial" w:hAnsi="Arial"/>
                <w:b w:val="false"/>
                <w:bCs w:val="false"/>
                <w:i w:val="false"/>
                <w:iCs w:val="false"/>
                <w:caps w:val="false"/>
                <w:color w:val="1A1A2E"/>
                <w:sz w:val="19"/>
                <w:szCs w:val="19"/>
              </w:rPr>
              <w:t xml:space="preserve">Serious injury / hospitalization</w:t>
            </w:r>
          </w:p>
          <w:p>
            <w:pPr>
              <w:spacing w:before="30" w:after="30"/>
              <w:jc w:val="left"/>
            </w:pPr>
            <w:r>
              <w:rPr>
                <w:rFonts w:ascii="Arial" w:cs="Arial" w:eastAsia="Arial" w:hAnsi="Arial"/>
                <w:b/>
                <w:bCs/>
                <w:i w:val="false"/>
                <w:iCs w:val="false"/>
                <w:caps w:val="false"/>
                <w:color w:val="1B3A6B"/>
                <w:sz w:val="19"/>
                <w:szCs w:val="19"/>
              </w:rPr>
              <w:t xml:space="preserve">3 — </w:t>
            </w:r>
            <w:r>
              <w:rPr>
                <w:rFonts w:ascii="Arial" w:cs="Arial" w:eastAsia="Arial" w:hAnsi="Arial"/>
                <w:b/>
                <w:bCs/>
                <w:i w:val="false"/>
                <w:iCs w:val="false"/>
                <w:caps w:val="false"/>
                <w:color w:val="1A1A2E"/>
                <w:sz w:val="19"/>
                <w:szCs w:val="19"/>
              </w:rPr>
              <w:t xml:space="preserve">Moderate: </w:t>
            </w:r>
            <w:r>
              <w:rPr>
                <w:rFonts w:ascii="Arial" w:cs="Arial" w:eastAsia="Arial" w:hAnsi="Arial"/>
                <w:b w:val="false"/>
                <w:bCs w:val="false"/>
                <w:i w:val="false"/>
                <w:iCs w:val="false"/>
                <w:caps w:val="false"/>
                <w:color w:val="1A1A2E"/>
                <w:sz w:val="19"/>
                <w:szCs w:val="19"/>
              </w:rPr>
              <w:t xml:space="preserve">Medical treatment required</w:t>
            </w:r>
          </w:p>
          <w:p>
            <w:pPr>
              <w:spacing w:before="30" w:after="30"/>
              <w:jc w:val="left"/>
            </w:pPr>
            <w:r>
              <w:rPr>
                <w:rFonts w:ascii="Arial" w:cs="Arial" w:eastAsia="Arial" w:hAnsi="Arial"/>
                <w:b/>
                <w:bCs/>
                <w:i w:val="false"/>
                <w:iCs w:val="false"/>
                <w:caps w:val="false"/>
                <w:color w:val="1B3A6B"/>
                <w:sz w:val="19"/>
                <w:szCs w:val="19"/>
              </w:rPr>
              <w:t xml:space="preserve">2 — </w:t>
            </w:r>
            <w:r>
              <w:rPr>
                <w:rFonts w:ascii="Arial" w:cs="Arial" w:eastAsia="Arial" w:hAnsi="Arial"/>
                <w:b/>
                <w:bCs/>
                <w:i w:val="false"/>
                <w:iCs w:val="false"/>
                <w:caps w:val="false"/>
                <w:color w:val="1A1A2E"/>
                <w:sz w:val="19"/>
                <w:szCs w:val="19"/>
              </w:rPr>
              <w:t xml:space="preserve">Minor: </w:t>
            </w:r>
            <w:r>
              <w:rPr>
                <w:rFonts w:ascii="Arial" w:cs="Arial" w:eastAsia="Arial" w:hAnsi="Arial"/>
                <w:b w:val="false"/>
                <w:bCs w:val="false"/>
                <w:i w:val="false"/>
                <w:iCs w:val="false"/>
                <w:caps w:val="false"/>
                <w:color w:val="1A1A2E"/>
                <w:sz w:val="19"/>
                <w:szCs w:val="19"/>
              </w:rPr>
              <w:t xml:space="preserve">First aid only</w:t>
            </w:r>
          </w:p>
          <w:p>
            <w:pPr>
              <w:spacing w:before="30" w:after="30"/>
              <w:jc w:val="left"/>
            </w:pPr>
            <w:r>
              <w:rPr>
                <w:rFonts w:ascii="Arial" w:cs="Arial" w:eastAsia="Arial" w:hAnsi="Arial"/>
                <w:b/>
                <w:bCs/>
                <w:i w:val="false"/>
                <w:iCs w:val="false"/>
                <w:caps w:val="false"/>
                <w:color w:val="1B3A6B"/>
                <w:sz w:val="19"/>
                <w:szCs w:val="19"/>
              </w:rPr>
              <w:t xml:space="preserve">1 — </w:t>
            </w:r>
            <w:r>
              <w:rPr>
                <w:rFonts w:ascii="Arial" w:cs="Arial" w:eastAsia="Arial" w:hAnsi="Arial"/>
                <w:b/>
                <w:bCs/>
                <w:i w:val="false"/>
                <w:iCs w:val="false"/>
                <w:caps w:val="false"/>
                <w:color w:val="1A1A2E"/>
                <w:sz w:val="19"/>
                <w:szCs w:val="19"/>
              </w:rPr>
              <w:t xml:space="preserve">Negligible: </w:t>
            </w:r>
            <w:r>
              <w:rPr>
                <w:rFonts w:ascii="Arial" w:cs="Arial" w:eastAsia="Arial" w:hAnsi="Arial"/>
                <w:b w:val="false"/>
                <w:bCs w:val="false"/>
                <w:i w:val="false"/>
                <w:iCs w:val="false"/>
                <w:caps w:val="false"/>
                <w:color w:val="1A1A2E"/>
                <w:sz w:val="19"/>
                <w:szCs w:val="19"/>
              </w:rPr>
              <w:t xml:space="preserve">No injury / near miss</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Risk Rating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FADBD8"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aps w:val="false"/>
                <w:color w:val="C0392B"/>
                <w:sz w:val="17"/>
                <w:szCs w:val="17"/>
              </w:rPr>
              <w:t xml:space="preserve">CRITICAL (20–25)</w:t>
            </w:r>
          </w:p>
        </w:tc>
        <w:tc>
          <w:tcPr>
            <w:tcW w:type="dxa" w:w="7560"/>
            <w:tcBorders>
              <w:top w:val="single" w:color="D0D7DE" w:sz="1"/>
              <w:left w:val="single" w:color="D0D7DE" w:sz="1"/>
              <w:bottom w:val="single" w:color="D0D7DE" w:sz="1"/>
              <w:right w:val="single" w:color="D0D7DE" w:sz="1"/>
            </w:tcBorders>
            <w:shd w:fill="FADBD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Immediate stop-work. Notify supervisor before proceeding.</w:t>
            </w:r>
          </w:p>
        </w:tc>
      </w:tr>
      <w:tr>
        <w:tc>
          <w:tcPr>
            <w:tcW w:type="dxa" w:w="1800"/>
            <w:tcBorders>
              <w:top w:val="single" w:color="D0D7DE" w:sz="1"/>
              <w:left w:val="single" w:color="D0D7DE" w:sz="1"/>
              <w:bottom w:val="single" w:color="D0D7DE" w:sz="1"/>
              <w:right w:val="single" w:color="D0D7DE" w:sz="1"/>
            </w:tcBorders>
            <w:shd w:fill="FDEBD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aps w:val="false"/>
                <w:color w:val="E07B00"/>
                <w:sz w:val="17"/>
                <w:szCs w:val="17"/>
              </w:rPr>
              <w:t xml:space="preserve">HIGH     (10–16)</w:t>
            </w:r>
          </w:p>
        </w:tc>
        <w:tc>
          <w:tcPr>
            <w:tcW w:type="dxa" w:w="7560"/>
            <w:tcBorders>
              <w:top w:val="single" w:color="D0D7DE" w:sz="1"/>
              <w:left w:val="single" w:color="D0D7DE" w:sz="1"/>
              <w:bottom w:val="single" w:color="D0D7DE" w:sz="1"/>
              <w:right w:val="single" w:color="D0D7DE" w:sz="1"/>
            </w:tcBorders>
            <w:shd w:fill="FDEBD0"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Urgent corrective action required. Do not proceed unless controlled.</w:t>
            </w:r>
          </w:p>
        </w:tc>
      </w:tr>
      <w:tr>
        <w:tc>
          <w:tcPr>
            <w:tcW w:type="dxa" w:w="1800"/>
            <w:tcBorders>
              <w:top w:val="single" w:color="D0D7DE" w:sz="1"/>
              <w:left w:val="single" w:color="D0D7DE" w:sz="1"/>
              <w:bottom w:val="single" w:color="D0D7DE" w:sz="1"/>
              <w:right w:val="single" w:color="D0D7DE" w:sz="1"/>
            </w:tcBorders>
            <w:shd w:fill="FEF9E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aps w:val="false"/>
                <w:color w:val="8B6914"/>
                <w:sz w:val="17"/>
                <w:szCs w:val="17"/>
              </w:rPr>
              <w:t xml:space="preserve">MEDIUM   (5–9)</w:t>
            </w:r>
          </w:p>
        </w:tc>
        <w:tc>
          <w:tcPr>
            <w:tcW w:type="dxa" w:w="7560"/>
            <w:tcBorders>
              <w:top w:val="single" w:color="D0D7DE" w:sz="1"/>
              <w:left w:val="single" w:color="D0D7DE" w:sz="1"/>
              <w:bottom w:val="single" w:color="D0D7DE" w:sz="1"/>
              <w:right w:val="single" w:color="D0D7DE" w:sz="1"/>
            </w:tcBorders>
            <w:shd w:fill="FEF9E7"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Address within 30 days. Monitor continuously during task.</w:t>
            </w:r>
          </w:p>
        </w:tc>
      </w:tr>
      <w:tr>
        <w:tc>
          <w:tcPr>
            <w:tcW w:type="dxa" w:w="1800"/>
            <w:tcBorders>
              <w:top w:val="single" w:color="D0D7DE" w:sz="1"/>
              <w:left w:val="single" w:color="D0D7DE" w:sz="1"/>
              <w:bottom w:val="single" w:color="D0D7DE" w:sz="1"/>
              <w:right w:val="single" w:color="D0D7DE" w:sz="1"/>
            </w:tcBorders>
            <w:shd w:fill="EAFAF1"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aps w:val="false"/>
                <w:color w:val="1E7E34"/>
                <w:sz w:val="17"/>
                <w:szCs w:val="17"/>
              </w:rPr>
              <w:t xml:space="preserve">LOW      (1–4)</w:t>
            </w:r>
          </w:p>
        </w:tc>
        <w:tc>
          <w:tcPr>
            <w:tcW w:type="dxa" w:w="7560"/>
            <w:tcBorders>
              <w:top w:val="single" w:color="D0D7DE" w:sz="1"/>
              <w:left w:val="single" w:color="D0D7DE" w:sz="1"/>
              <w:bottom w:val="single" w:color="D0D7DE" w:sz="1"/>
              <w:right w:val="single" w:color="D0D7DE" w:sz="1"/>
            </w:tcBorders>
            <w:shd w:fill="EAF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Proceed with standard controls and normal vigilance.</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3 — PRE-TASK SITE HAZARD ASSESSMENT</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3A — 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Site Condition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Work area walked — layout, access routes, and exit paths confirmed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Hazardous materials (asbestos, lead, mold) ruled out or identified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Overhead hazards identified — energized lines, pipes, ducts, structural elements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Underground utilities located (if any ground penetration required)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Slip, trip, and fall hazards in work area addressed or marked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Housekeeping maintained — tools and materials organized off traffic paths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Lighting adequate for task — temporary lighting deployed if needed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Weather conditions acceptable for rooftop or outdoor work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Bystander / occupant exposure to work area controlled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Tool and equipment condition verified before use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3B — Electrical 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Electrical Condition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All circuits serving equipment identified and labeled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LOTO devices, locks, and tags available and assigned to each authorized worker</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LOTO procedure posted or available at point of work</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Voltage tested and verified de-energized before work begins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Arc flash warning labels present — hazard category noted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Insulated tools in use for all low-voltage control work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GFCI protection available for any 120V tool use in wet or damp areas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Working clearances per NEC 110.26 maintained around panels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No live work performed without energized work permit and two-person crew</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3C — Refrigerant &amp; Combustion 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Refrigerant / Combustion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type confirmed and SDS reviewed by all workers handling it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Recovery equipment verified functional and certified — on site before work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Area ventilation adequate for refrigerant handling — no enclosed pockets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leak detector calibrated and present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Gas supply shut-off location confirmed and accessible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 detector available and functional (all gas-fired equipment work)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No ignition sources within 10 ft for A2L or flammable refrigerant work</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Fire extinguisher rated for Class B / refrigerant fires — within 30 ft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fan or forced ventilation available for mechanical room work</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3D — Fall &amp; Height 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Fall Protection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Rooftop access confirmed safe — parapet, rail, or warning line system in place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Roof anchor points identified or portable anchor installed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Full-body harness inspected — no damage, deformation, or expiration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Lanyard / self-retracting lifeline (SRL) inspected and connected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Ladder inspected — no cracks, bent rungs, or defective feet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Ladder secured at top and bottom — correct angle (4:1 rise-to-run)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Aerial lift (scissor lift / boom lift) inspected and operator certified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Fall exclusion zone established below elevated work area</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Fragile roof surfaces or skylights marked and protected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4 — JHA STEP-BY-STEP HAZARD ANALYSIS</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40" w:after="40"/>
        <w:jc w:val="left"/>
      </w:pPr>
      <w:r>
        <w:rPr>
          <w:rFonts w:ascii="Arial" w:cs="Arial" w:eastAsia="Arial" w:hAnsi="Arial"/>
          <w:b/>
          <w:bCs/>
          <w:i w:val="false"/>
          <w:iCs w:val="false"/>
          <w:caps w:val="false"/>
          <w:color w:val="1B3A6B"/>
          <w:sz w:val="19"/>
          <w:szCs w:val="19"/>
        </w:rPr>
        <w:t xml:space="preserve">Column Key: </w:t>
      </w:r>
      <w:r>
        <w:rPr>
          <w:rFonts w:ascii="Arial" w:cs="Arial" w:eastAsia="Arial" w:hAnsi="Arial"/>
          <w:b w:val="false"/>
          <w:bCs w:val="false"/>
          <w:i w:val="false"/>
          <w:iCs w:val="false"/>
          <w:caps w:val="false"/>
          <w:color w:val="2E6DA4"/>
          <w:sz w:val="18"/>
          <w:szCs w:val="18"/>
        </w:rPr>
        <w:t xml:space="preserve">L = Likelihood (1–5)   S = Severity (1–5)   Score = L × S   Residual = Score after controls applied.  Hazard Types: E=Electrical  R=Refrigerant  M=Mechanical  F=Fall  C=Chemical  T=Thermal  Er=Ergonomic  B=Biological</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4A — Lockout / Tagout &amp; Electrical De-energization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Notify facility manager and occupants of planned power interruption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Unplanned disruption, business impact</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Admin</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44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7"/>
                <w:szCs w:val="17"/>
              </w:rPr>
              <w:t xml:space="preserve">4</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Coordinate schedule in advance; issue written work notice</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None</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Identify all energy sources serving equipment (electrical, pneumatic, gravity)</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Unexpected energization from unknown source</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Review as-built drawings; walk all circuits; verify with facility</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Shut off all disconnects and breakers; apply LOTO lock and tag</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Contact with live conductors during application</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insulated gloves; confirm switch is OFF before touching; apply personal lock</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Arc flash PPE,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Test with calibrated voltage meter — verify zero energy state</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Meter failure gives false reading; shock or arc flash</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CAT III/IV meter; test meter on known source first; test all phases</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Arc flash PPE, insulated tools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Bleed / discharge stored energy (capacitors, springs, pressure)</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Capacitor discharge; spring release; pressure release injury</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E/M</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12</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Follow mfr discharge procedure; use bleed resistor; confirm pressure at zero</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Arc flash PPE, face shield</w:t>
            </w:r>
          </w:p>
        </w:tc>
        <w:tc>
          <w:tcPr>
            <w:tcW w:type="dxa" w:w="66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6"/>
                <w:szCs w:val="16"/>
              </w:rPr>
              <w:t xml:space="preserve">6</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Re-verify zero energy state and begin work</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Re-energization by unauthorized personnel</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1</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5</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Ensure each worker applies personal lock; post JHA at disconnect</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Per task below</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Restore energy — remove LOTO in reverse order; notify all workers</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Unexpected start during removal; worker in machine</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E/M</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Verify all workers clear before removal; each removes own lock only</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Arc flash PPE</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4B — Refrigerant Recovery, Handling &amp; Charging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Verify refrigerant type, confirm SDS, set up recovery station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Inhalation of unknown refrigerant; improper recovery setup</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Read nameplate; check SDS; pressure-test recovery hoses before connecting</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Connect manifold gauges — low-side first, then high-side</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High-pressure spray; refrigerant contact with skin or eyes</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Relieve hose pressure before connecting; use locking fittings; do not cross-connect</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 face shield</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Recover refrigerant to recovery cylinder until system pressure reaches 0 PSIG</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Overfilling cylinder; cylinder over-pressure; liquid slugging</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Monitor cylinder weight; do not exceed 80% capacity; use scale</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Open system for service — inspect / replace component</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Residual pressure; refrigerant in oil spray; sharp edges</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R/C/M</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Confirm 0 PSIG before opening; use catch cloth; wear face shield for first crack</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Face shield,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Pressure-test repaired system with dry nitrogen — hold 300 PSIG for 30 min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Fitting failure under pressure; nitrogen asphyxiation risk</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all fittings before test; stand clear during pressurization; ventilate</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Evacuate system with vacuum pump — 500 microns or below</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Moisture or non-condensable gas introduced; system damage</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1</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44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7"/>
                <w:szCs w:val="17"/>
              </w:rPr>
              <w:t xml:space="preserve">2</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calibrated micron gauge; monitor for vacuum rise indicating leak</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1</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Charge system with refrigerant per manufacturer specification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Overcharge causing high discharge pressure; cylinder valve failure</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Charge by weight on certified scale; monitor gauges; do not exceed nameplate</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8</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Perform leak check — electronic detector and soap bubbles on all joints</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Missed leak causes environmental release or asphyxiation</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R/C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6</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Check all joints, valves, and service ports; log results; repair before startup</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4C — Rooftop Equipment Service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Access roof via designated hatch or stairwell — confirm roof condition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Slip on wet surface; fall through fragile area; trip on HVAC curbs</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F</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15</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slip-resistant footwear; walk established pathways; probe suspect areas</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slip-resistant boots</w:t>
            </w:r>
          </w:p>
        </w:tc>
        <w:tc>
          <w:tcPr>
            <w:tcW w:type="dxa" w:w="66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6"/>
                <w:szCs w:val="16"/>
              </w:rPr>
              <w:t xml:space="preserve">6</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Establish fall protection — connect harness to anchor before approaching edge</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Fall from roof edge; worker within 6 ft of unguarded edge</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F</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15</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Connect to anchor before exiting hatch; maintain 6-ft buffer or use warning line</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Full-body harness, SRL</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equipment area — check for bees, birds, rodent nests, or standing water</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Insect sting; animal contact; slip on pooled water</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B/F</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6</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Look before reaching into panel; treat nests before work; clear standing water</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Remove equipment panels — set on non-slip surface or strap to unit</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Panel carried by wind; edge laceration; drop hazard below</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M/F</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Orient panels away from wind; secure with bungee; alert workers below if rooftop</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cut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3</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Perform service work (electrical, refrigerant, mechanical) per task-specific JHA step</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Refer to applicable JHA section for specific hazards</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Apply all controls from relevant JHA section; maintain fall protection at all times</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Per task type</w:t>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Clean area; reinstall all panels; conduct final inspection before leaving roof</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Left tools create trip/fall hazard; loose panels in wind</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M/F</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6</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Tool accountability count; torque all panel screws; inspect before descent</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Descend from roof — disconnect harness only after safely inside hatch</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Fall during transition from harness to hatch ladder</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F</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15</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Maintain anchor connection until both feet on fixed ladder; communicate with crew</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Full-body harness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4D — Gas-Fired System Service &amp; Combustion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Verify gas supply shut-off location — confirm valve accessible and labeled</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Unable to shut off gas quickly in emergency</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1</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5</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Walk to shut-off before starting; verify it turns; inform site contact</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gas piping connections using electronic leak detector</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Gas accumulation in mechanical room — explosion risk</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Check all fittings, unions, and appliance connections; ensure room ventilated</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Gas detector, 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Shut off gas supply; perform burner and heat exchanger inspection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Residual heat burns; combustion byproduct exposure</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Allow cool-down period; use CO detector; do not reach into hot combustion chamber</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Heat-resistant gloves, CO detector</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heat exchanger for cracks, holes, or evidence of gas-to-air crossover</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 to supply air — occupant poisoning if crack undetected</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5</w:t>
            </w:r>
          </w:p>
        </w:tc>
        <w:tc>
          <w:tcPr>
            <w:tcW w:type="dxa" w:w="440"/>
            <w:tcBorders>
              <w:top w:val="single" w:color="D0D7DE" w:sz="1"/>
              <w:left w:val="single" w:color="D0D7DE" w:sz="1"/>
              <w:bottom w:val="single" w:color="D0D7DE" w:sz="1"/>
              <w:right w:val="single" w:color="D0D7DE" w:sz="1"/>
            </w:tcBorders>
            <w:shd w:fill="FDEBD0"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E07B00"/>
                <w:sz w:val="17"/>
                <w:szCs w:val="17"/>
              </w:rPr>
              <w:t xml:space="preserve">10</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mirror and light; perform pressure test if suspected; document findings</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CO detector, face shield</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Clean burners, igniter, and flame sensor — reassemble per manufacturer spec</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Improper reassembly causes rollout or ignition failure</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Photograph before disassembly; follow torque specs; use mfr assembly diagram</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Heat-resistant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Restore gas supply; perform initial light-off and combustion analysis</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Delayed ignition — gas accumulation and flash</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Purge gas for 5 min before ignition attempt; stand clear of combustion air inlet</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face shield</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Record combustion readings (CO, CO₂, O₂, temp) and compare to specification</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Elevated CO indicates incomplete combustion — health risk</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 &gt; 400 ppm undiluted = shut down unit; tag out; notify customer</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CO detector</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8</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Verify all panels reinstalled, gas pressure confirmed, and area clear of combustibles</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Combustible material near heat source causes fire</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T</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3-ft clearance around unit; ensure no packing or debris left behind</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4E — Coil Cleaning (Evaporator &amp; Condenser)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Review SDS for coil cleaning chemical — determine PPE and first aid requirements</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Chemical exposure — skin, eye, or inhalation injury</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C</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6</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Read SDS before opening chemical; select appropriate PPE per SDS section 8</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De-energize AHU or condenser per LOTO procedure</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Fan start during cleaning — laceration or chemical aerosolization</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Apply full LOTO; verify zero energy; tag out fan control panel</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Arc flash PPE</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Remove access panels — inspect coil, drain pan, and blower compartment</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Sharp coil fins; biological growth (mold, Legionella risk)</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M/B</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cut-resistant gloves; do not touch fin surface bare-handed; inspect for mold</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cut gloves, N95</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Apply coil cleaner and allow dwell time per product instructions</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Chemical splash during application; fume accumulation</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9</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low-pressure foamer; spray away from face; ensure ventilation; no spray into occupied space</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Face shield, gloves, apron</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Rinse coil thoroughly — direct water away from electrical components</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Water intrusion into electrical panels; coil damage from high pressure</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E/M</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3</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6</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low-pressure rinse; cover electrical components; slope water to drain</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 gloves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Flush condensate drain pan and drain line — treat with biocide if growth present</w:t>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Legionella risk from standing water; chemical splash</w:t>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B/C</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4</w:t>
            </w:r>
          </w:p>
        </w:tc>
        <w:tc>
          <w:tcPr>
            <w:tcW w:type="dxa" w:w="440"/>
            <w:tcBorders>
              <w:top w:val="single" w:color="D0D7DE" w:sz="1"/>
              <w:left w:val="single" w:color="D0D7DE" w:sz="1"/>
              <w:bottom w:val="single" w:color="D0D7DE" w:sz="1"/>
              <w:right w:val="single" w:color="D0D7DE" w:sz="1"/>
            </w:tcBorders>
            <w:shd w:fill="FEF9E7"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8B6914"/>
                <w:sz w:val="17"/>
                <w:szCs w:val="17"/>
              </w:rPr>
              <w:t xml:space="preserve">8</w:t>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Use EPA-registered biocide; flush thoroughly; verify drain flows freely</w:t>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Gloves, 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4</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Reinstall panels, restore power, verify operation and airflow</w:t>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Fan imbalance or vibration after cleaning; improper panel seal</w:t>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M</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2</w:t>
            </w:r>
          </w:p>
        </w:tc>
        <w:tc>
          <w:tcPr>
            <w:tcW w:type="dxa" w:w="44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7"/>
                <w:szCs w:val="17"/>
              </w:rPr>
              <w:t xml:space="preserve">4</w:t>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Inspect blower wheel for residue; run unit and check for unusual vibration</w:t>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Safety glasses</w:t>
            </w:r>
          </w:p>
        </w:tc>
        <w:tc>
          <w:tcPr>
            <w:tcW w:type="dxa" w:w="660"/>
            <w:tcBorders>
              <w:top w:val="single" w:color="D0D7DE" w:sz="1"/>
              <w:left w:val="single" w:color="D0D7DE" w:sz="1"/>
              <w:bottom w:val="single" w:color="D0D7DE" w:sz="1"/>
              <w:right w:val="single" w:color="D0D7DE" w:sz="1"/>
            </w:tcBorders>
            <w:shd w:fill="EAFAF1"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E7E34"/>
                <w:sz w:val="16"/>
                <w:szCs w:val="16"/>
              </w:rPr>
              <w:t xml:space="preserve">2</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4F — Custom Task (Complete for site-specific or non-standard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Task Name / Description: </w:t>
            </w:r>
            <w:r>
              <w:rPr>
                <w:rFonts w:ascii="Arial" w:cs="Arial" w:eastAsia="Arial" w:hAnsi="Arial"/>
                <w:b w:val="false"/>
                <w:bCs w:val="false"/>
                <w:i w:val="false"/>
                <w:iCs w:val="false"/>
                <w:caps w:val="false"/>
                <w:color w:val="1A1A2E"/>
                <w:sz w:val="19"/>
                <w:szCs w:val="19"/>
              </w:rPr>
              <w:t xml:space="preserve">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Craft / Trade(s) Involved: </w:t>
            </w:r>
            <w:r>
              <w:rPr>
                <w:rFonts w:ascii="Arial" w:cs="Arial" w:eastAsia="Arial" w:hAnsi="Arial"/>
                <w:b w:val="false"/>
                <w:bCs w:val="false"/>
                <w:i w:val="false"/>
                <w:iCs w:val="false"/>
                <w:caps w:val="false"/>
                <w:color w:val="1A1A2E"/>
                <w:sz w:val="19"/>
                <w:szCs w:val="19"/>
              </w:rPr>
              <w:t xml:space="preserve">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Special Equipment or Permits Required: </w:t>
            </w:r>
            <w:r>
              <w:rPr>
                <w:rFonts w:ascii="Arial" w:cs="Arial" w:eastAsia="Arial" w:hAnsi="Arial"/>
                <w:b w:val="false"/>
                <w:bCs w:val="false"/>
                <w:i w:val="false"/>
                <w:iCs w:val="false"/>
                <w:caps w:val="false"/>
                <w:color w:val="1A1A2E"/>
                <w:sz w:val="19"/>
                <w:szCs w:val="19"/>
              </w:rPr>
              <w:t xml:space="preserve">_____________________________________________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1760"/>
        <w:gridCol w:w="780"/>
        <w:gridCol w:w="360"/>
        <w:gridCol w:w="360"/>
        <w:gridCol w:w="440"/>
        <w:gridCol w:w="1880"/>
        <w:gridCol w:w="1080"/>
        <w:gridCol w:w="660"/>
      </w:tblGrid>
      <w:tr>
        <w:trPr>
          <w:tblHeader/>
        </w:trPr>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w:t>
            </w:r>
          </w:p>
        </w:tc>
        <w:tc>
          <w:tcPr>
            <w:tcW w:type="dxa" w:w="16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Job Step</w:t>
            </w:r>
          </w:p>
        </w:tc>
        <w:tc>
          <w:tcPr>
            <w:tcW w:type="dxa" w:w="17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Potential Hazard(s)</w:t>
            </w:r>
          </w:p>
        </w:tc>
        <w:tc>
          <w:tcPr>
            <w:tcW w:type="dxa" w:w="7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Hazard Type</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L</w:t>
            </w:r>
          </w:p>
        </w:tc>
        <w:tc>
          <w:tcPr>
            <w:tcW w:type="dxa" w:w="3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w:t>
            </w:r>
          </w:p>
        </w:tc>
        <w:tc>
          <w:tcPr>
            <w:tcW w:type="dxa" w:w="44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Score</w:t>
            </w:r>
          </w:p>
        </w:tc>
        <w:tc>
          <w:tcPr>
            <w:tcW w:type="dxa" w:w="18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Control Measures</w:t>
            </w:r>
          </w:p>
        </w:tc>
        <w:tc>
          <w:tcPr>
            <w:tcW w:type="dxa" w:w="108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PPE Required</w:t>
            </w:r>
          </w:p>
        </w:tc>
        <w:tc>
          <w:tcPr>
            <w:tcW w:type="dxa" w:w="660"/>
            <w:tcBorders>
              <w:top w:val="single" w:color="D0D7DE" w:sz="1"/>
              <w:left w:val="single" w:color="D0D7DE" w:sz="1"/>
              <w:bottom w:val="single" w:color="D0D7DE" w:sz="1"/>
              <w:right w:val="single" w:color="D0D7DE" w:sz="1"/>
            </w:tcBorders>
            <w:shd w:fill="1B3A6B" w:val="clear"/>
            <w:tcMar>
              <w:top w:type="dxa" w:w="80"/>
              <w:left w:type="dxa" w:w="60"/>
              <w:bottom w:type="dxa" w:w="80"/>
              <w:right w:type="dxa" w:w="60"/>
            </w:tcMar>
          </w:tcPr>
          <w:p>
            <w:pPr>
              <w:spacing w:before="40" w:after="40"/>
              <w:jc w:val="center"/>
            </w:pPr>
            <w:r>
              <w:rPr>
                <w:rFonts w:ascii="Arial" w:cs="Arial" w:eastAsia="Arial" w:hAnsi="Arial"/>
                <w:b/>
                <w:bCs/>
                <w:i w:val="false"/>
                <w:iCs w:val="false"/>
                <w:caps/>
                <w:color w:val="FFFFFF"/>
                <w:sz w:val="16"/>
                <w:szCs w:val="16"/>
              </w:rPr>
              <w:t xml:space="preserve">Residual</w:t>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3</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4</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5</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6</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7</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8</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9</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10</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11</w:t>
            </w:r>
          </w:p>
        </w:tc>
        <w:tc>
          <w:tcPr>
            <w:tcW w:type="dxa" w:w="16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r>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B3A6B"/>
                <w:sz w:val="17"/>
                <w:szCs w:val="17"/>
              </w:rPr>
              <w:t xml:space="preserve">12</w:t>
            </w:r>
          </w:p>
        </w:tc>
        <w:tc>
          <w:tcPr>
            <w:tcW w:type="dxa" w:w="16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7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2E6DA4"/>
                <w:sz w:val="16"/>
                <w:szCs w:val="16"/>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3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44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bCs/>
                <w:i w:val="false"/>
                <w:iCs w:val="false"/>
                <w:caps w:val="false"/>
                <w:color w:val="1A1A2E"/>
                <w:sz w:val="17"/>
                <w:szCs w:val="17"/>
              </w:rPr>
              <w:t xml:space="preserve"/>
            </w:r>
          </w:p>
        </w:tc>
        <w:tc>
          <w:tcPr>
            <w:tcW w:type="dxa" w:w="18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7"/>
                <w:szCs w:val="17"/>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left"/>
            </w:pPr>
            <w:r>
              <w:rPr>
                <w:rFonts w:ascii="Arial" w:cs="Arial" w:eastAsia="Arial" w:hAnsi="Arial"/>
                <w:b w:val="false"/>
                <w:bCs w:val="false"/>
                <w:i w:val="false"/>
                <w:iCs w:val="false"/>
                <w:caps w:val="false"/>
                <w:color w:val="1A1A2E"/>
                <w:sz w:val="16"/>
                <w:szCs w:val="16"/>
              </w:rPr>
              <w:t xml:space="preserve"/>
            </w:r>
          </w:p>
        </w:tc>
        <w:tc>
          <w:tcPr>
            <w:tcW w:type="dxa" w:w="66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spacing w:before="30" w:after="30"/>
              <w:jc w:val="center"/>
            </w:pPr>
            <w:r>
              <w:rPr>
                <w:rFonts w:ascii="Arial" w:cs="Arial" w:eastAsia="Arial" w:hAnsi="Arial"/>
                <w:b w:val="false"/>
                <w:bCs w:val="false"/>
                <w:i w:val="false"/>
                <w:iCs w:val="false"/>
                <w:caps w:val="false"/>
                <w:color w:val="1A1A2E"/>
                <w:sz w:val="16"/>
                <w:szCs w:val="16"/>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5 — TOOL &amp; EQUIPMENT INSPECTION</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Tool / Equipment Condition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Voltage meter (multimeter) — CAT III/IV rating; probes and leads undamaged; batteries good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Manifold gauges — calibrated within 12 months; hoses free of cracks or leaks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recovery machine — certified and functional; filter/oil changed per schedule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Recovery cylinder — labeled, not overfilled (&lt; 80%), within hydro test date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Vacuum pump — oil level checked; micron gauge calibrated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Electronic leak detector — calibrated; audible and visual alarm functional</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 / combustible gas detector — calibrated; bump-tested before use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Power tools — GFCI protected; cords undamaged; guards in place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Ladders — inspected per ANSI A14; rated for load; no cracks or loose hardware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Fall arrest equipment — harness inspected; SRL inspected; anchor rated 5,000 lbs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Aerial lift — pre-use inspection completed; operator certified (if applicable)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Fire extinguisher — inspection tag current; pin intact; pressure in green zone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First aid kit — stocked; eyewash present if chemicals in use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Arc flash PPE — cal rating matches identified arc flash hazard; no damage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Cut-resistant gloves — ANSI cut level appropriate for sheet metal work</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6 — PPE REQUIREMENTS BY TASK</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0"/>
        <w:gridCol w:w="780"/>
        <w:gridCol w:w="780"/>
        <w:gridCol w:w="780"/>
        <w:gridCol w:w="780"/>
        <w:gridCol w:w="780"/>
        <w:gridCol w:w="1120"/>
      </w:tblGrid>
      <w:tr>
        <w:trPr>
          <w:tblHeader/>
        </w:trPr>
        <w:tc>
          <w:tcPr>
            <w:tcW w:type="dxa" w:w="23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Task / Work Activity</w:t>
            </w:r>
          </w:p>
        </w:tc>
        <w:tc>
          <w:tcPr>
            <w:tcW w:type="dxa" w:w="1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Category</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Safety Glasses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Face Shield</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Gloves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Arc Flash PPE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Fall Arrest</w:t>
            </w:r>
          </w:p>
        </w:tc>
        <w:tc>
          <w:tcPr>
            <w:tcW w:type="dxa" w:w="11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Resp. / Supplied Air</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Pre-task site survey / walk-around</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Basic</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LOTO — electrical de-energization</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Arc Flash</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Electrical panel / control board work</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Arc Flash</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Capacitor discharge / compressor service</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Arc Flash</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Refrigerant recovery / charging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Chemical</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Coil chemical cleaning</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Chemical</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Brazing / soldering / hot work</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Hot Work</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Sheet metal / ductwork modification</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Cut Hazard</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Rooftop equipment service</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Fall / UV</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112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Attic or crawl space work</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Confined / Heat</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Confined space entry (pit, vault, AHU)</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Confined Space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Gas system service / combustion work</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Chemical / CO</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Pressure testing — nitrogen or refrigerant</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Pressure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Heavy lift / rigging (&gt; 50 lbs)</w:t>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Ergonomic</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Water treatment / chemical dosing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2E6DA4"/>
                <w:sz w:val="16"/>
                <w:szCs w:val="16"/>
              </w:rPr>
              <w:t xml:space="preserve">Chemical</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spacing w:before="40" w:after="40"/>
              <w:jc w:val="center"/>
            </w:pPr>
            <w:r>
              <w:rPr>
                <w:rFonts w:ascii="Arial" w:cs="Arial" w:eastAsia="Arial" w:hAnsi="Arial"/>
                <w:b w:val="false"/>
                <w:bCs w:val="false"/>
                <w:i w:val="false"/>
                <w:iCs w:val="false"/>
                <w:caps w:val="false"/>
                <w:color w:val="888888"/>
                <w:sz w:val="20"/>
                <w:szCs w:val="20"/>
              </w:rPr>
              <w:t xml:space="preserve"/>
            </w:r>
          </w:p>
        </w:tc>
        <w:tc>
          <w:tcPr>
            <w:tcW w:type="dxa" w:w="112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spacing w:before="40" w:after="40"/>
              <w:jc w:val="center"/>
            </w:pPr>
            <w:r>
              <w:rPr>
                <w:rFonts w:ascii="Arial" w:cs="Arial" w:eastAsia="Arial" w:hAnsi="Arial"/>
                <w:b/>
                <w:bCs/>
                <w:i w:val="false"/>
                <w:iCs w:val="false"/>
                <w:caps w:val="false"/>
                <w:color w:val="1E7E34"/>
                <w:sz w:val="20"/>
                <w:szCs w:val="20"/>
              </w:rPr>
              <w:t xml:space="preserve">✔</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7 — EMERGENCY RESPONSE</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7A —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900"/>
        <w:gridCol w:w="31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Role</w:t>
            </w:r>
          </w:p>
        </w:tc>
        <w:tc>
          <w:tcPr>
            <w:tcW w:type="dxa" w:w="21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Name</w:t>
            </w:r>
          </w:p>
        </w:tc>
        <w:tc>
          <w:tcPr>
            <w:tcW w:type="dxa" w:w="1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Phone</w:t>
            </w:r>
          </w:p>
        </w:tc>
        <w:tc>
          <w:tcPr>
            <w:tcW w:type="dxa" w:w="3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Location / 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Emergency Services (911)</w:t>
            </w:r>
          </w:p>
        </w:tc>
        <w:tc>
          <w:tcPr>
            <w:tcW w:type="dxa" w:w="21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Emergency Services</w:t>
            </w:r>
          </w:p>
        </w:tc>
        <w:tc>
          <w:tcPr>
            <w:tcW w:type="dxa" w:w="19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911</w:t>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Nearest hospital: _______________________</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Site Safety Officer</w:t>
            </w:r>
          </w:p>
        </w:tc>
        <w:tc>
          <w:tcPr>
            <w:tcW w:type="dxa" w:w="21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Lead HVAC Technician</w:t>
            </w:r>
          </w:p>
        </w:tc>
        <w:tc>
          <w:tcPr>
            <w:tcW w:type="dxa" w:w="21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Facility / Site Manager</w:t>
            </w:r>
          </w:p>
        </w:tc>
        <w:tc>
          <w:tcPr>
            <w:tcW w:type="dxa" w:w="21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Gas Utility Emergency</w:t>
            </w:r>
          </w:p>
        </w:tc>
        <w:tc>
          <w:tcPr>
            <w:tcW w:type="dxa" w:w="21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Gas shut-off location: __________________</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Electric Utility Emergency</w:t>
            </w:r>
          </w:p>
        </w:tc>
        <w:tc>
          <w:tcPr>
            <w:tcW w:type="dxa" w:w="21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Main disconnect location: _______________</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Poison Control</w:t>
            </w:r>
          </w:p>
        </w:tc>
        <w:tc>
          <w:tcPr>
            <w:tcW w:type="dxa" w:w="21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Poison Control Center</w:t>
            </w:r>
          </w:p>
        </w:tc>
        <w:tc>
          <w:tcPr>
            <w:tcW w:type="dxa" w:w="19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1-800-222-1222</w:t>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Chemical / refrigerant exposure</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HVAC Equipment Manufacturer</w:t>
            </w:r>
          </w:p>
        </w:tc>
        <w:tc>
          <w:tcPr>
            <w:tcW w:type="dxa" w:w="21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9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iCs/>
                <w:caps w:val="false"/>
                <w:color w:val="888888"/>
                <w:sz w:val="18"/>
                <w:szCs w:val="18"/>
              </w:rPr>
              <w:t xml:space="preserve">Model/Serial: ___________________________</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7B — Emergency Equipment &amp; Protocols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80"/>
        <w:gridCol w:w="780"/>
        <w:gridCol w:w="780"/>
        <w:gridCol w:w="202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Emergency Readiness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Yes</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0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First aid kit location communicated to all crew members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Nearest AED (automated external defibrillator) location confirmed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Emergency eyewash station accessible within 10 seconds (if chemicals in use)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Fire extinguisher location and type confirmed — inspection tag current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Spill kit available for refrigerant, chemical, or oil release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Evacuation routes identified and communicated to all workers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Stop-work authority communicated — any worker can call time-out for safety</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All workers aware of nearest emergency room / urgent care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Incident reporting procedure reviewed by all crew members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Site supervisor contact method confirmed (radio or phone)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0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8 — INCIDENT &amp; NEAR-MISS LOG</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Reporting Policy: </w:t>
            </w:r>
            <w:r>
              <w:rPr>
                <w:rFonts w:ascii="Arial" w:cs="Arial" w:eastAsia="Arial" w:hAnsi="Arial"/>
                <w:b w:val="false"/>
                <w:bCs w:val="false"/>
                <w:i w:val="false"/>
                <w:iCs w:val="false"/>
                <w:caps w:val="false"/>
                <w:color w:val="1A1A2E"/>
                <w:sz w:val="19"/>
                <w:szCs w:val="19"/>
              </w:rPr>
              <w:t xml:space="preserve">All incidents and near-misses must be reported immediately to the lead technician and supervisor. Do not wait until end of shift.</w:t>
            </w:r>
          </w:p>
          <w:p>
            <w:pPr>
              <w:spacing w:before="40" w:after="40"/>
              <w:jc w:val="left"/>
            </w:pPr>
            <w:r>
              <w:rPr>
                <w:rFonts w:ascii="Arial" w:cs="Arial" w:eastAsia="Arial" w:hAnsi="Arial"/>
                <w:b/>
                <w:bCs/>
                <w:i w:val="false"/>
                <w:iCs w:val="false"/>
                <w:caps w:val="false"/>
                <w:color w:val="1B3A6B"/>
                <w:sz w:val="19"/>
                <w:szCs w:val="19"/>
              </w:rPr>
              <w:t xml:space="preserve">Stop-Work Authority: </w:t>
            </w:r>
            <w:r>
              <w:rPr>
                <w:rFonts w:ascii="Arial" w:cs="Arial" w:eastAsia="Arial" w:hAnsi="Arial"/>
                <w:b w:val="false"/>
                <w:bCs w:val="false"/>
                <w:i w:val="false"/>
                <w:iCs w:val="false"/>
                <w:caps w:val="false"/>
                <w:color w:val="1A1A2E"/>
                <w:sz w:val="19"/>
                <w:szCs w:val="19"/>
              </w:rPr>
              <w:t xml:space="preserve">Any worker may stop work at any time if an unsafe condition is identified. No worker will face retaliation for exercising this right.</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2200"/>
        <w:gridCol w:w="2960"/>
      </w:tblGrid>
      <w:tr>
        <w:trPr>
          <w:tblHeader/>
        </w:trPr>
        <w:tc>
          <w:tcPr>
            <w:tcW w:type="dxa" w:w="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Date</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Time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Incident / Near-Miss Description</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Immediate Action Taken</w:t>
            </w:r>
          </w:p>
        </w:tc>
        <w:tc>
          <w:tcPr>
            <w:tcW w:type="dxa" w:w="2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Follow-Up Required / Assigned To</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960"/>
            <w:tcBorders>
              <w:top w:val="single" w:color="D0D7DE" w:sz="1"/>
              <w:left w:val="single" w:color="D0D7DE" w:sz="1"/>
              <w:bottom w:val="single" w:color="D0D7DE" w:sz="1"/>
              <w:right w:val="single" w:color="D0D7DE" w:sz="1"/>
            </w:tcBorders>
            <w:shd w:fill="F4F6F8" w:val="clear"/>
            <w:tcMar>
              <w:top w:type="dxa" w:w="80"/>
              <w:left w:type="dxa" w:w="120"/>
              <w:bottom w:type="dxa" w:w="12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9 — JHA REVISION LOG</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Rev #</w:t>
            </w:r>
          </w:p>
        </w:tc>
        <w:tc>
          <w:tcPr>
            <w:tcW w:type="dxa" w:w="1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Date</w:t>
            </w:r>
          </w:p>
        </w:tc>
        <w:tc>
          <w:tcPr>
            <w:tcW w:type="dxa" w:w="3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Reason for Revision</w:t>
            </w:r>
          </w:p>
        </w:tc>
        <w:tc>
          <w:tcPr>
            <w:tcW w:type="dxa" w:w="3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Revised By</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bCs/>
                <w:i w:val="false"/>
                <w:iCs w:val="false"/>
                <w:caps w:val="false"/>
                <w:color w:val="1B3A6B"/>
                <w:sz w:val="19"/>
                <w:szCs w:val="19"/>
              </w:rPr>
              <w:t xml:space="preserve">Rev 1.0</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bCs/>
                <w:i w:val="false"/>
                <w:iCs w:val="false"/>
                <w:caps w:val="false"/>
                <w:color w:val="1B3A6B"/>
                <w:sz w:val="19"/>
                <w:szCs w:val="19"/>
              </w:rPr>
              <w:t xml:space="preserve">Rev 1.1</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bCs/>
                <w:i w:val="false"/>
                <w:iCs w:val="false"/>
                <w:caps w:val="false"/>
                <w:color w:val="1B3A6B"/>
                <w:sz w:val="19"/>
                <w:szCs w:val="19"/>
              </w:rPr>
              <w:t xml:space="preserve">Rev 1.2</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bCs/>
                <w:i w:val="false"/>
                <w:iCs w:val="false"/>
                <w:caps w:val="false"/>
                <w:color w:val="1B3A6B"/>
                <w:sz w:val="19"/>
                <w:szCs w:val="19"/>
              </w:rPr>
              <w:t xml:space="preserve">Rev 1.3</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bCs/>
                <w:i w:val="false"/>
                <w:iCs w:val="false"/>
                <w:caps w:val="false"/>
                <w:color w:val="1B3A6B"/>
                <w:sz w:val="19"/>
                <w:szCs w:val="19"/>
              </w:rPr>
              <w:t xml:space="preserve">Rev 1.4</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10 — TOOLBOX TALK &amp; WORKER SIGN-IN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Pre-Task Safety Briefing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Briefing Date / Time: </w:t>
            </w:r>
            <w:r>
              <w:rPr>
                <w:rFonts w:ascii="Arial" w:cs="Arial" w:eastAsia="Arial" w:hAnsi="Arial"/>
                <w:b w:val="false"/>
                <w:bCs w:val="false"/>
                <w:i w:val="false"/>
                <w:iCs w:val="false"/>
                <w:caps w:val="false"/>
                <w:color w:val="1A1A2E"/>
                <w:sz w:val="19"/>
                <w:szCs w:val="19"/>
              </w:rPr>
              <w:t xml:space="preserve">________________________   Duration: _______ minutes</w:t>
            </w:r>
          </w:p>
          <w:p>
            <w:pPr>
              <w:spacing w:before="40" w:after="40"/>
              <w:jc w:val="left"/>
            </w:pPr>
            <w:r>
              <w:rPr>
                <w:rFonts w:ascii="Arial" w:cs="Arial" w:eastAsia="Arial" w:hAnsi="Arial"/>
                <w:b/>
                <w:bCs/>
                <w:i w:val="false"/>
                <w:iCs w:val="false"/>
                <w:caps w:val="false"/>
                <w:color w:val="1B3A6B"/>
                <w:sz w:val="19"/>
                <w:szCs w:val="19"/>
              </w:rPr>
              <w:t xml:space="preserve">Topics Covered: </w:t>
            </w:r>
            <w:r>
              <w:rPr>
                <w:rFonts w:ascii="Arial" w:cs="Arial" w:eastAsia="Arial" w:hAnsi="Arial"/>
                <w:b w:val="false"/>
                <w:bCs w:val="false"/>
                <w:i w:val="false"/>
                <w:iCs w:val="false"/>
                <w:caps w:val="false"/>
                <w:color w:val="1A1A2E"/>
                <w:sz w:val="19"/>
                <w:szCs w:val="19"/>
              </w:rPr>
              <w:t xml:space="preserve">Job scope, identified hazards, control measures, PPE, emergency contacts, stop-work authority, permit status</w:t>
            </w:r>
          </w:p>
          <w:p>
            <w:pPr>
              <w:spacing w:before="40" w:after="40"/>
              <w:jc w:val="left"/>
            </w:pPr>
            <w:r>
              <w:rPr>
                <w:rFonts w:ascii="Arial" w:cs="Arial" w:eastAsia="Arial" w:hAnsi="Arial"/>
                <w:b/>
                <w:bCs/>
                <w:i w:val="false"/>
                <w:iCs w:val="false"/>
                <w:caps w:val="false"/>
                <w:color w:val="1B3A6B"/>
                <w:sz w:val="19"/>
                <w:szCs w:val="19"/>
              </w:rPr>
              <w:t xml:space="preserve">Lead Tech / Safety Officer Conducting Briefing: </w:t>
            </w:r>
            <w:r>
              <w:rPr>
                <w:rFonts w:ascii="Arial" w:cs="Arial" w:eastAsia="Arial" w:hAnsi="Arial"/>
                <w:b w:val="false"/>
                <w:bCs w:val="false"/>
                <w:i w:val="false"/>
                <w:iCs w:val="false"/>
                <w:caps w:val="false"/>
                <w:color w:val="1A1A2E"/>
                <w:sz w:val="19"/>
                <w:szCs w:val="19"/>
              </w:rPr>
              <w:t xml:space="preserve">_______________________________________________________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Questions or Concerns Raised: </w:t>
            </w:r>
            <w:r>
              <w:rPr>
                <w:rFonts w:ascii="Arial" w:cs="Arial" w:eastAsia="Arial" w:hAnsi="Arial"/>
                <w:b w:val="false"/>
                <w:bCs w:val="false"/>
                <w:i w:val="false"/>
                <w:iCs w:val="false"/>
                <w:caps w:val="false"/>
                <w:color w:val="1A1A2E"/>
                <w:sz w:val="19"/>
                <w:szCs w:val="19"/>
              </w:rPr>
              <w:t xml:space="preserve">_______________________________________________________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Worker Acknowledgment — By signing below, I confirm I have reviewed this JHA, understand the hazards and control measures, and will comply with all safety requirements.</w:t>
      </w:r>
    </w:p>
    <w:p>
      <w:pPr>
        <w:spacing w:before="4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60"/>
        <w:gridCol w:w="2200"/>
      </w:tblGrid>
      <w:tr>
        <w:trPr>
          <w:tblHeader/>
        </w:trPr>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Worker Name (Print)</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Role / Craft</w:t>
            </w:r>
          </w:p>
        </w:tc>
        <w:tc>
          <w:tcPr>
            <w:tcW w:type="dxa" w:w="2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Signature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Date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20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11 — AUTHORIZATION &amp; SIGN-OFF</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Lead Technician / Analyst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Lead Technician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Supervisor / Safety Officer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Supervisor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 Reviewed</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Facility Manager / Owner Rep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Owner / Rep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 Accepted</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00"/>
              <w:left w:type="dxa" w:w="200"/>
              <w:bottom w:type="dxa" w:w="100"/>
              <w:right w:type="dxa" w:w="200"/>
            </w:tcMar>
          </w:tcPr>
          <w:p>
            <w:pPr>
              <w:spacing w:before="40" w:after="40"/>
              <w:jc w:val="center"/>
            </w:pPr>
            <w:r>
              <w:rPr>
                <w:rFonts w:ascii="Arial" w:cs="Arial" w:eastAsia="Arial" w:hAnsi="Arial"/>
                <w:b/>
                <w:bCs/>
                <w:i w:val="false"/>
                <w:iCs w:val="false"/>
                <w:caps w:val="false"/>
                <w:color w:val="1B3A6B"/>
                <w:sz w:val="19"/>
                <w:szCs w:val="19"/>
              </w:rPr>
              <w:t xml:space="preserve">Analyst Certification: </w:t>
            </w:r>
            <w:r>
              <w:rPr>
                <w:rFonts w:ascii="Arial" w:cs="Arial" w:eastAsia="Arial" w:hAnsi="Arial"/>
                <w:b w:val="false"/>
                <w:bCs w:val="false"/>
                <w:i w:val="false"/>
                <w:iCs w:val="false"/>
                <w:caps w:val="false"/>
                <w:color w:val="1A1A2E"/>
                <w:sz w:val="19"/>
                <w:szCs w:val="19"/>
              </w:rPr>
              <w:t xml:space="preserve">I certify that this Job Hazard Analysis was prepared through direct observation of work conditions, consultation with affected workers, and application of applicable safety standards. All identified hazards have been evaluated and control measures are feasible and communicated to the crew.</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2"/>
      </w:pBdr>
      <w:tabs>
        <w:tab w:val="center" w:pos="4680"/>
        <w:tab w:val="right" w:pos="9026"/>
      </w:tabs>
      <w:spacing w:before="80"/>
      <w:jc w:val="center"/>
    </w:pPr>
    <w:r>
      <w:rPr>
        <w:rFonts w:ascii="Arial" w:cs="Arial" w:eastAsia="Arial" w:hAnsi="Arial"/>
        <w:color w:val="666666"/>
        <w:sz w:val="16"/>
        <w:szCs w:val="16"/>
      </w:rPr>
      <w:t xml:space="preserve">[Your HVAC Co.]  |  Rogers, AR  |  (479) 555-0100  |  www.yourhvacco.com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00"/>
            <w:left w:type="dxa" w:w="180"/>
            <w:bottom w:type="dxa" w:w="100"/>
            <w:right w:type="dxa" w:w="80"/>
          </w:tcMar>
        </w:tcPr>
        <w:p>
          <w:pPr>
            <w:spacing w:before="40" w:after="40"/>
            <w:jc w:val="left"/>
          </w:pPr>
          <w:r>
            <w:rPr>
              <w:rFonts w:ascii="Arial" w:cs="Arial" w:eastAsia="Arial" w:hAnsi="Arial"/>
              <w:b/>
              <w:bCs/>
              <w:i w:val="false"/>
              <w:iCs w:val="false"/>
              <w:caps w:val="false"/>
              <w:color w:val="FFFFFF"/>
              <w:sz w:val="28"/>
              <w:szCs w:val="28"/>
            </w:rPr>
            <w:t xml:space="preserve">[COMPANY NAME]</w:t>
          </w:r>
        </w:p>
        <w:p>
          <w:pPr>
            <w:spacing w:before="40" w:after="40"/>
            <w:jc w:val="left"/>
          </w:pPr>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00"/>
            <w:left w:type="dxa" w:w="80"/>
            <w:bottom w:type="dxa" w:w="100"/>
            <w:right w:type="dxa" w:w="180"/>
          </w:tcMar>
          <w:vAlign w:val="center"/>
        </w:tcPr>
        <w:p>
          <w:pPr>
            <w:spacing w:before="40" w:after="40"/>
            <w:jc w:val="right"/>
          </w:pPr>
          <w:r>
            <w:rPr>
              <w:rFonts w:ascii="Arial" w:cs="Arial" w:eastAsia="Arial" w:hAnsi="Arial"/>
              <w:b/>
              <w:bCs/>
              <w:i w:val="false"/>
              <w:iCs w:val="false"/>
              <w:caps w:val="false"/>
              <w:color w:val="E07B00"/>
              <w:sz w:val="20"/>
              <w:szCs w:val="20"/>
            </w:rPr>
            <w:t xml:space="preserve">HVAC JOB HAZARD ANALYSIS</w:t>
          </w:r>
        </w:p>
        <w:p>
          <w:pPr>
            <w:spacing w:before="40" w:after="40"/>
            <w:jc w:val="right"/>
          </w:pPr>
          <w:r>
            <w:rPr>
              <w:rFonts w:ascii="Arial" w:cs="Arial" w:eastAsia="Arial" w:hAnsi="Arial"/>
              <w:b w:val="false"/>
              <w:bCs w:val="false"/>
              <w:i w:val="false"/>
              <w:iCs w:val="false"/>
              <w:caps w:val="false"/>
              <w:color w:val="D6E4F0"/>
              <w:sz w:val="18"/>
              <w:szCs w:val="18"/>
            </w:rPr>
            <w:t xml:space="preserve">Pre-Task Safety &amp; Step-by-Step Hazard Control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2026-03-21T14:47:16.347Z</dcterms:created>
  <dcterms:modified xsi:type="dcterms:W3CDTF">2026-03-21T14:47:16.348Z</dcterms:modified>
</cp:coreProperties>
</file>

<file path=docProps/custom.xml><?xml version="1.0" encoding="utf-8"?>
<Properties xmlns="http://schemas.openxmlformats.org/officeDocument/2006/custom-properties" xmlns:vt="http://schemas.openxmlformats.org/officeDocument/2006/docPropsVTypes"/>
</file>