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1 — PROJECT &amp; EQUIPMENT IDENTIFICATION</w:t>
      </w:r>
    </w:p>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olor w:val="1B3A6B"/>
                <w:sz w:val="20"/>
                <w:szCs w:val="20"/>
              </w:rPr>
              <w:t xml:space="preserve">PROJECT INFORMATION</w:t>
            </w:r>
          </w:p>
          <w:p>
            <w:pPr>
              <w:spacing w:before="40" w:after="40"/>
            </w:pPr>
            <w:r>
              <w:rPr>
                <w:rFonts w:ascii="Arial" w:cs="Arial" w:eastAsia="Arial" w:hAnsi="Arial"/>
              </w:rPr>
              <w:t xml:space="preserve"/>
            </w:r>
          </w:p>
          <w:p>
            <w:pPr>
              <w:spacing w:before="40" w:after="40"/>
            </w:pPr>
            <w:r>
              <w:rPr>
                <w:rFonts w:ascii="Arial" w:cs="Arial" w:eastAsia="Arial" w:hAnsi="Arial"/>
                <w:b/>
                <w:bCs/>
                <w:i w:val="false"/>
                <w:iCs w:val="false"/>
                <w:color w:val="1B3A6B"/>
                <w:sz w:val="20"/>
                <w:szCs w:val="20"/>
              </w:rPr>
              <w:t xml:space="preserve">Project / Job Name: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Project Number: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Site Address: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City / State / ZIP: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General Contractor: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Mechanical Contractor: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Installing Technician(s):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EPA 608 Cert. #: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NATE Cert. # (if applicable):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Engineer / Commissioning Agent:  </w:t>
            </w:r>
            <w:r>
              <w:rPr>
                <w:rFonts w:ascii="Arial" w:cs="Arial" w:eastAsia="Arial" w:hAnsi="Arial"/>
                <w:b w:val="false"/>
                <w:bCs w:val="false"/>
                <w:i w:val="false"/>
                <w:iCs w:val="false"/>
                <w:color w:val="1A1A2E"/>
                <w:sz w:val="20"/>
                <w:szCs w:val="20"/>
              </w:rPr>
              <w:t xml:space="preserve">_________________________</w:t>
            </w:r>
          </w:p>
        </w:tc>
        <w:tc>
          <w:tcPr>
            <w:tcW w:type="dxa" w:w="50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olor w:val="1B3A6B"/>
                <w:sz w:val="20"/>
                <w:szCs w:val="20"/>
              </w:rPr>
              <w:t xml:space="preserve">EQUIPMENT IDENTIFICATION</w:t>
            </w:r>
          </w:p>
          <w:p>
            <w:pPr>
              <w:spacing w:before="40" w:after="40"/>
            </w:pPr>
            <w:r>
              <w:rPr>
                <w:rFonts w:ascii="Arial" w:cs="Arial" w:eastAsia="Arial" w:hAnsi="Arial"/>
              </w:rPr>
              <w:t xml:space="preserve"/>
            </w:r>
          </w:p>
          <w:p>
            <w:pPr>
              <w:spacing w:before="40" w:after="40"/>
            </w:pPr>
            <w:r>
              <w:rPr>
                <w:rFonts w:ascii="Arial" w:cs="Arial" w:eastAsia="Arial" w:hAnsi="Arial"/>
                <w:b/>
                <w:bCs/>
                <w:i w:val="false"/>
                <w:iCs w:val="false"/>
                <w:color w:val="1B3A6B"/>
                <w:sz w:val="20"/>
                <w:szCs w:val="20"/>
              </w:rPr>
              <w:t xml:space="preserve">Unit Tag / Equipment ID: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Equipment Type:  </w:t>
            </w:r>
            <w:r>
              <w:rPr>
                <w:rFonts w:ascii="Arial" w:cs="Arial" w:eastAsia="Arial" w:hAnsi="Arial"/>
                <w:b w:val="false"/>
                <w:bCs w:val="false"/>
                <w:i w:val="false"/>
                <w:iCs w:val="false"/>
                <w:color w:val="1A1A2E"/>
                <w:sz w:val="20"/>
                <w:szCs w:val="20"/>
              </w:rPr>
              <w:t xml:space="preserve">☐ RTU  ☐ AHU  ☐ Chiller  ☐ Boiler  ☐ Heat Pump  ☐ Other</w:t>
            </w:r>
          </w:p>
          <w:p>
            <w:pPr>
              <w:spacing w:before="40" w:after="40"/>
            </w:pPr>
            <w:r>
              <w:rPr>
                <w:rFonts w:ascii="Arial" w:cs="Arial" w:eastAsia="Arial" w:hAnsi="Arial"/>
                <w:b/>
                <w:bCs/>
                <w:i w:val="false"/>
                <w:iCs w:val="false"/>
                <w:color w:val="1B3A6B"/>
                <w:sz w:val="20"/>
                <w:szCs w:val="20"/>
              </w:rPr>
              <w:t xml:space="preserve">Manufacturer / Brand: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Model Number: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Serial Number: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Refrigerant Type: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Nominal Capacity (Tons / MBH):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Voltage / Phase / Hz: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MCA / MOCP (per nameplate):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Installation Date:  </w:t>
            </w:r>
            <w:r>
              <w:rPr>
                <w:rFonts w:ascii="Arial" w:cs="Arial" w:eastAsia="Arial" w:hAnsi="Arial"/>
                <w:b w:val="false"/>
                <w:bCs w:val="false"/>
                <w:i w:val="false"/>
                <w:iCs w:val="false"/>
                <w:color w:val="1A1A2E"/>
                <w:sz w:val="20"/>
                <w:szCs w:val="20"/>
              </w:rPr>
              <w:t xml:space="preserve">_________________________</w:t>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olor w:val="1B3A6B"/>
                <w:sz w:val="20"/>
                <w:szCs w:val="20"/>
              </w:rPr>
              <w:t xml:space="preserve">STARTUP DATE &amp; CONDITIONS</w:t>
            </w:r>
          </w:p>
          <w:p>
            <w:pPr>
              <w:spacing w:before="40" w:after="40"/>
            </w:pPr>
            <w:r>
              <w:rPr>
                <w:rFonts w:ascii="Arial" w:cs="Arial" w:eastAsia="Arial" w:hAnsi="Arial"/>
              </w:rPr>
              <w:t xml:space="preserve"/>
            </w:r>
          </w:p>
          <w:p>
            <w:pPr>
              <w:spacing w:before="40" w:after="40"/>
            </w:pPr>
            <w:r>
              <w:rPr>
                <w:rFonts w:ascii="Arial" w:cs="Arial" w:eastAsia="Arial" w:hAnsi="Arial"/>
                <w:b/>
                <w:bCs/>
                <w:i w:val="false"/>
                <w:iCs w:val="false"/>
                <w:color w:val="1B3A6B"/>
                <w:sz w:val="20"/>
                <w:szCs w:val="20"/>
              </w:rPr>
              <w:t xml:space="preserve">Startup Date: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Startup Time (start / complete):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Outdoor DB Temp (°F):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Outdoor WB Temp (°F):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Outdoor RH (%):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Barometric Pressure: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Weather Conditions:  </w:t>
            </w:r>
            <w:r>
              <w:rPr>
                <w:rFonts w:ascii="Arial" w:cs="Arial" w:eastAsia="Arial" w:hAnsi="Arial"/>
                <w:b w:val="false"/>
                <w:bCs w:val="false"/>
                <w:i w:val="false"/>
                <w:iCs w:val="false"/>
                <w:color w:val="1A1A2E"/>
                <w:sz w:val="20"/>
                <w:szCs w:val="20"/>
              </w:rPr>
              <w:t xml:space="preserve">_________________________</w:t>
            </w:r>
          </w:p>
        </w:tc>
        <w:tc>
          <w:tcPr>
            <w:tcW w:type="dxa" w:w="50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olor w:val="1B3A6B"/>
                <w:sz w:val="20"/>
                <w:szCs w:val="20"/>
              </w:rPr>
              <w:t xml:space="preserve">WARRANTY &amp; DOCUMENTATION</w:t>
            </w:r>
          </w:p>
          <w:p>
            <w:pPr>
              <w:spacing w:before="40" w:after="40"/>
            </w:pPr>
            <w:r>
              <w:rPr>
                <w:rFonts w:ascii="Arial" w:cs="Arial" w:eastAsia="Arial" w:hAnsi="Arial"/>
              </w:rPr>
              <w:t xml:space="preserve"/>
            </w:r>
          </w:p>
          <w:p>
            <w:pPr>
              <w:spacing w:before="40" w:after="40"/>
            </w:pPr>
            <w:r>
              <w:rPr>
                <w:rFonts w:ascii="Arial" w:cs="Arial" w:eastAsia="Arial" w:hAnsi="Arial"/>
                <w:b/>
                <w:bCs/>
                <w:i w:val="false"/>
                <w:iCs w:val="false"/>
                <w:color w:val="1B3A6B"/>
                <w:sz w:val="20"/>
                <w:szCs w:val="20"/>
              </w:rPr>
              <w:t xml:space="preserve">Warranty Start Date: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Warranty Duration:  </w:t>
            </w:r>
            <w:r>
              <w:rPr>
                <w:rFonts w:ascii="Arial" w:cs="Arial" w:eastAsia="Arial" w:hAnsi="Arial"/>
                <w:b w:val="false"/>
                <w:bCs w:val="false"/>
                <w:i w:val="false"/>
                <w:iCs w:val="false"/>
                <w:color w:val="1A1A2E"/>
                <w:sz w:val="20"/>
                <w:szCs w:val="20"/>
              </w:rPr>
              <w:t xml:space="preserve">_________________________</w:t>
            </w:r>
          </w:p>
          <w:p>
            <w:pPr>
              <w:spacing w:before="40" w:after="40"/>
            </w:pPr>
            <w:r>
              <w:rPr>
                <w:rFonts w:ascii="Arial" w:cs="Arial" w:eastAsia="Arial" w:hAnsi="Arial"/>
                <w:b/>
                <w:bCs/>
                <w:i w:val="false"/>
                <w:iCs w:val="false"/>
                <w:color w:val="1B3A6B"/>
                <w:sz w:val="20"/>
                <w:szCs w:val="20"/>
              </w:rPr>
              <w:t xml:space="preserve">Warranty Card Submitted:  </w:t>
            </w:r>
            <w:r>
              <w:rPr>
                <w:rFonts w:ascii="Arial" w:cs="Arial" w:eastAsia="Arial" w:hAnsi="Arial"/>
                <w:b w:val="false"/>
                <w:bCs w:val="false"/>
                <w:i w:val="false"/>
                <w:iCs w:val="false"/>
                <w:color w:val="1A1A2E"/>
                <w:sz w:val="20"/>
                <w:szCs w:val="20"/>
              </w:rPr>
              <w:t xml:space="preserve">☐ Yes   ☐ No   ☐ Online</w:t>
            </w:r>
          </w:p>
          <w:p>
            <w:pPr>
              <w:spacing w:before="40" w:after="40"/>
            </w:pPr>
            <w:r>
              <w:rPr>
                <w:rFonts w:ascii="Arial" w:cs="Arial" w:eastAsia="Arial" w:hAnsi="Arial"/>
                <w:b/>
                <w:bCs/>
                <w:i w:val="false"/>
                <w:iCs w:val="false"/>
                <w:color w:val="1B3A6B"/>
                <w:sz w:val="20"/>
                <w:szCs w:val="20"/>
              </w:rPr>
              <w:t xml:space="preserve">O&amp;M Manuals Received:  </w:t>
            </w:r>
            <w:r>
              <w:rPr>
                <w:rFonts w:ascii="Arial" w:cs="Arial" w:eastAsia="Arial" w:hAnsi="Arial"/>
                <w:b w:val="false"/>
                <w:bCs w:val="false"/>
                <w:i w:val="false"/>
                <w:iCs w:val="false"/>
                <w:color w:val="1A1A2E"/>
                <w:sz w:val="20"/>
                <w:szCs w:val="20"/>
              </w:rPr>
              <w:t xml:space="preserve">☐ Yes   ☐ No</w:t>
            </w:r>
          </w:p>
          <w:p>
            <w:pPr>
              <w:spacing w:before="40" w:after="40"/>
            </w:pPr>
            <w:r>
              <w:rPr>
                <w:rFonts w:ascii="Arial" w:cs="Arial" w:eastAsia="Arial" w:hAnsi="Arial"/>
                <w:b/>
                <w:bCs/>
                <w:i w:val="false"/>
                <w:iCs w:val="false"/>
                <w:color w:val="1B3A6B"/>
                <w:sz w:val="20"/>
                <w:szCs w:val="20"/>
              </w:rPr>
              <w:t xml:space="preserve">As-Built Drawings On Site:  </w:t>
            </w:r>
            <w:r>
              <w:rPr>
                <w:rFonts w:ascii="Arial" w:cs="Arial" w:eastAsia="Arial" w:hAnsi="Arial"/>
                <w:b w:val="false"/>
                <w:bCs w:val="false"/>
                <w:i w:val="false"/>
                <w:iCs w:val="false"/>
                <w:color w:val="1A1A2E"/>
                <w:sz w:val="20"/>
                <w:szCs w:val="20"/>
              </w:rPr>
              <w:t xml:space="preserve">☐ Yes   ☐ No</w:t>
            </w:r>
          </w:p>
          <w:p>
            <w:pPr>
              <w:spacing w:before="40" w:after="40"/>
            </w:pPr>
            <w:r>
              <w:rPr>
                <w:rFonts w:ascii="Arial" w:cs="Arial" w:eastAsia="Arial" w:hAnsi="Arial"/>
                <w:b/>
                <w:bCs/>
                <w:i w:val="false"/>
                <w:iCs w:val="false"/>
                <w:color w:val="1B3A6B"/>
                <w:sz w:val="20"/>
                <w:szCs w:val="20"/>
              </w:rPr>
              <w:t xml:space="preserve">Controls Sequence of Ops.:  </w:t>
            </w:r>
            <w:r>
              <w:rPr>
                <w:rFonts w:ascii="Arial" w:cs="Arial" w:eastAsia="Arial" w:hAnsi="Arial"/>
                <w:b w:val="false"/>
                <w:bCs w:val="false"/>
                <w:i w:val="false"/>
                <w:iCs w:val="false"/>
                <w:color w:val="1A1A2E"/>
                <w:sz w:val="20"/>
                <w:szCs w:val="20"/>
              </w:rPr>
              <w:t xml:space="preserve">☐ Yes   ☐ No   ☐ N/A</w:t>
            </w:r>
          </w:p>
          <w:p>
            <w:pPr>
              <w:spacing w:before="40" w:after="40"/>
            </w:pPr>
            <w:r>
              <w:rPr>
                <w:rFonts w:ascii="Arial" w:cs="Arial" w:eastAsia="Arial" w:hAnsi="Arial"/>
                <w:b/>
                <w:bCs/>
                <w:i w:val="false"/>
                <w:iCs w:val="false"/>
                <w:color w:val="1B3A6B"/>
                <w:sz w:val="20"/>
                <w:szCs w:val="20"/>
              </w:rPr>
              <w:t xml:space="preserve">Owner Training Completed:  </w:t>
            </w:r>
            <w:r>
              <w:rPr>
                <w:rFonts w:ascii="Arial" w:cs="Arial" w:eastAsia="Arial" w:hAnsi="Arial"/>
                <w:b w:val="false"/>
                <w:bCs w:val="false"/>
                <w:i w:val="false"/>
                <w:iCs w:val="false"/>
                <w:color w:val="1A1A2E"/>
                <w:sz w:val="20"/>
                <w:szCs w:val="20"/>
              </w:rPr>
              <w:t xml:space="preserve">☐ Yes   ☐ No   ☐ Scheduled</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2 — SAFETY REQUIREMENTS</w:t>
      </w:r>
    </w:p>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52020" w:sz="1"/>
              <w:left w:val="single" w:color="A52020" w:sz="1"/>
              <w:bottom w:val="single" w:color="A52020" w:sz="1"/>
              <w:right w:val="single" w:color="A52020" w:sz="1"/>
            </w:tcBorders>
            <w:shd w:fill="FAE0E0" w:val="clear"/>
            <w:tcMar>
              <w:top w:type="dxa" w:w="120"/>
              <w:left w:type="dxa" w:w="180"/>
              <w:bottom w:type="dxa" w:w="120"/>
              <w:right w:type="dxa" w:w="180"/>
            </w:tcMar>
          </w:tcPr>
          <w:p>
            <w:pPr>
              <w:spacing w:before="0" w:after="60"/>
            </w:pPr>
            <w:r>
              <w:rPr>
                <w:rFonts w:ascii="Arial" w:cs="Arial" w:eastAsia="Arial" w:hAnsi="Arial"/>
                <w:b/>
                <w:bCs/>
                <w:i w:val="false"/>
                <w:iCs w:val="false"/>
                <w:color w:val="A52020"/>
                <w:sz w:val="19"/>
                <w:szCs w:val="19"/>
              </w:rPr>
              <w:t xml:space="preserve">⛔  SAFETY NOTICE — READ BEFORE PROCEEDING</w:t>
            </w:r>
          </w:p>
          <w:p>
            <w:pPr>
              <w:spacing w:before="20" w:after="20"/>
            </w:pPr>
            <w:r>
              <w:rPr>
                <w:rFonts w:ascii="Arial" w:cs="Arial" w:eastAsia="Arial" w:hAnsi="Arial"/>
                <w:b w:val="false"/>
                <w:bCs w:val="false"/>
                <w:i w:val="false"/>
                <w:iCs w:val="false"/>
                <w:color w:val="1A1A2E"/>
                <w:sz w:val="17"/>
                <w:szCs w:val="17"/>
              </w:rPr>
              <w:t xml:space="preserve">•  All personnel must wear appropriate PPE: safety glasses, insulated gloves, arc flash PPE per NFPA 70E for energized work.</w:t>
            </w:r>
          </w:p>
          <w:p>
            <w:pPr>
              <w:spacing w:before="20" w:after="20"/>
            </w:pPr>
            <w:r>
              <w:rPr>
                <w:rFonts w:ascii="Arial" w:cs="Arial" w:eastAsia="Arial" w:hAnsi="Arial"/>
                <w:b w:val="false"/>
                <w:bCs w:val="false"/>
                <w:i w:val="false"/>
                <w:iCs w:val="false"/>
                <w:color w:val="1A1A2E"/>
                <w:sz w:val="17"/>
                <w:szCs w:val="17"/>
              </w:rPr>
              <w:t xml:space="preserve">•  VERIFY the main disconnect is in the OFF / LOCKED-OUT position before performing any wiring inspection (NFPA 70 / OSHA 1910.147).</w:t>
            </w:r>
          </w:p>
          <w:p>
            <w:pPr>
              <w:spacing w:before="20" w:after="20"/>
            </w:pPr>
            <w:r>
              <w:rPr>
                <w:rFonts w:ascii="Arial" w:cs="Arial" w:eastAsia="Arial" w:hAnsi="Arial"/>
                <w:b w:val="false"/>
                <w:bCs w:val="false"/>
                <w:i w:val="false"/>
                <w:iCs w:val="false"/>
                <w:color w:val="1A1A2E"/>
                <w:sz w:val="17"/>
                <w:szCs w:val="17"/>
              </w:rPr>
              <w:t xml:space="preserve">•  Refrigerant work requires EPA Section 608 Certified technicians. Deliberate venting of refrigerant is a federal violation.</w:t>
            </w:r>
          </w:p>
          <w:p>
            <w:pPr>
              <w:spacing w:before="20" w:after="20"/>
            </w:pPr>
            <w:r>
              <w:rPr>
                <w:rFonts w:ascii="Arial" w:cs="Arial" w:eastAsia="Arial" w:hAnsi="Arial"/>
                <w:b w:val="false"/>
                <w:bCs w:val="false"/>
                <w:i w:val="false"/>
                <w:iCs w:val="false"/>
                <w:color w:val="1A1A2E"/>
                <w:sz w:val="17"/>
                <w:szCs w:val="17"/>
              </w:rPr>
              <w:t xml:space="preserve">•  Crankcase heaters on scroll and reciprocating compressors MUST be energized for a minimum of 24 hours before starting the compressor.</w:t>
            </w:r>
          </w:p>
          <w:p>
            <w:pPr>
              <w:spacing w:before="20" w:after="20"/>
            </w:pPr>
            <w:r>
              <w:rPr>
                <w:rFonts w:ascii="Arial" w:cs="Arial" w:eastAsia="Arial" w:hAnsi="Arial"/>
                <w:b w:val="false"/>
                <w:bCs w:val="false"/>
                <w:i w:val="false"/>
                <w:iCs w:val="false"/>
                <w:color w:val="1A1A2E"/>
                <w:sz w:val="17"/>
                <w:szCs w:val="17"/>
              </w:rPr>
              <w:t xml:space="preserve">•  Do NOT start the compressor if refrigerant lines or suction/discharge valves are closed — open all service valves first.</w:t>
            </w:r>
          </w:p>
          <w:p>
            <w:pPr>
              <w:spacing w:before="20" w:after="20"/>
            </w:pPr>
            <w:r>
              <w:rPr>
                <w:rFonts w:ascii="Arial" w:cs="Arial" w:eastAsia="Arial" w:hAnsi="Arial"/>
                <w:b w:val="false"/>
                <w:bCs w:val="false"/>
                <w:i w:val="false"/>
                <w:iCs w:val="false"/>
                <w:color w:val="1A1A2E"/>
                <w:sz w:val="17"/>
                <w:szCs w:val="17"/>
              </w:rPr>
              <w:t xml:space="preserve">•  Gas appliances: verify gas supply is OFF before inspecting burner components. Perform leak test before first light-off.</w:t>
            </w:r>
          </w:p>
          <w:p>
            <w:pPr>
              <w:spacing w:before="20" w:after="20"/>
            </w:pPr>
            <w:r>
              <w:rPr>
                <w:rFonts w:ascii="Arial" w:cs="Arial" w:eastAsia="Arial" w:hAnsi="Arial"/>
                <w:b w:val="false"/>
                <w:bCs w:val="false"/>
                <w:i w:val="false"/>
                <w:iCs w:val="false"/>
                <w:color w:val="1A1A2E"/>
                <w:sz w:val="17"/>
                <w:szCs w:val="17"/>
              </w:rPr>
              <w:t xml:space="preserve">•  Confirm all personnel are clear of all rotating equipment, fan blades, and drive belts before energizing the unit.</w:t>
            </w:r>
          </w:p>
          <w:p>
            <w:pPr>
              <w:spacing w:before="20" w:after="20"/>
            </w:pPr>
            <w:r>
              <w:rPr>
                <w:rFonts w:ascii="Arial" w:cs="Arial" w:eastAsia="Arial" w:hAnsi="Arial"/>
                <w:b w:val="false"/>
                <w:bCs w:val="false"/>
                <w:i w:val="false"/>
                <w:iCs w:val="false"/>
                <w:color w:val="1A1A2E"/>
                <w:sz w:val="17"/>
                <w:szCs w:val="17"/>
              </w:rPr>
              <w:t xml:space="preserve">•  If any safety device trips or the unit faults on startup, do NOT reset and restart without identifying and correcting the root cause.</w:t>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2D8F" w:sz="1"/>
              <w:left w:val="single" w:color="4B2D8F" w:sz="1"/>
              <w:bottom w:val="single" w:color="4B2D8F" w:sz="1"/>
              <w:right w:val="single" w:color="4B2D8F" w:sz="1"/>
            </w:tcBorders>
            <w:shd w:fill="EDE8FA" w:val="clear"/>
            <w:tcMar>
              <w:top w:type="dxa" w:w="120"/>
              <w:left w:type="dxa" w:w="180"/>
              <w:bottom w:type="dxa" w:w="120"/>
              <w:right w:type="dxa" w:w="180"/>
            </w:tcMar>
          </w:tcPr>
          <w:p>
            <w:pPr>
              <w:spacing w:before="0" w:after="60"/>
            </w:pPr>
            <w:r>
              <w:rPr>
                <w:rFonts w:ascii="Arial" w:cs="Arial" w:eastAsia="Arial" w:hAnsi="Arial"/>
                <w:b/>
                <w:bCs/>
                <w:i w:val="false"/>
                <w:iCs w:val="false"/>
                <w:color w:val="4B2D8F"/>
                <w:sz w:val="19"/>
                <w:szCs w:val="19"/>
              </w:rPr>
              <w:t xml:space="preserve">📋  STARTUP PREREQUISITES — All Must Be Satisfied Before Phase 1 Begins</w:t>
            </w:r>
          </w:p>
          <w:p>
            <w:pPr>
              <w:spacing w:before="20" w:after="20"/>
            </w:pPr>
            <w:r>
              <w:rPr>
                <w:rFonts w:ascii="Arial" w:cs="Arial" w:eastAsia="Arial" w:hAnsi="Arial"/>
                <w:b w:val="false"/>
                <w:bCs w:val="false"/>
                <w:i w:val="false"/>
                <w:iCs w:val="false"/>
                <w:color w:val="1A1A2E"/>
                <w:sz w:val="17"/>
                <w:szCs w:val="17"/>
              </w:rPr>
              <w:t xml:space="preserve">•  Installation is 100% complete per submittal drawings and mechanical contract scope.</w:t>
            </w:r>
          </w:p>
          <w:p>
            <w:pPr>
              <w:spacing w:before="20" w:after="20"/>
            </w:pPr>
            <w:r>
              <w:rPr>
                <w:rFonts w:ascii="Arial" w:cs="Arial" w:eastAsia="Arial" w:hAnsi="Arial"/>
                <w:b w:val="false"/>
                <w:bCs w:val="false"/>
                <w:i w:val="false"/>
                <w:iCs w:val="false"/>
                <w:color w:val="1A1A2E"/>
                <w:sz w:val="17"/>
                <w:szCs w:val="17"/>
              </w:rPr>
              <w:t xml:space="preserve">•  All ductwork is connected, sealed, and pressure-tested (if required).</w:t>
            </w:r>
          </w:p>
          <w:p>
            <w:pPr>
              <w:spacing w:before="20" w:after="20"/>
            </w:pPr>
            <w:r>
              <w:rPr>
                <w:rFonts w:ascii="Arial" w:cs="Arial" w:eastAsia="Arial" w:hAnsi="Arial"/>
                <w:b w:val="false"/>
                <w:bCs w:val="false"/>
                <w:i w:val="false"/>
                <w:iCs w:val="false"/>
                <w:color w:val="1A1A2E"/>
                <w:sz w:val="17"/>
                <w:szCs w:val="17"/>
              </w:rPr>
              <w:t xml:space="preserve">•  All electrical wiring is complete, inspected, and permitted (if required).</w:t>
            </w:r>
          </w:p>
          <w:p>
            <w:pPr>
              <w:spacing w:before="20" w:after="20"/>
            </w:pPr>
            <w:r>
              <w:rPr>
                <w:rFonts w:ascii="Arial" w:cs="Arial" w:eastAsia="Arial" w:hAnsi="Arial"/>
                <w:b w:val="false"/>
                <w:bCs w:val="false"/>
                <w:i w:val="false"/>
                <w:iCs w:val="false"/>
                <w:color w:val="1A1A2E"/>
                <w:sz w:val="17"/>
                <w:szCs w:val="17"/>
              </w:rPr>
              <w:t xml:space="preserve">•  Piping systems (refrigerant / hydronic) are leak-tested and pressure-tested.</w:t>
            </w:r>
          </w:p>
          <w:p>
            <w:pPr>
              <w:spacing w:before="20" w:after="20"/>
            </w:pPr>
            <w:r>
              <w:rPr>
                <w:rFonts w:ascii="Arial" w:cs="Arial" w:eastAsia="Arial" w:hAnsi="Arial"/>
                <w:b w:val="false"/>
                <w:bCs w:val="false"/>
                <w:i w:val="false"/>
                <w:iCs w:val="false"/>
                <w:color w:val="1A1A2E"/>
                <w:sz w:val="17"/>
                <w:szCs w:val="17"/>
              </w:rPr>
              <w:t xml:space="preserve">•  Controls wiring and BAS integration is complete per sequence of operations.</w:t>
            </w:r>
          </w:p>
          <w:p>
            <w:pPr>
              <w:spacing w:before="20" w:after="20"/>
            </w:pPr>
            <w:r>
              <w:rPr>
                <w:rFonts w:ascii="Arial" w:cs="Arial" w:eastAsia="Arial" w:hAnsi="Arial"/>
                <w:b w:val="false"/>
                <w:bCs w:val="false"/>
                <w:i w:val="false"/>
                <w:iCs w:val="false"/>
                <w:color w:val="1A1A2E"/>
                <w:sz w:val="17"/>
                <w:szCs w:val="17"/>
              </w:rPr>
              <w:t xml:space="preserve">•  Crankcase heater has been energized for minimum 24 hours (compressor units).</w:t>
            </w:r>
          </w:p>
          <w:p>
            <w:pPr>
              <w:spacing w:before="20" w:after="20"/>
            </w:pPr>
            <w:r>
              <w:rPr>
                <w:rFonts w:ascii="Arial" w:cs="Arial" w:eastAsia="Arial" w:hAnsi="Arial"/>
                <w:b w:val="false"/>
                <w:bCs w:val="false"/>
                <w:i w:val="false"/>
                <w:iCs w:val="false"/>
                <w:color w:val="1A1A2E"/>
                <w:sz w:val="17"/>
                <w:szCs w:val="17"/>
              </w:rPr>
              <w:t xml:space="preserve">•  All shipping brackets, hold-down bolts, and transit restraints have been removed.</w:t>
            </w:r>
          </w:p>
          <w:p>
            <w:pPr>
              <w:spacing w:before="20" w:after="20"/>
            </w:pPr>
            <w:r>
              <w:rPr>
                <w:rFonts w:ascii="Arial" w:cs="Arial" w:eastAsia="Arial" w:hAnsi="Arial"/>
                <w:b w:val="false"/>
                <w:bCs w:val="false"/>
                <w:i w:val="false"/>
                <w:iCs w:val="false"/>
                <w:color w:val="1A1A2E"/>
                <w:sz w:val="17"/>
                <w:szCs w:val="17"/>
              </w:rPr>
              <w:t xml:space="preserve">•  Unit is mounted securely — curb, pad, or hanging structure verified.</w:t>
            </w:r>
          </w:p>
          <w:p>
            <w:pPr>
              <w:spacing w:before="20" w:after="20"/>
            </w:pPr>
            <w:r>
              <w:rPr>
                <w:rFonts w:ascii="Arial" w:cs="Arial" w:eastAsia="Arial" w:hAnsi="Arial"/>
                <w:b w:val="false"/>
                <w:bCs w:val="false"/>
                <w:i w:val="false"/>
                <w:iCs w:val="false"/>
                <w:color w:val="1A1A2E"/>
                <w:sz w:val="17"/>
                <w:szCs w:val="17"/>
              </w:rPr>
              <w:t xml:space="preserve">•  All filter media is installed — correct MERV rating confirmed.</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3 — STARTUP PHASES</w:t>
      </w:r>
    </w:p>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single" w:color="2E6DA4" w:sz="1"/>
              <w:left w:val="single" w:color="2E6DA4" w:sz="1"/>
              <w:bottom w:val="single" w:color="2E6DA4" w:sz="1"/>
              <w:right w:val="single" w:color="2E6DA4" w:sz="1"/>
            </w:tcBorders>
            <w:shd w:fill="F0A500" w:val="clear"/>
            <w:tcMar>
              <w:top w:type="dxa" w:w="90"/>
              <w:left w:type="dxa" w:w="120"/>
              <w:bottom w:type="dxa" w:w="90"/>
              <w:right w:type="dxa" w:w="120"/>
            </w:tcMar>
            <w:vAlign w:val="center"/>
          </w:tcPr>
          <w:p>
            <w:pPr>
              <w:jc w:val="center"/>
            </w:pPr>
            <w:r>
              <w:rPr>
                <w:rFonts w:ascii="Arial" w:cs="Arial" w:eastAsia="Arial" w:hAnsi="Arial"/>
                <w:b/>
                <w:bCs/>
                <w:i w:val="false"/>
                <w:iCs w:val="false"/>
                <w:color w:val="1B3A6B"/>
                <w:sz w:val="26"/>
                <w:szCs w:val="26"/>
              </w:rPr>
              <w:t xml:space="preserve">PHASE 1</w:t>
            </w:r>
          </w:p>
        </w:tc>
        <w:tc>
          <w:tcPr>
            <w:tcW w:type="dxa" w:w="9240"/>
            <w:tcBorders>
              <w:top w:val="single" w:color="2E6DA4" w:sz="1"/>
              <w:left w:val="single" w:color="2E6DA4" w:sz="1"/>
              <w:bottom w:val="single" w:color="2E6DA4" w:sz="1"/>
              <w:right w:val="single" w:color="2E6DA4" w:sz="1"/>
            </w:tcBorders>
            <w:shd w:fill="2E6DA4" w:val="clear"/>
            <w:tcMar>
              <w:top w:type="dxa" w:w="90"/>
              <w:left w:type="dxa" w:w="200"/>
              <w:bottom w:type="dxa" w:w="90"/>
              <w:right w:type="dxa" w:w="120"/>
            </w:tcMar>
            <w:vAlign w:val="center"/>
          </w:tcPr>
          <w:p>
            <w:r>
              <w:rPr>
                <w:rFonts w:ascii="Arial" w:cs="Arial" w:eastAsia="Arial" w:hAnsi="Arial"/>
                <w:b/>
                <w:bCs/>
                <w:i w:val="false"/>
                <w:iCs w:val="false"/>
                <w:color w:val="FFFFFF"/>
                <w:sz w:val="21"/>
                <w:szCs w:val="21"/>
              </w:rPr>
              <w:t xml:space="preserve">PRE-STARTUP INSPECTION — Unit De-Energized / Power OFF</w:t>
            </w:r>
          </w:p>
        </w:tc>
      </w:tr>
    </w:tbl>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640"/>
        <w:gridCol w:w="780"/>
        <w:gridCol w:w="3860"/>
      </w:tblGrid>
      <w:tr>
        <w:tc>
          <w:tcPr>
            <w:tcW w:type="dxa" w:w="4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Step</w:t>
            </w:r>
          </w:p>
        </w:tc>
        <w:tc>
          <w:tcPr>
            <w:tcW w:type="dxa" w:w="432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Pre-Startup Task / Verification</w:t>
            </w:r>
          </w:p>
        </w:tc>
        <w:tc>
          <w:tcPr>
            <w:tcW w:type="dxa" w:w="6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w:t>
            </w:r>
          </w:p>
        </w:tc>
        <w:tc>
          <w:tcPr>
            <w:tcW w:type="dxa" w:w="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Init.</w:t>
            </w:r>
          </w:p>
        </w:tc>
        <w:tc>
          <w:tcPr>
            <w:tcW w:type="dxa" w:w="38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 / Reading / Measurement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main disconnect is OFF and LOTO (Lockout/Tagout) applied per OSHA 1910.147</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Inspect unit exterior — no shipping damage, dents, or visible refrigerant oil staining</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all shipping brackets, tie-downs, and transit restraints removed</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unit is plumb, level, and mounted securely on curb / pad / hangers</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Inspect refrigerant line set — correct sizing, insulation intact, no kinks or damage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1.6</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all refrigerant service valves are OPEN (both Schrader caps installed)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1.7</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Inspect electrical connections — all wires terminated, no loose lugs, correct wire gauge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wire sizing and OCPD (fuse/breaker) matches nameplate MCA and MOCP</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1.9</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equipment ground wire is installed and torqued per NEC</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1.10</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control wiring — thermostat or BAS connections match wiring diagram</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all filters are installed — correct size and MERV rating</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Inspect blower / fan wheel — rotates freely by hand, no foreign material in housing</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Inspect fan belt(s) — correct tension and alignment (belt-drive units only)</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Lubricate fan and motor bearings (where serviceable) before first start</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condensate drain pan, trap, and line are installed and primed</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1.16</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Inspect evaporator and condenser coils — no physical damage, fins straight</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1.17</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crankcase heater has been energized ≥ 24 hours before start</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all access panels are closed and all screws are secured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1.19</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duct connections are complete and no open duct ends exist</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1.20</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Review startup checklist is complete and lead technician sign-off obtained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single" w:color="2E6DA4" w:sz="1"/>
              <w:left w:val="single" w:color="2E6DA4" w:sz="1"/>
              <w:bottom w:val="single" w:color="2E6DA4" w:sz="1"/>
              <w:right w:val="single" w:color="2E6DA4" w:sz="1"/>
            </w:tcBorders>
            <w:shd w:fill="F0A500" w:val="clear"/>
            <w:tcMar>
              <w:top w:type="dxa" w:w="90"/>
              <w:left w:type="dxa" w:w="120"/>
              <w:bottom w:type="dxa" w:w="90"/>
              <w:right w:type="dxa" w:w="120"/>
            </w:tcMar>
            <w:vAlign w:val="center"/>
          </w:tcPr>
          <w:p>
            <w:pPr>
              <w:jc w:val="center"/>
            </w:pPr>
            <w:r>
              <w:rPr>
                <w:rFonts w:ascii="Arial" w:cs="Arial" w:eastAsia="Arial" w:hAnsi="Arial"/>
                <w:b/>
                <w:bCs/>
                <w:i w:val="false"/>
                <w:iCs w:val="false"/>
                <w:color w:val="1B3A6B"/>
                <w:sz w:val="26"/>
                <w:szCs w:val="26"/>
              </w:rPr>
              <w:t xml:space="preserve">PHASE 2</w:t>
            </w:r>
          </w:p>
        </w:tc>
        <w:tc>
          <w:tcPr>
            <w:tcW w:type="dxa" w:w="9240"/>
            <w:tcBorders>
              <w:top w:val="single" w:color="2E6DA4" w:sz="1"/>
              <w:left w:val="single" w:color="2E6DA4" w:sz="1"/>
              <w:bottom w:val="single" w:color="2E6DA4" w:sz="1"/>
              <w:right w:val="single" w:color="2E6DA4" w:sz="1"/>
            </w:tcBorders>
            <w:shd w:fill="2E6DA4" w:val="clear"/>
            <w:tcMar>
              <w:top w:type="dxa" w:w="90"/>
              <w:left w:type="dxa" w:w="200"/>
              <w:bottom w:type="dxa" w:w="90"/>
              <w:right w:type="dxa" w:w="120"/>
            </w:tcMar>
            <w:vAlign w:val="center"/>
          </w:tcPr>
          <w:p>
            <w:r>
              <w:rPr>
                <w:rFonts w:ascii="Arial" w:cs="Arial" w:eastAsia="Arial" w:hAnsi="Arial"/>
                <w:b/>
                <w:bCs/>
                <w:i w:val="false"/>
                <w:iCs w:val="false"/>
                <w:color w:val="FFFFFF"/>
                <w:sz w:val="21"/>
                <w:szCs w:val="21"/>
              </w:rPr>
              <w:t xml:space="preserve">FIRST ENERGIZATION — Apply Power, Do Not Call for Cooling/Heating Yet</w:t>
            </w:r>
          </w:p>
        </w:tc>
      </w:tr>
    </w:tbl>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640"/>
        <w:gridCol w:w="780"/>
        <w:gridCol w:w="3860"/>
      </w:tblGrid>
      <w:tr>
        <w:tc>
          <w:tcPr>
            <w:tcW w:type="dxa" w:w="4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Step</w:t>
            </w:r>
          </w:p>
        </w:tc>
        <w:tc>
          <w:tcPr>
            <w:tcW w:type="dxa" w:w="432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Pre-Startup Task / Verification</w:t>
            </w:r>
          </w:p>
        </w:tc>
        <w:tc>
          <w:tcPr>
            <w:tcW w:type="dxa" w:w="6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w:t>
            </w:r>
          </w:p>
        </w:tc>
        <w:tc>
          <w:tcPr>
            <w:tcW w:type="dxa" w:w="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Init.</w:t>
            </w:r>
          </w:p>
        </w:tc>
        <w:tc>
          <w:tcPr>
            <w:tcW w:type="dxa" w:w="38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 / Reading / Measurement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Remove LOTO — verify area is clear of all personnel before energizing</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Close main disconnect — apply power to unit</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Measure line voltage at unit disconnect — record on electrical readings table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control transformer output voltage (24VAC secondary)</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crankcase heater is drawing current (verify warm to touch at compressor base)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2.6</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no fault codes, alarm lights, or LED indicators on control board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2.7</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VFD (if present) powers up — check for fault display</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BAS / DDC controller communication established (if applicable)</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2.9</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system in standby — no cooling or heating call active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2.10</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gas appliances: open gas supply valve — perform gas leak test (all fittings)</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single" w:color="2E6DA4" w:sz="1"/>
              <w:left w:val="single" w:color="2E6DA4" w:sz="1"/>
              <w:bottom w:val="single" w:color="2E6DA4" w:sz="1"/>
              <w:right w:val="single" w:color="2E6DA4" w:sz="1"/>
            </w:tcBorders>
            <w:shd w:fill="F0A500" w:val="clear"/>
            <w:tcMar>
              <w:top w:type="dxa" w:w="90"/>
              <w:left w:type="dxa" w:w="120"/>
              <w:bottom w:type="dxa" w:w="90"/>
              <w:right w:type="dxa" w:w="120"/>
            </w:tcMar>
            <w:vAlign w:val="center"/>
          </w:tcPr>
          <w:p>
            <w:pPr>
              <w:jc w:val="center"/>
            </w:pPr>
            <w:r>
              <w:rPr>
                <w:rFonts w:ascii="Arial" w:cs="Arial" w:eastAsia="Arial" w:hAnsi="Arial"/>
                <w:b/>
                <w:bCs/>
                <w:i w:val="false"/>
                <w:iCs w:val="false"/>
                <w:color w:val="1B3A6B"/>
                <w:sz w:val="26"/>
                <w:szCs w:val="26"/>
              </w:rPr>
              <w:t xml:space="preserve">PHASE 3</w:t>
            </w:r>
          </w:p>
        </w:tc>
        <w:tc>
          <w:tcPr>
            <w:tcW w:type="dxa" w:w="9240"/>
            <w:tcBorders>
              <w:top w:val="single" w:color="2E6DA4" w:sz="1"/>
              <w:left w:val="single" w:color="2E6DA4" w:sz="1"/>
              <w:bottom w:val="single" w:color="2E6DA4" w:sz="1"/>
              <w:right w:val="single" w:color="2E6DA4" w:sz="1"/>
            </w:tcBorders>
            <w:shd w:fill="2E6DA4" w:val="clear"/>
            <w:tcMar>
              <w:top w:type="dxa" w:w="90"/>
              <w:left w:type="dxa" w:w="200"/>
              <w:bottom w:type="dxa" w:w="90"/>
              <w:right w:type="dxa" w:w="120"/>
            </w:tcMar>
            <w:vAlign w:val="center"/>
          </w:tcPr>
          <w:p>
            <w:r>
              <w:rPr>
                <w:rFonts w:ascii="Arial" w:cs="Arial" w:eastAsia="Arial" w:hAnsi="Arial"/>
                <w:b/>
                <w:bCs/>
                <w:i w:val="false"/>
                <w:iCs w:val="false"/>
                <w:color w:val="FFFFFF"/>
                <w:sz w:val="21"/>
                <w:szCs w:val="21"/>
              </w:rPr>
              <w:t xml:space="preserve">COOLING MODE STARTUP — First Compressor Start</w:t>
            </w:r>
          </w:p>
        </w:tc>
      </w:tr>
    </w:tbl>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52020" w:sz="1"/>
              <w:left w:val="single" w:color="A52020" w:sz="1"/>
              <w:bottom w:val="single" w:color="A52020" w:sz="1"/>
              <w:right w:val="single" w:color="A52020" w:sz="1"/>
            </w:tcBorders>
            <w:shd w:fill="FAE0E0" w:val="clear"/>
            <w:tcMar>
              <w:top w:type="dxa" w:w="120"/>
              <w:left w:type="dxa" w:w="180"/>
              <w:bottom w:type="dxa" w:w="120"/>
              <w:right w:type="dxa" w:w="180"/>
            </w:tcMar>
          </w:tcPr>
          <w:p>
            <w:pPr>
              <w:spacing w:before="0" w:after="60"/>
            </w:pPr>
            <w:r>
              <w:rPr>
                <w:rFonts w:ascii="Arial" w:cs="Arial" w:eastAsia="Arial" w:hAnsi="Arial"/>
                <w:b/>
                <w:bCs/>
                <w:i w:val="false"/>
                <w:iCs w:val="false"/>
                <w:color w:val="A52020"/>
                <w:sz w:val="19"/>
                <w:szCs w:val="19"/>
              </w:rPr>
              <w:t xml:space="preserve">⛔  SAFETY NOTICE — READ BEFORE PROCEEDING</w:t>
            </w:r>
          </w:p>
          <w:p>
            <w:pPr>
              <w:spacing w:before="20" w:after="20"/>
            </w:pPr>
            <w:r>
              <w:rPr>
                <w:rFonts w:ascii="Arial" w:cs="Arial" w:eastAsia="Arial" w:hAnsi="Arial"/>
                <w:b w:val="false"/>
                <w:bCs w:val="false"/>
                <w:i w:val="false"/>
                <w:iCs w:val="false"/>
                <w:color w:val="1A1A2E"/>
                <w:sz w:val="17"/>
                <w:szCs w:val="17"/>
              </w:rPr>
              <w:t xml:space="preserve">•  Do NOT start compressor if outdoor ambient temperature is below 55°F without low-ambient kit installed.</w:t>
            </w:r>
          </w:p>
          <w:p>
            <w:pPr>
              <w:spacing w:before="20" w:after="20"/>
            </w:pPr>
            <w:r>
              <w:rPr>
                <w:rFonts w:ascii="Arial" w:cs="Arial" w:eastAsia="Arial" w:hAnsi="Arial"/>
                <w:b w:val="false"/>
                <w:bCs w:val="false"/>
                <w:i w:val="false"/>
                <w:iCs w:val="false"/>
                <w:color w:val="1A1A2E"/>
                <w:sz w:val="17"/>
                <w:szCs w:val="17"/>
              </w:rPr>
              <w:t xml:space="preserve">•  Verify all service valves (suction and liquid line) are FULLY OPEN before calling for cooling.</w:t>
            </w:r>
          </w:p>
          <w:p>
            <w:pPr>
              <w:spacing w:before="20" w:after="20"/>
            </w:pPr>
            <w:r>
              <w:rPr>
                <w:rFonts w:ascii="Arial" w:cs="Arial" w:eastAsia="Arial" w:hAnsi="Arial"/>
                <w:b w:val="false"/>
                <w:bCs w:val="false"/>
                <w:i w:val="false"/>
                <w:iCs w:val="false"/>
                <w:color w:val="1A1A2E"/>
                <w:sz w:val="17"/>
                <w:szCs w:val="17"/>
              </w:rPr>
              <w:t xml:space="preserve">•  Monitor suction and discharge pressure immediately on startup — shut down if pressures are abnormal.</w:t>
            </w:r>
          </w:p>
        </w:tc>
      </w:tr>
    </w:tbl>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640"/>
        <w:gridCol w:w="780"/>
        <w:gridCol w:w="3860"/>
      </w:tblGrid>
      <w:tr>
        <w:tc>
          <w:tcPr>
            <w:tcW w:type="dxa" w:w="4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Step</w:t>
            </w:r>
          </w:p>
        </w:tc>
        <w:tc>
          <w:tcPr>
            <w:tcW w:type="dxa" w:w="432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Pre-Startup Task / Verification</w:t>
            </w:r>
          </w:p>
        </w:tc>
        <w:tc>
          <w:tcPr>
            <w:tcW w:type="dxa" w:w="6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w:t>
            </w:r>
          </w:p>
        </w:tc>
        <w:tc>
          <w:tcPr>
            <w:tcW w:type="dxa" w:w="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Init.</w:t>
            </w:r>
          </w:p>
        </w:tc>
        <w:tc>
          <w:tcPr>
            <w:tcW w:type="dxa" w:w="38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 / Reading / Measurement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Set thermostat / BAS to call for cooling — confirm call signal reaches unit control board</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condenser fan(s) start and rotation is correct (drawing air UP through coil)</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Listen for compressor start — note any loud bangs, rattles, or excessive noise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Record suction pressure within 3 minutes of start — verify pressure is pulling down</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Record discharge pressure within 3 minutes of start — verify pressure is building</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3.6</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supply fan / blower starts and rotation is correct</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3.7</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Allow system to run 15–20 minutes before taking final refrigerant readings</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Record all refrigerant readings (use Refrigerant Measurements table — Section 4)</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3.9</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Record all airflow measurements (use Airflow Measurements table — Section 5)</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3.10</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Record all electrical readings under load (use Electrical Readings table — Section 6)</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3.11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unit cycles off on satisfied thermostat — confirm clean shutdown (no short-cycling)</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3.12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economizer operation (if applicable) — damper modulates with OA conditions</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3.13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Test low-ambient lockout (if equipped) — verify unit does not start below set temp</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3.14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leaving coil air temperature is within design range</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3.15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no refrigerant leaks — visual inspection of all fittings and joints</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single" w:color="2E6DA4" w:sz="1"/>
              <w:left w:val="single" w:color="2E6DA4" w:sz="1"/>
              <w:bottom w:val="single" w:color="2E6DA4" w:sz="1"/>
              <w:right w:val="single" w:color="2E6DA4" w:sz="1"/>
            </w:tcBorders>
            <w:shd w:fill="F0A500" w:val="clear"/>
            <w:tcMar>
              <w:top w:type="dxa" w:w="90"/>
              <w:left w:type="dxa" w:w="120"/>
              <w:bottom w:type="dxa" w:w="90"/>
              <w:right w:type="dxa" w:w="120"/>
            </w:tcMar>
            <w:vAlign w:val="center"/>
          </w:tcPr>
          <w:p>
            <w:pPr>
              <w:jc w:val="center"/>
            </w:pPr>
            <w:r>
              <w:rPr>
                <w:rFonts w:ascii="Arial" w:cs="Arial" w:eastAsia="Arial" w:hAnsi="Arial"/>
                <w:b/>
                <w:bCs/>
                <w:i w:val="false"/>
                <w:iCs w:val="false"/>
                <w:color w:val="1B3A6B"/>
                <w:sz w:val="26"/>
                <w:szCs w:val="26"/>
              </w:rPr>
              <w:t xml:space="preserve">PHASE 4</w:t>
            </w:r>
          </w:p>
        </w:tc>
        <w:tc>
          <w:tcPr>
            <w:tcW w:type="dxa" w:w="9240"/>
            <w:tcBorders>
              <w:top w:val="single" w:color="2E6DA4" w:sz="1"/>
              <w:left w:val="single" w:color="2E6DA4" w:sz="1"/>
              <w:bottom w:val="single" w:color="2E6DA4" w:sz="1"/>
              <w:right w:val="single" w:color="2E6DA4" w:sz="1"/>
            </w:tcBorders>
            <w:shd w:fill="2E6DA4" w:val="clear"/>
            <w:tcMar>
              <w:top w:type="dxa" w:w="90"/>
              <w:left w:type="dxa" w:w="200"/>
              <w:bottom w:type="dxa" w:w="90"/>
              <w:right w:type="dxa" w:w="120"/>
            </w:tcMar>
            <w:vAlign w:val="center"/>
          </w:tcPr>
          <w:p>
            <w:r>
              <w:rPr>
                <w:rFonts w:ascii="Arial" w:cs="Arial" w:eastAsia="Arial" w:hAnsi="Arial"/>
                <w:b/>
                <w:bCs/>
                <w:i w:val="false"/>
                <w:iCs w:val="false"/>
                <w:color w:val="FFFFFF"/>
                <w:sz w:val="21"/>
                <w:szCs w:val="21"/>
              </w:rPr>
              <w:t xml:space="preserve">HEATING MODE STARTUP — Gas / Heat Pump / Electric Heat</w:t>
            </w:r>
          </w:p>
        </w:tc>
      </w:tr>
    </w:tbl>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640"/>
        <w:gridCol w:w="780"/>
        <w:gridCol w:w="3860"/>
      </w:tblGrid>
      <w:tr>
        <w:tc>
          <w:tcPr>
            <w:tcW w:type="dxa" w:w="4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Step</w:t>
            </w:r>
          </w:p>
        </w:tc>
        <w:tc>
          <w:tcPr>
            <w:tcW w:type="dxa" w:w="432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Pre-Startup Task / Verification</w:t>
            </w:r>
          </w:p>
        </w:tc>
        <w:tc>
          <w:tcPr>
            <w:tcW w:type="dxa" w:w="6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w:t>
            </w:r>
          </w:p>
        </w:tc>
        <w:tc>
          <w:tcPr>
            <w:tcW w:type="dxa" w:w="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Init.</w:t>
            </w:r>
          </w:p>
        </w:tc>
        <w:tc>
          <w:tcPr>
            <w:tcW w:type="dxa" w:w="38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 / Reading / Measurement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Set thermostat / BAS to call for heating — confirm heat signal reaches unit</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heat pumps: verify reversing valve energizes to heating position</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gas heat: listen for ignition sequence — induced draft, ignitor glow, flame on</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gas heat: verify flame sensor carries signal and burners remain lit (no lockout)</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gas heat: record gas manifold pressure and supply pressure at appliance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4.6</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gas heat: perform combustion analysis (record on Combustion table — Section 8)</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4.7</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electric heat strips: measure amp draw per element — verify vs. nameplate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Record supply air temperature in heating mode — verify temperature rise is within range</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4.9</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boilers: confirm hydronic system pressurizes, circulator pumps start</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4.10</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heating unit cycles off on thermostat satisfied — no lockout on shutdown</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4.11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For heat pumps: verify defrost board and sensor operational (simulate if needed)</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4.12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high-limit safety cutout terminates heating (test if safe to do so)</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single" w:color="2E6DA4" w:sz="1"/>
              <w:left w:val="single" w:color="2E6DA4" w:sz="1"/>
              <w:bottom w:val="single" w:color="2E6DA4" w:sz="1"/>
              <w:right w:val="single" w:color="2E6DA4" w:sz="1"/>
            </w:tcBorders>
            <w:shd w:fill="F0A500" w:val="clear"/>
            <w:tcMar>
              <w:top w:type="dxa" w:w="90"/>
              <w:left w:type="dxa" w:w="120"/>
              <w:bottom w:type="dxa" w:w="90"/>
              <w:right w:type="dxa" w:w="120"/>
            </w:tcMar>
            <w:vAlign w:val="center"/>
          </w:tcPr>
          <w:p>
            <w:pPr>
              <w:jc w:val="center"/>
            </w:pPr>
            <w:r>
              <w:rPr>
                <w:rFonts w:ascii="Arial" w:cs="Arial" w:eastAsia="Arial" w:hAnsi="Arial"/>
                <w:b/>
                <w:bCs/>
                <w:i w:val="false"/>
                <w:iCs w:val="false"/>
                <w:color w:val="1B3A6B"/>
                <w:sz w:val="26"/>
                <w:szCs w:val="26"/>
              </w:rPr>
              <w:t xml:space="preserve">PHASE 5</w:t>
            </w:r>
          </w:p>
        </w:tc>
        <w:tc>
          <w:tcPr>
            <w:tcW w:type="dxa" w:w="9240"/>
            <w:tcBorders>
              <w:top w:val="single" w:color="2E6DA4" w:sz="1"/>
              <w:left w:val="single" w:color="2E6DA4" w:sz="1"/>
              <w:bottom w:val="single" w:color="2E6DA4" w:sz="1"/>
              <w:right w:val="single" w:color="2E6DA4" w:sz="1"/>
            </w:tcBorders>
            <w:shd w:fill="2E6DA4" w:val="clear"/>
            <w:tcMar>
              <w:top w:type="dxa" w:w="90"/>
              <w:left w:type="dxa" w:w="200"/>
              <w:bottom w:type="dxa" w:w="90"/>
              <w:right w:type="dxa" w:w="120"/>
            </w:tcMar>
            <w:vAlign w:val="center"/>
          </w:tcPr>
          <w:p>
            <w:r>
              <w:rPr>
                <w:rFonts w:ascii="Arial" w:cs="Arial" w:eastAsia="Arial" w:hAnsi="Arial"/>
                <w:b/>
                <w:bCs/>
                <w:i w:val="false"/>
                <w:iCs w:val="false"/>
                <w:color w:val="FFFFFF"/>
                <w:sz w:val="21"/>
                <w:szCs w:val="21"/>
              </w:rPr>
              <w:t xml:space="preserve">CONTROLS &amp; BAS VERIFICATION</w:t>
            </w:r>
          </w:p>
        </w:tc>
      </w:tr>
    </w:tbl>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1600"/>
        <w:gridCol w:w="1880"/>
      </w:tblGrid>
      <w:tr>
        <w:tc>
          <w:tcPr>
            <w:tcW w:type="dxa" w:w="3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Control Point / Function</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Design /
Expected Value</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Verified
Actual Value</w:t>
            </w:r>
          </w:p>
        </w:tc>
        <w:tc>
          <w:tcPr>
            <w:tcW w:type="dxa" w:w="16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Pass / Fail / N/A</w:t>
            </w:r>
          </w:p>
        </w:tc>
        <w:tc>
          <w:tcPr>
            <w:tcW w:type="dxa" w:w="18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Occupied cooling setpoint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schedule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Occupied heating setpoint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schedule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Unoccupied cooling setback</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schedule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Unoccupied heating setback</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schedule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Fan mode — occupied (Auto / 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sequence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Fan mode — unoccupied</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sequence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Occupied / unoccupied schedule programmed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owner requirement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Holiday schedule programmed</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owner requirement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Demand-control ventilation (DCV) active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CO₂ setpoint: _____ ppm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Economizer — minimum OA position</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ASHRAE 62.1 design CFM</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Economizer — full open position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100% OA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Economizer high-limit changeover</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spec (enthalpy or dry-bulb)</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VFD speed at design airflow condition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_____ Hz  /  _____ RPM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BAS communication — all points confirmed</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All mapped per BAS schedule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BAS alarm points — confirmed active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sequence of operations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Remote monitoring / fault alert active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owner requirement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Thermostat / zone sensor calibrated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±1°F tolerance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Time / date confirmed in controller</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Correct time zone and DST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  ☐ N/A</w:t>
            </w:r>
          </w:p>
        </w:tc>
        <w:tc>
          <w:tcPr>
            <w:tcW w:type="dxa" w:w="1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4 — REFRIGERANT SYSTEM MEASUREMENTS</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Refrigerant Circuit Performance Data</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1280"/>
        <w:gridCol w:w="840"/>
        <w:gridCol w:w="1100"/>
        <w:gridCol w:w="2780"/>
      </w:tblGrid>
      <w:tr>
        <w:tc>
          <w:tcPr>
            <w:tcW w:type="dxa" w:w="2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Parameter</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Design /
Nameplate</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Measured
Value</w:t>
            </w:r>
          </w:p>
        </w:tc>
        <w:tc>
          <w:tcPr>
            <w:tcW w:type="dxa" w:w="8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Unit</w:t>
            </w:r>
          </w:p>
        </w:tc>
        <w:tc>
          <w:tcPr>
            <w:tcW w:type="dxa" w:w="11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Tolerance /
Limit</w:t>
            </w:r>
          </w:p>
        </w:tc>
        <w:tc>
          <w:tcPr>
            <w:tcW w:type="dxa" w:w="2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Refrigerant Type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System Refrigerant Charge (lbs)</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lbs</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nameplate</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Suction Pressure — Compressor Inlet</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PSIG</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chart</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Suction Saturation Temperature</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chart</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Suction Line Temp (at service valve)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Superheat at Evaporator Outlet</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10–20°F typical</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Superheat at Compressor Inlet</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Discharge Pressure — Compressor Outlet</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PSIG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chart</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Discharge Saturation Temperature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chart</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Discharge Line Temp (at service valve)</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&lt; 225°F typical</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Subcooling at Liquid Line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10–15°F typical</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Liquid Line Pressure Drop (est.)</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PSI</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&lt; 5 PSI</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Compressor Oil Level (sight glass)</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1/4–3/4 sight glass</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Oil Pressure (if applicable)</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PSIG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spec</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Crankcase Heater — Energized Pre-Start</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Warm to touch</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bl>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Refrigerant Notes</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D0D7DE" w:sz="1"/>
              <w:bottom w:val="single" w:color="D0D7DE" w:sz="1"/>
              <w:right w:val="single" w:color="D0D7DE" w:sz="1"/>
            </w:tcBorders>
            <w:shd w:fill="F4F6F8" w:val="clear"/>
            <w:tcMar>
              <w:top w:type="dxa" w:w="120"/>
              <w:left w:type="dxa" w:w="180"/>
              <w:bottom w:type="dxa" w:w="280"/>
              <w:right w:type="dxa" w:w="180"/>
            </w:tcMar>
          </w:tcPr>
          <w:p>
            <w:r>
              <w:rPr>
                <w:rFonts w:ascii="Arial" w:cs="Arial" w:eastAsia="Arial" w:hAnsi="Arial"/>
                <w:b w:val="false"/>
                <w:bCs w:val="false"/>
                <w:i/>
                <w:iCs/>
                <w:color w:val="AAAAAA"/>
                <w:sz w:val="18"/>
                <w:szCs w:val="18"/>
              </w:rPr>
              <w:t xml:space="preserve">Document refrigerant type, amount added during startup (lbs), charge method (superheat/subcooling), leak test method and result, and any refrigerant-side findings...</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5 — AIRFLOW &amp; THERMAL MEASUREMENTS</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Air Distribution Performance Data</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1280"/>
        <w:gridCol w:w="840"/>
        <w:gridCol w:w="1100"/>
        <w:gridCol w:w="2780"/>
      </w:tblGrid>
      <w:tr>
        <w:tc>
          <w:tcPr>
            <w:tcW w:type="dxa" w:w="2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Parameter</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Design /
Nameplate</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Measured
Value</w:t>
            </w:r>
          </w:p>
        </w:tc>
        <w:tc>
          <w:tcPr>
            <w:tcW w:type="dxa" w:w="8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Unit</w:t>
            </w:r>
          </w:p>
        </w:tc>
        <w:tc>
          <w:tcPr>
            <w:tcW w:type="dxa" w:w="11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Tolerance /
Limit</w:t>
            </w:r>
          </w:p>
        </w:tc>
        <w:tc>
          <w:tcPr>
            <w:tcW w:type="dxa" w:w="2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Air CFM — Total Measured</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CFM</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 of design</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Return Air CFM — Total Measured</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CFM</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 of design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Outside Air CFM — Measured</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CFM</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ASHRAE 62.1</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Air Static Pressure (at fan)</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Return Air Static Pressure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w.g.</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Total External Static Pressure (ESP)</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Nameplate rating</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Filter Pressure Drop — Initial (clean)</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w.g.</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filter spec</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Air Temperature (SA)</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Return Air Temperature (RA)</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Space ambient</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Mixed Air Temperature (MA) — before coil</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OA/RA mix ratio</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Leaving Coil Air Temperature (LCA)</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Air Temperature Rise — Heating ΔT</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nameplate</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Air Temperature Drop — Cooling ΔT</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Space Temperature at Startup</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Space Relative Humidity</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 RH</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30–60% RH</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6 — ELECTRICAL READINGS UNDER LOAD</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Component Electrical Data — Cooling Mode</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900"/>
        <w:gridCol w:w="900"/>
        <w:gridCol w:w="800"/>
        <w:gridCol w:w="800"/>
        <w:gridCol w:w="800"/>
        <w:gridCol w:w="980"/>
        <w:gridCol w:w="800"/>
      </w:tblGrid>
      <w:tr>
        <w:tc>
          <w:tcPr>
            <w:tcW w:type="dxa" w:w="22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Component</w:t>
            </w:r>
          </w:p>
        </w:tc>
        <w:tc>
          <w:tcPr>
            <w:tcW w:type="dxa" w:w="10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Nameplate
Voltage</w:t>
            </w:r>
          </w:p>
        </w:tc>
        <w:tc>
          <w:tcPr>
            <w:tcW w:type="dxa" w:w="9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L1-L2
(VAC)</w:t>
            </w:r>
          </w:p>
        </w:tc>
        <w:tc>
          <w:tcPr>
            <w:tcW w:type="dxa" w:w="9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L2-L3
(VAC)</w:t>
            </w:r>
          </w:p>
        </w:tc>
        <w:tc>
          <w:tcPr>
            <w:tcW w:type="dxa" w:w="9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L3-L1
(VAC)</w:t>
            </w:r>
          </w:p>
        </w:tc>
        <w:tc>
          <w:tcPr>
            <w:tcW w:type="dxa" w:w="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L1 Amps</w:t>
            </w:r>
          </w:p>
        </w:tc>
        <w:tc>
          <w:tcPr>
            <w:tcW w:type="dxa" w:w="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L2 Amps</w:t>
            </w:r>
          </w:p>
        </w:tc>
        <w:tc>
          <w:tcPr>
            <w:tcW w:type="dxa" w:w="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L3 Amps</w:t>
            </w:r>
          </w:p>
        </w:tc>
        <w:tc>
          <w:tcPr>
            <w:tcW w:type="dxa" w:w="9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Nameplate
FLA/RLA</w:t>
            </w:r>
          </w:p>
        </w:tc>
        <w:tc>
          <w:tcPr>
            <w:tcW w:type="dxa" w:w="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Compressor (Cooling Mode)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Condenser Fan Motor #1</w:t>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Condenser Fan Motor #2</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Supply Fan / Blower Motor</w:t>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Return Fan Motor (if applicable)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VFD Output to Supply Fan</w:t>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Electric Heat Strip — Bank 1</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Electric Heat Strip — Bank 2</w:t>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Circulator Pump — Primary</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B3A6B"/>
                <w:sz w:val="18"/>
                <w:szCs w:val="18"/>
              </w:rPr>
              <w:t xml:space="preserve">Circulator Pump — Secondary</w:t>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9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OK  ☐ Hi</w:t>
            </w:r>
          </w:p>
        </w:tc>
      </w:tr>
    </w:tbl>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Capacitor Readings</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400"/>
        <w:gridCol w:w="1400"/>
        <w:gridCol w:w="1280"/>
      </w:tblGrid>
      <w:tr>
        <w:tc>
          <w:tcPr>
            <w:tcW w:type="dxa" w:w="2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Component</w:t>
            </w:r>
          </w:p>
        </w:tc>
        <w:tc>
          <w:tcPr>
            <w:tcW w:type="dxa" w:w="16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Capacitor Type</w:t>
            </w:r>
          </w:p>
        </w:tc>
        <w:tc>
          <w:tcPr>
            <w:tcW w:type="dxa" w:w="16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Nameplate Rating (µF)</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Measured (µF)</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Tolerance</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Compressor Start Capacitor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Start  ☐ Run  ☐ Dual</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Pass  ☐ Fail</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Compressor Run Capacitor</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Start  ☐ Run  ☐ Dual</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Pass  ☐ Fail</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Condenser Fan Run Capacitor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Start  ☐ Run  ☐ Dual</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Pass  ☐ Fail</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Fan Run Capacitor</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Start  ☐ Run  ☐ Dual</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Pass  ☐ Fail</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Other: ___________</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Start  ☐ Run  ☐ Dual</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4"/>
                <w:szCs w:val="14"/>
              </w:rPr>
              <w:t xml:space="preserve">☐ Pass  ☐ Fail</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7 — HYDRONIC SYSTEM STARTUP (If Applicable)</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Hydronic System Measurements</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1280"/>
        <w:gridCol w:w="840"/>
        <w:gridCol w:w="1100"/>
        <w:gridCol w:w="2780"/>
      </w:tblGrid>
      <w:tr>
        <w:tc>
          <w:tcPr>
            <w:tcW w:type="dxa" w:w="2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Parameter</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Design /
Nameplate</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Measured
Value</w:t>
            </w:r>
          </w:p>
        </w:tc>
        <w:tc>
          <w:tcPr>
            <w:tcW w:type="dxa" w:w="8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Unit</w:t>
            </w:r>
          </w:p>
        </w:tc>
        <w:tc>
          <w:tcPr>
            <w:tcW w:type="dxa" w:w="11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Tolerance /
Limit</w:t>
            </w:r>
          </w:p>
        </w:tc>
        <w:tc>
          <w:tcPr>
            <w:tcW w:type="dxa" w:w="2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System Fill Pressure (cold, no flow)</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PSIG</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Operating Pressure (normal flow)</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PSIG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Expansion Tank Pre-Charge Pressure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PSIG</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tank spec</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Chilled Water Supply Temp (CHWS)</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44°F typical</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Chilled Water Return Temp (CHWR)</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54°F typical</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Chilled Water ΔT (CHWS to CHWR)</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10°F typical</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Hot Water Supply Temp (HWS)</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 / reset</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Hot Water Return Temp (HWR)</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Hot Water ΔT (HWS to HWR)</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Primary Pump Flow (GPM)</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GPM</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Primary Pump Differential Pressure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ft. H₂O</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Secondary Pump Flow (GPM)</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GPM</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design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System Air Purged — All Vents Bled</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No air in system</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Strainer — Clean / Delta-P Acceptable</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Clean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Water Treatment — Initial Charge Added</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spec</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640"/>
        <w:gridCol w:w="780"/>
        <w:gridCol w:w="3860"/>
      </w:tblGrid>
      <w:tr>
        <w:tc>
          <w:tcPr>
            <w:tcW w:type="dxa" w:w="4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Step</w:t>
            </w:r>
          </w:p>
        </w:tc>
        <w:tc>
          <w:tcPr>
            <w:tcW w:type="dxa" w:w="432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Pre-Startup Task / Verification</w:t>
            </w:r>
          </w:p>
        </w:tc>
        <w:tc>
          <w:tcPr>
            <w:tcW w:type="dxa" w:w="6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w:t>
            </w:r>
          </w:p>
        </w:tc>
        <w:tc>
          <w:tcPr>
            <w:tcW w:type="dxa" w:w="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Init.</w:t>
            </w:r>
          </w:p>
        </w:tc>
        <w:tc>
          <w:tcPr>
            <w:tcW w:type="dxa" w:w="38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 / Reading / Measurement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Fill system with potable water — verify fill valve isolated after fill</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Bleed all high points — confirm no trapped air in system (all air vents open then re-closed)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expansion tank pre-charge pressure matches design (with system cold and depressurized)</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Check pressure relief valve — confirm set point and condition</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Start primary circulator pump — verify rotation, no cavitation noise, confirm flow</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H.6</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flow through all terminal units — no zones dead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H.7</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Check all balancing valves and flow meters — set to design GPM per schedule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automatic air separator vents system air during first heating cycle</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H.9</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Add chemical treatment / inhibitor — log product, concentration, and date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H.10</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Record all final hydronic readings above after system has stabilized at operating temp</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8 — COMBUSTION SYSTEM STARTUP (Gas / Oil — If Applicable)</w:t>
      </w:r>
    </w:p>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52020" w:sz="1"/>
              <w:left w:val="single" w:color="A52020" w:sz="1"/>
              <w:bottom w:val="single" w:color="A52020" w:sz="1"/>
              <w:right w:val="single" w:color="A52020" w:sz="1"/>
            </w:tcBorders>
            <w:shd w:fill="FAE0E0" w:val="clear"/>
            <w:tcMar>
              <w:top w:type="dxa" w:w="120"/>
              <w:left w:type="dxa" w:w="180"/>
              <w:bottom w:type="dxa" w:w="120"/>
              <w:right w:type="dxa" w:w="180"/>
            </w:tcMar>
          </w:tcPr>
          <w:p>
            <w:pPr>
              <w:spacing w:before="0" w:after="60"/>
            </w:pPr>
            <w:r>
              <w:rPr>
                <w:rFonts w:ascii="Arial" w:cs="Arial" w:eastAsia="Arial" w:hAnsi="Arial"/>
                <w:b/>
                <w:bCs/>
                <w:i w:val="false"/>
                <w:iCs w:val="false"/>
                <w:color w:val="A52020"/>
                <w:sz w:val="19"/>
                <w:szCs w:val="19"/>
              </w:rPr>
              <w:t xml:space="preserve">⛔  SAFETY NOTICE — READ BEFORE PROCEEDING</w:t>
            </w:r>
          </w:p>
          <w:p>
            <w:pPr>
              <w:spacing w:before="20" w:after="20"/>
            </w:pPr>
            <w:r>
              <w:rPr>
                <w:rFonts w:ascii="Arial" w:cs="Arial" w:eastAsia="Arial" w:hAnsi="Arial"/>
                <w:b w:val="false"/>
                <w:bCs w:val="false"/>
                <w:i w:val="false"/>
                <w:iCs w:val="false"/>
                <w:color w:val="1A1A2E"/>
                <w:sz w:val="17"/>
                <w:szCs w:val="17"/>
              </w:rPr>
              <w:t xml:space="preserve">•  Gas supply must be OFF during initial burner inspection. Perform thorough leak check before any ignition attempt.</w:t>
            </w:r>
          </w:p>
          <w:p>
            <w:pPr>
              <w:spacing w:before="20" w:after="20"/>
            </w:pPr>
            <w:r>
              <w:rPr>
                <w:rFonts w:ascii="Arial" w:cs="Arial" w:eastAsia="Arial" w:hAnsi="Arial"/>
                <w:b w:val="false"/>
                <w:bCs w:val="false"/>
                <w:i w:val="false"/>
                <w:iCs w:val="false"/>
                <w:color w:val="1A1A2E"/>
                <w:sz w:val="17"/>
                <w:szCs w:val="17"/>
              </w:rPr>
              <w:t xml:space="preserve">•  Combustion analysis equipment must be calibrated. Never assume a correct air/fuel ratio without measurement.</w:t>
            </w:r>
          </w:p>
          <w:p>
            <w:pPr>
              <w:spacing w:before="20" w:after="20"/>
            </w:pPr>
            <w:r>
              <w:rPr>
                <w:rFonts w:ascii="Arial" w:cs="Arial" w:eastAsia="Arial" w:hAnsi="Arial"/>
                <w:b w:val="false"/>
                <w:bCs w:val="false"/>
                <w:i w:val="false"/>
                <w:iCs w:val="false"/>
                <w:color w:val="1A1A2E"/>
                <w:sz w:val="17"/>
                <w:szCs w:val="17"/>
              </w:rPr>
              <w:t xml:space="preserve">•  Carbon monoxide above 35 ppm in the occupied space requires immediate equipment shutdown and ventilation.</w:t>
            </w:r>
          </w:p>
        </w:tc>
      </w:tr>
    </w:tbl>
    <w:p>
      <w:pPr>
        <w:spacing w:before="40" w:after="2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Combustion Analysis Data</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1280"/>
        <w:gridCol w:w="840"/>
        <w:gridCol w:w="1100"/>
        <w:gridCol w:w="2780"/>
      </w:tblGrid>
      <w:tr>
        <w:tc>
          <w:tcPr>
            <w:tcW w:type="dxa" w:w="2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Parameter</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Design /
Nameplate</w:t>
            </w:r>
          </w:p>
        </w:tc>
        <w:tc>
          <w:tcPr>
            <w:tcW w:type="dxa" w:w="12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Measured
Value</w:t>
            </w:r>
          </w:p>
        </w:tc>
        <w:tc>
          <w:tcPr>
            <w:tcW w:type="dxa" w:w="8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Unit</w:t>
            </w:r>
          </w:p>
        </w:tc>
        <w:tc>
          <w:tcPr>
            <w:tcW w:type="dxa" w:w="11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Tolerance /
Limit</w:t>
            </w:r>
          </w:p>
        </w:tc>
        <w:tc>
          <w:tcPr>
            <w:tcW w:type="dxa" w:w="2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Gas Supply Pressure — At Meter</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w.c.</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utility spec</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Gas Supply Pressure — At Appliance</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w.c.</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nameplate</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Gas Manifold Pressure</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w.c.</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nameplate</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Combustion Air — O₂ (%)</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 O₂</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2–10% (nat. gas)</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Combustion Air — CO₂ (%)</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 CO₂</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8–10% (nat. gas)</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Flue Gas CO (ppm)</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ppm</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&lt; 400 ppm air-free</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Stack Temperature (gross)</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spec</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Combustion Efficiency (%)</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 Eff.</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80% typical</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Flame Sensor Signal (µA)</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µA</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&gt; 1.0 µA</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Ignition Timing — Lockout Verified OK</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No lockout</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Limit Controls — High Temp Cutout Tested</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°F</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Per nameplate</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Draft / Negative Pressure in Flue</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in. w.c.</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Negative (–)</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 Detector — Operational Verified</w:t>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Pass</w:t>
            </w:r>
          </w:p>
        </w:tc>
        <w:tc>
          <w:tcPr>
            <w:tcW w:type="dxa" w:w="2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Exhaust Flue — Termination Clear</w:t>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2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6"/>
                <w:szCs w:val="16"/>
              </w:rPr>
              <w:t xml:space="preserve">Visual</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No obstruction</w:t>
            </w:r>
          </w:p>
        </w:tc>
        <w:tc>
          <w:tcPr>
            <w:tcW w:type="dxa" w:w="2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Fail  ☐ N/A</w:t>
            </w:r>
          </w:p>
        </w:tc>
      </w:tr>
    </w:tbl>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Combustion Startup Sequence</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640"/>
        <w:gridCol w:w="780"/>
        <w:gridCol w:w="3860"/>
      </w:tblGrid>
      <w:tr>
        <w:tc>
          <w:tcPr>
            <w:tcW w:type="dxa" w:w="4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Step</w:t>
            </w:r>
          </w:p>
        </w:tc>
        <w:tc>
          <w:tcPr>
            <w:tcW w:type="dxa" w:w="432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Pre-Startup Task / Verification</w:t>
            </w:r>
          </w:p>
        </w:tc>
        <w:tc>
          <w:tcPr>
            <w:tcW w:type="dxa" w:w="64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w:t>
            </w:r>
          </w:p>
        </w:tc>
        <w:tc>
          <w:tcPr>
            <w:tcW w:type="dxa" w:w="7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Init.</w:t>
            </w:r>
          </w:p>
        </w:tc>
        <w:tc>
          <w:tcPr>
            <w:tcW w:type="dxa" w:w="38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 / Reading / Measurement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Inspect burner compartment — no debris, rodent nests, or foreign material</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gas piping — no flexible connector damage, correct CSST bonding</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flue venting — correct slope, all joints sealed, no obstructions</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combustion air intake — clear of exhaust sources and plumbing vents</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With gas OFF: perform soap-bubble or electronic leak test on all gas train fittings</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C.6</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Open main gas supply — verify supply pressure at appliance is within nameplate range</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C.7</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Initiate heating call — observe induced draft motor start and verify proving switch</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Observe ignition sequence — confirm hot-surface ignitor glows before gas valve opens</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C.9</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main burners light and flame sensor carries signal within 10 seconds</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C.10</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Perform combustion analysis — record O₂, CO₂, CO, and stack temperature above</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C.11</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Adjust manifold pressure if needed — record final value and lock adjustment</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C.12</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Simulate limit control trip — verify unit shuts down and manual reset (if required)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C.13</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Verify rollout switch is in normal position — test at burner if accessible</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C.14</w:t>
            </w:r>
          </w:p>
        </w:tc>
        <w:tc>
          <w:tcPr>
            <w:tcW w:type="dxa" w:w="43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Check CO detector in equipment room — alarm test performed and passed</w:t>
            </w:r>
          </w:p>
        </w:tc>
        <w:tc>
          <w:tcPr>
            <w:tcW w:type="dxa" w:w="6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C.15</w:t>
            </w:r>
          </w:p>
        </w:tc>
        <w:tc>
          <w:tcPr>
            <w:tcW w:type="dxa" w:w="43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Confirm unit cycles normally — stages (if staged), satisfies setpoint, shuts down cleanly</w:t>
            </w:r>
          </w:p>
        </w:tc>
        <w:tc>
          <w:tcPr>
            <w:tcW w:type="dxa" w:w="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20"/>
                <w:szCs w:val="20"/>
              </w:rPr>
              <w:t xml:space="preserve">☐</w:t>
            </w:r>
          </w:p>
        </w:tc>
        <w:tc>
          <w:tcPr>
            <w:tcW w:type="dxa" w:w="7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3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9 — SAFETY DEVICES &amp; INTERLOCKS TEST</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Safety Device Verification</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200"/>
        <w:gridCol w:w="2680"/>
      </w:tblGrid>
      <w:tr>
        <w:tc>
          <w:tcPr>
            <w:tcW w:type="dxa" w:w="3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Safety Device / Interlock</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Set Point /
Trip Value</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Tested
Value / Response</w:t>
            </w:r>
          </w:p>
        </w:tc>
        <w:tc>
          <w:tcPr>
            <w:tcW w:type="dxa" w:w="12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Result</w:t>
            </w:r>
          </w:p>
        </w:tc>
        <w:tc>
          <w:tcPr>
            <w:tcW w:type="dxa" w:w="26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Notes</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High-Pressure Cutout (refrigerant)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nameplate (PSIG)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Low-Pressure Cutout (refrigerant)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nameplate (PSIG)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High-Pressure Reset — Manual or Auto</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Manual / Auto (circle)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Low-Ambient Lockout (if equipped)</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spec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Compressor Overload / Internal Thermostat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Auto-reset on cool-down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Fan Overload / Thermal Protection</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Auto or manual reset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Freeze Stat / Low-Temp Limit (if present)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spec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Smoke Detector — Unit Shutdown (if present)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Unit shuts down on alarm</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High-Temperature Limit — Gas Heat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nameplate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Rollout Switch — Gas Heat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Manual reset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Pressure Relief Valve — Boiler / Hydronic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Per system design PSIG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Low-Water Cutoff — Boiler (if applicable)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Unit shuts down — dry test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Flow Switch — Chiller / Evaporator</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No-flow = no compressor</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Phase Monitor / Voltage Monitor (if present)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Within ±10% voltage window</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Smoke/Fire Damper — Interlock to AHU</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AHU shuts on activation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Emergency Stop / Remote Off Switch</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Unit shuts down immediately</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3"/>
                <w:szCs w:val="13"/>
              </w:rPr>
              <w:t xml:space="preserve">☐ Pass  ☐ Fail</w:t>
            </w:r>
          </w:p>
        </w:tc>
        <w:tc>
          <w:tcPr>
            <w:tcW w:type="dxa" w:w="2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10 — VIBRATION &amp; NOISE ASSESSMENT</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Vibration &amp; Noise Log — All Rotating Equipment</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900"/>
        <w:gridCol w:w="1480"/>
        <w:gridCol w:w="3000"/>
      </w:tblGrid>
      <w:tr>
        <w:tc>
          <w:tcPr>
            <w:tcW w:type="dxa" w:w="26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Component</w:t>
            </w:r>
          </w:p>
        </w:tc>
        <w:tc>
          <w:tcPr>
            <w:tcW w:type="dxa" w:w="11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Vibration
(in/s RMS)</w:t>
            </w:r>
          </w:p>
        </w:tc>
        <w:tc>
          <w:tcPr>
            <w:tcW w:type="dxa" w:w="10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ISO 10816
Limit</w:t>
            </w:r>
          </w:p>
        </w:tc>
        <w:tc>
          <w:tcPr>
            <w:tcW w:type="dxa" w:w="9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Noise
Level (dB)</w:t>
            </w:r>
          </w:p>
        </w:tc>
        <w:tc>
          <w:tcPr>
            <w:tcW w:type="dxa" w:w="14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Abnormal
Noise Type</w:t>
            </w:r>
          </w:p>
        </w:tc>
        <w:tc>
          <w:tcPr>
            <w:tcW w:type="dxa" w:w="30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Fan / Blower — Drive End Bearing</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Supply Fan / Blower — Non-Drive End Bearing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Return Fan (if applicable)</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Compressor (at base)</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Condenser Fan Motor #1</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Condenser Fan Motor #2</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Chiller / Compressor Unit</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Primary Pump</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Secondary / Booster Pump</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r>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Cooling Tower Fan</w:t>
            </w:r>
          </w:p>
        </w:tc>
        <w:tc>
          <w:tcPr>
            <w:tcW w:type="dxa" w:w="11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A1A2E"/>
                <w:sz w:val="18"/>
                <w:szCs w:val="18"/>
              </w:rPr>
              <w:t xml:space="preserve"/>
            </w:r>
          </w:p>
        </w:tc>
        <w:tc>
          <w:tcPr>
            <w:tcW w:type="dxa" w:w="1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2E6DA4"/>
                <w:sz w:val="16"/>
                <w:szCs w:val="16"/>
              </w:rPr>
              <w:t xml:space="preserve">≤ 0.18 in/s</w:t>
            </w:r>
          </w:p>
        </w:tc>
        <w:tc>
          <w:tcPr>
            <w:tcW w:type="dxa" w:w="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None
☐ Rattle
☐ Squeal
☐ Knock</w:t>
            </w:r>
          </w:p>
        </w:tc>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Pass  ☐ Monitor  ☐ Fail</w:t>
            </w:r>
          </w:p>
        </w:tc>
      </w:tr>
    </w:tbl>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Vibration &amp; Noise Notes</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D0D7DE" w:sz="1"/>
              <w:bottom w:val="single" w:color="D0D7DE" w:sz="1"/>
              <w:right w:val="single" w:color="D0D7DE" w:sz="1"/>
            </w:tcBorders>
            <w:shd w:fill="F4F6F8" w:val="clear"/>
            <w:tcMar>
              <w:top w:type="dxa" w:w="120"/>
              <w:left w:type="dxa" w:w="180"/>
              <w:bottom w:type="dxa" w:w="280"/>
              <w:right w:type="dxa" w:w="180"/>
            </w:tcMar>
          </w:tcPr>
          <w:p>
            <w:r>
              <w:rPr>
                <w:rFonts w:ascii="Arial" w:cs="Arial" w:eastAsia="Arial" w:hAnsi="Arial"/>
                <w:b w:val="false"/>
                <w:bCs w:val="false"/>
                <w:i/>
                <w:iCs/>
                <w:color w:val="AAAAAA"/>
                <w:sz w:val="18"/>
                <w:szCs w:val="18"/>
              </w:rPr>
              <w:t xml:space="preserve">Document any vibration exceedances, abnormal noise sources, loose panels, rattling accessories, belt squeal, bearing noise, or structural resonance observed during startup...</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11 — DEFICIENCIES &amp; CORRECTIVE ACTIONS</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Startup Deficiency Log</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2600"/>
        <w:gridCol w:w="1200"/>
        <w:gridCol w:w="2300"/>
        <w:gridCol w:w="2000"/>
      </w:tblGrid>
      <w:tr>
        <w:tc>
          <w:tcPr>
            <w:tcW w:type="dxa" w:w="3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w:t>
            </w:r>
          </w:p>
        </w:tc>
        <w:tc>
          <w:tcPr>
            <w:tcW w:type="dxa" w:w="16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System / Component</w:t>
            </w:r>
          </w:p>
        </w:tc>
        <w:tc>
          <w:tcPr>
            <w:tcW w:type="dxa" w:w="26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Deficiency / Finding</w:t>
            </w:r>
          </w:p>
        </w:tc>
        <w:tc>
          <w:tcPr>
            <w:tcW w:type="dxa" w:w="12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Severity</w:t>
            </w:r>
          </w:p>
        </w:tc>
        <w:tc>
          <w:tcPr>
            <w:tcW w:type="dxa" w:w="23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Corrective Action</w:t>
            </w:r>
          </w:p>
        </w:tc>
        <w:tc>
          <w:tcPr>
            <w:tcW w:type="dxa" w:w="20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Resolved</w:t>
            </w:r>
          </w:p>
        </w:tc>
      </w:tr>
      <w:tr>
        <w:tc>
          <w:tcPr>
            <w:tcW w:type="dxa" w:w="3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2</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3</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4</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5</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6</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7</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8</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9</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r>
        <w:tc>
          <w:tcPr>
            <w:tcW w:type="dxa" w:w="3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olor w:val="1B3A6B"/>
                <w:sz w:val="18"/>
                <w:szCs w:val="18"/>
              </w:rPr>
              <w:t xml:space="preserve">10</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Critical
☐ Major
☐ Minor</w:t>
            </w:r>
          </w:p>
        </w:tc>
        <w:tc>
          <w:tcPr>
            <w:tcW w:type="dxa" w:w="23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3"/>
                <w:szCs w:val="13"/>
              </w:rPr>
              <w:t xml:space="preserve">☐ Yes  ☐ No  ☐ Pending
Resolved by: ________
Date: ________</w:t>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D0D7DE" w:sz="1"/>
              <w:bottom w:val="single" w:color="D0D7DE" w:sz="1"/>
              <w:right w:val="single" w:color="D0D7DE" w:sz="1"/>
            </w:tcBorders>
            <w:shd w:fill="F4F6F8" w:val="clear"/>
            <w:tcMar>
              <w:top w:type="dxa" w:w="120"/>
              <w:left w:type="dxa" w:w="180"/>
              <w:bottom w:type="dxa" w:w="280"/>
              <w:right w:type="dxa" w:w="180"/>
            </w:tcMar>
          </w:tcPr>
          <w:p>
            <w:r>
              <w:rPr>
                <w:rFonts w:ascii="Arial" w:cs="Arial" w:eastAsia="Arial" w:hAnsi="Arial"/>
                <w:b w:val="false"/>
                <w:bCs w:val="false"/>
                <w:i/>
                <w:iCs/>
                <w:color w:val="AAAAAA"/>
                <w:sz w:val="18"/>
                <w:szCs w:val="18"/>
              </w:rPr>
              <w:t xml:space="preserve">Document any punch-list items, outstanding installation deficiencies, pending owner decisions, or warranty registration notes that must be resolved before final commissioning sign-off...</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180" w:right="180"/>
      </w:pPr>
      <w:r>
        <w:rPr>
          <w:rFonts w:ascii="Arial" w:cs="Arial" w:eastAsia="Arial" w:hAnsi="Arial"/>
          <w:b/>
          <w:bCs/>
          <w:i w:val="false"/>
          <w:iCs w:val="false"/>
          <w:color w:val="FFFFFF"/>
          <w:sz w:val="26"/>
          <w:szCs w:val="26"/>
        </w:rPr>
        <w:t xml:space="preserve">  ✅  SECTION 12 — FINAL STATUS SUMMARY &amp; COMMISSIONING SIGN-OFF</w:t>
      </w:r>
    </w:p>
    <w:p>
      <w:pPr>
        <w:spacing w:before="80" w:after="40"/>
      </w:pPr>
      <w:r>
        <w:rPr>
          <w:rFonts w:ascii="Arial" w:cs="Arial" w:eastAsia="Arial" w:hAnsi="Arial"/>
        </w:rPr>
        <w:t xml:space="preserve"/>
      </w:r>
    </w:p>
    <w:p>
      <w:pPr>
        <w:pBdr>
          <w:bottom w:val="single" w:color="2E6DA4" w:sz="6" w:space="1"/>
        </w:pBdr>
        <w:spacing w:before="140" w:after="60"/>
      </w:pPr>
      <w:r>
        <w:rPr>
          <w:rFonts w:ascii="Arial" w:cs="Arial" w:eastAsia="Arial" w:hAnsi="Arial"/>
          <w:b/>
          <w:bCs/>
          <w:i w:val="false"/>
          <w:iCs w:val="false"/>
          <w:color w:val="2E6DA4"/>
          <w:sz w:val="22"/>
          <w:szCs w:val="22"/>
        </w:rPr>
        <w:t xml:space="preserve">Startup Phase Completion Summary</w:t>
      </w:r>
    </w:p>
    <w:p>
      <w:pPr>
        <w:spacing w:before="40" w:after="2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2880"/>
      </w:tblGrid>
      <w:tr>
        <w:tc>
          <w:tcPr>
            <w:tcW w:type="dxa" w:w="30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6"/>
                <w:szCs w:val="16"/>
              </w:rPr>
              <w:t xml:space="preserve">Startup Phase / System</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Responsible
Technician</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Date
Completed</w:t>
            </w:r>
          </w:p>
        </w:tc>
        <w:tc>
          <w:tcPr>
            <w:tcW w:type="dxa" w:w="1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Sign-Off
Initials</w:t>
            </w:r>
          </w:p>
        </w:tc>
        <w:tc>
          <w:tcPr>
            <w:tcW w:type="dxa" w:w="288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6"/>
                <w:szCs w:val="16"/>
              </w:rPr>
              <w:t xml:space="preserve">Status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Pre-Startup Safety Inspection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Electrical System — Wiring &amp; Terminations</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Refrigerant Circuit — Charge &amp; Leak Test</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Air Distribution — Airflow &amp; Static Pressure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Hydronic System (if applicable)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Combustion / Heating System (if applicable)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Controls — Setpoints, Scheduling &amp; BAS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Safeties &amp; Interlocks</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Vibration &amp; Noise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Test &amp; Balance (TAB) — Accepted</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
            </w:r>
          </w:p>
        </w:tc>
        <w:tc>
          <w:tcPr>
            <w:tcW w:type="dxa" w:w="2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4"/>
                <w:szCs w:val="14"/>
              </w:rPr>
              <w:t xml:space="preserve">☐ Complete  ☐ Incomplete  ☐ N/A</w:t>
            </w:r>
          </w:p>
        </w:tc>
      </w:tr>
      <w:tr>
        <w:tc>
          <w:tcPr>
            <w:tcW w:type="dxa" w:w="30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OVERALL STARTUP STATUS</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
            </w:r>
          </w:p>
        </w:tc>
        <w:tc>
          <w:tcPr>
            <w:tcW w:type="dxa" w:w="288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 </w:t>
            </w:r>
            <w:r>
              <w:rPr>
                <w:rFonts w:ascii="Arial" w:cs="Arial" w:eastAsia="Arial" w:hAnsi="Arial"/>
                <w:b/>
                <w:bCs/>
                <w:i w:val="false"/>
                <w:iCs w:val="false"/>
                <w:color w:val="D6F0E2"/>
                <w:sz w:val="18"/>
                <w:szCs w:val="18"/>
              </w:rPr>
              <w:t xml:space="preserve">APPROVED FOR OPERATION     </w:t>
            </w:r>
            <w:r>
              <w:rPr>
                <w:rFonts w:ascii="Arial" w:cs="Arial" w:eastAsia="Arial" w:hAnsi="Arial"/>
                <w:b/>
                <w:bCs/>
                <w:i w:val="false"/>
                <w:iCs w:val="false"/>
                <w:color w:val="FFFFFF"/>
                <w:sz w:val="18"/>
                <w:szCs w:val="18"/>
              </w:rPr>
              <w:t xml:space="preserve">☐ </w:t>
            </w:r>
            <w:r>
              <w:rPr>
                <w:rFonts w:ascii="Arial" w:cs="Arial" w:eastAsia="Arial" w:hAnsi="Arial"/>
                <w:b/>
                <w:bCs/>
                <w:i w:val="false"/>
                <w:iCs w:val="false"/>
                <w:color w:val="F0A500"/>
                <w:sz w:val="18"/>
                <w:szCs w:val="18"/>
              </w:rPr>
              <w:t xml:space="preserve">CONDITIONAL     </w:t>
            </w:r>
            <w:r>
              <w:rPr>
                <w:rFonts w:ascii="Arial" w:cs="Arial" w:eastAsia="Arial" w:hAnsi="Arial"/>
                <w:b/>
                <w:bCs/>
                <w:i w:val="false"/>
                <w:iCs w:val="false"/>
                <w:color w:val="FFFFFF"/>
                <w:sz w:val="18"/>
                <w:szCs w:val="18"/>
              </w:rPr>
              <w:t xml:space="preserve">☐ </w:t>
            </w:r>
            <w:r>
              <w:rPr>
                <w:rFonts w:ascii="Arial" w:cs="Arial" w:eastAsia="Arial" w:hAnsi="Arial"/>
                <w:b/>
                <w:bCs/>
                <w:i w:val="false"/>
                <w:iCs w:val="false"/>
                <w:color w:val="FF9999"/>
                <w:sz w:val="18"/>
                <w:szCs w:val="18"/>
              </w:rPr>
              <w:t xml:space="preserve">HOLD — DO NOT OPERATE</w:t>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6DA4" w:sz="1"/>
              <w:left w:val="single" w:color="2E6DA4" w:sz="1"/>
              <w:bottom w:val="single" w:color="2E6DA4" w:sz="1"/>
              <w:right w:val="single" w:color="2E6DA4" w:sz="1"/>
            </w:tcBorders>
            <w:shd w:fill="EDE8FA" w:val="clear"/>
            <w:tcMar>
              <w:top w:type="dxa" w:w="120"/>
              <w:left w:type="dxa" w:w="180"/>
              <w:bottom w:type="dxa" w:w="120"/>
              <w:right w:type="dxa" w:w="180"/>
            </w:tcMar>
          </w:tcPr>
          <w:p>
            <w:pPr>
              <w:spacing w:before="0" w:after="60"/>
            </w:pPr>
            <w:r>
              <w:rPr>
                <w:rFonts w:ascii="Arial" w:cs="Arial" w:eastAsia="Arial" w:hAnsi="Arial"/>
                <w:b/>
                <w:bCs/>
                <w:i w:val="false"/>
                <w:iCs w:val="false"/>
                <w:color w:val="4B2D8F"/>
                <w:sz w:val="20"/>
                <w:szCs w:val="20"/>
              </w:rPr>
              <w:t xml:space="preserve">STARTUP CERTIFICATION STATEMENT</w:t>
            </w:r>
          </w:p>
          <w:p>
            <w:pPr>
              <w:spacing w:before="0" w:after="40"/>
            </w:pPr>
            <w:r>
              <w:rPr>
                <w:rFonts w:ascii="Arial" w:cs="Arial" w:eastAsia="Arial" w:hAnsi="Arial"/>
                <w:b w:val="false"/>
                <w:bCs w:val="false"/>
                <w:i w:val="false"/>
                <w:iCs w:val="false"/>
                <w:color w:val="1A1A2E"/>
                <w:sz w:val="18"/>
                <w:szCs w:val="18"/>
              </w:rPr>
              <w:t xml:space="preserve">I hereby certify that the HVAC equipment identified on this form was started up in accordance with the manufacturer's installation and startup instructions, applicable mechanical codes, and the project specifications. All measurements, readings, and test results documented herein represent actual conditions at the time of startup and are accurate to the best of my knowledge.</w:t>
            </w:r>
          </w:p>
          <w:p>
            <w:pPr>
              <w:spacing w:before="20" w:after="0"/>
            </w:pPr>
            <w:r>
              <w:rPr>
                <w:rFonts w:ascii="Arial" w:cs="Arial" w:eastAsia="Arial" w:hAnsi="Arial"/>
                <w:b w:val="false"/>
                <w:bCs w:val="false"/>
                <w:i w:val="false"/>
                <w:iCs w:val="false"/>
                <w:color w:val="1A1A2E"/>
                <w:sz w:val="18"/>
                <w:szCs w:val="18"/>
              </w:rPr>
              <w:t xml:space="preserve">Any deficiencies noted in Section 11 have been communicated to the installing contractor and/or building owner. Equipment approved for operation has been verified to operate within design parameters. Any unit marked CONDITIONAL or HOLD must not be released for normal building operation until all critical items are resolved and re-verified.</w:t>
            </w:r>
          </w:p>
        </w:tc>
      </w:tr>
    </w:tbl>
    <w:p>
      <w:pPr>
        <w:spacing w:before="80" w:after="4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1080"/>
        <w:gridCol w:w="4500"/>
      </w:tblGrid>
      <w:tr>
        <w:tc>
          <w:tcPr>
            <w:tcW w:type="dxa" w:w="45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olor w:val="1A1A2E"/>
                <w:sz w:val="20"/>
                <w:szCs w:val="20"/>
              </w:rPr>
              <w:t xml:space="preserve"/>
            </w:r>
          </w:p>
          <w:p>
            <w:pPr>
              <w:spacing w:before="40"/>
            </w:pPr>
            <w:r>
              <w:rPr>
                <w:rFonts w:ascii="Arial" w:cs="Arial" w:eastAsia="Arial" w:hAnsi="Arial"/>
                <w:b/>
                <w:bCs/>
                <w:i w:val="false"/>
                <w:iCs w:val="false"/>
                <w:color w:val="1B3A6B"/>
                <w:sz w:val="16"/>
                <w:szCs w:val="16"/>
              </w:rPr>
              <w:t xml:space="preserve">Lead Startup Technician Signature</w:t>
            </w:r>
          </w:p>
        </w:tc>
        <w:tc>
          <w:tcPr>
            <w:tcW w:type="dxa" w:w="108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2E"/>
                <w:sz w:val="20"/>
                <w:szCs w:val="20"/>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olor w:val="1A1A2E"/>
                <w:sz w:val="20"/>
                <w:szCs w:val="20"/>
              </w:rPr>
              <w:t xml:space="preserve"/>
            </w:r>
          </w:p>
          <w:p>
            <w:pPr>
              <w:spacing w:before="40"/>
            </w:pPr>
            <w:r>
              <w:rPr>
                <w:rFonts w:ascii="Arial" w:cs="Arial" w:eastAsia="Arial" w:hAnsi="Arial"/>
                <w:b/>
                <w:bCs/>
                <w:i w:val="false"/>
                <w:iCs w:val="false"/>
                <w:color w:val="1B3A6B"/>
                <w:sz w:val="16"/>
                <w:szCs w:val="16"/>
              </w:rPr>
              <w:t xml:space="preserve">Mechanical Contractor / Engineer Signature</w:t>
            </w:r>
          </w:p>
        </w:tc>
      </w:tr>
      <w:tr>
        <w:tc>
          <w:tcPr>
            <w:tcW w:type="dxa" w:w="45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olor w:val="1A1A2E"/>
                <w:sz w:val="20"/>
                <w:szCs w:val="20"/>
              </w:rPr>
              <w:t xml:space="preserve"/>
            </w:r>
          </w:p>
          <w:p>
            <w:pPr>
              <w:spacing w:before="40"/>
            </w:pPr>
            <w:r>
              <w:rPr>
                <w:rFonts w:ascii="Arial" w:cs="Arial" w:eastAsia="Arial" w:hAnsi="Arial"/>
                <w:b/>
                <w:bCs/>
                <w:i w:val="false"/>
                <w:iCs w:val="false"/>
                <w:color w:val="1B3A6B"/>
                <w:sz w:val="16"/>
                <w:szCs w:val="16"/>
              </w:rPr>
              <w:t xml:space="preserve">Printed Name, Title &amp; EPA / NATE Cert. #</w:t>
            </w:r>
          </w:p>
        </w:tc>
        <w:tc>
          <w:tcPr>
            <w:tcW w:type="dxa" w:w="108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2E"/>
                <w:sz w:val="20"/>
                <w:szCs w:val="20"/>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olor w:val="1A1A2E"/>
                <w:sz w:val="20"/>
                <w:szCs w:val="20"/>
              </w:rPr>
              <w:t xml:space="preserve"/>
            </w:r>
          </w:p>
          <w:p>
            <w:pPr>
              <w:spacing w:before="40"/>
            </w:pPr>
            <w:r>
              <w:rPr>
                <w:rFonts w:ascii="Arial" w:cs="Arial" w:eastAsia="Arial" w:hAnsi="Arial"/>
                <w:b/>
                <w:bCs/>
                <w:i w:val="false"/>
                <w:iCs w:val="false"/>
                <w:color w:val="1B3A6B"/>
                <w:sz w:val="16"/>
                <w:szCs w:val="16"/>
              </w:rPr>
              <w:t xml:space="preserve">Printed Name, Title &amp; P.E. / License # (if req.)</w:t>
            </w:r>
          </w:p>
        </w:tc>
      </w:tr>
      <w:tr>
        <w:tc>
          <w:tcPr>
            <w:tcW w:type="dxa" w:w="45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olor w:val="1A1A2E"/>
                <w:sz w:val="20"/>
                <w:szCs w:val="20"/>
              </w:rPr>
              <w:t xml:space="preserve"/>
            </w:r>
          </w:p>
          <w:p>
            <w:pPr>
              <w:spacing w:before="40"/>
            </w:pPr>
            <w:r>
              <w:rPr>
                <w:rFonts w:ascii="Arial" w:cs="Arial" w:eastAsia="Arial" w:hAnsi="Arial"/>
                <w:b/>
                <w:bCs/>
                <w:i w:val="false"/>
                <w:iCs w:val="false"/>
                <w:color w:val="1B3A6B"/>
                <w:sz w:val="16"/>
                <w:szCs w:val="16"/>
              </w:rPr>
              <w:t xml:space="preserve">Company &amp; Startup Date</w:t>
            </w:r>
          </w:p>
        </w:tc>
        <w:tc>
          <w:tcPr>
            <w:tcW w:type="dxa" w:w="108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olor w:val="1A1A2E"/>
                <w:sz w:val="20"/>
                <w:szCs w:val="20"/>
              </w:rPr>
              <w:t xml:space="preserve"/>
            </w:r>
          </w:p>
        </w:tc>
        <w:tc>
          <w:tcPr>
            <w:tcW w:type="dxa" w:w="45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olor w:val="1A1A2E"/>
                <w:sz w:val="20"/>
                <w:szCs w:val="20"/>
              </w:rPr>
              <w:t xml:space="preserve"/>
            </w:r>
          </w:p>
          <w:p>
            <w:pPr>
              <w:spacing w:before="40"/>
            </w:pPr>
            <w:r>
              <w:rPr>
                <w:rFonts w:ascii="Arial" w:cs="Arial" w:eastAsia="Arial" w:hAnsi="Arial"/>
                <w:b/>
                <w:bCs/>
                <w:i w:val="false"/>
                <w:iCs w:val="false"/>
                <w:color w:val="1B3A6B"/>
                <w:sz w:val="16"/>
                <w:szCs w:val="16"/>
              </w:rPr>
              <w:t xml:space="preserve">Owner / Facility Manager Acknowledgment</w:t>
            </w:r>
          </w:p>
        </w:tc>
      </w:tr>
    </w:tbl>
    <w:p>
      <w:pPr>
        <w:spacing w:before="60" w:after="40"/>
      </w:pPr>
      <w:r>
        <w:rPr>
          <w:rFonts w:ascii="Arial" w:cs="Arial" w:eastAsia="Arial" w:hAnsi="Arial"/>
        </w:rPr>
        <w:t xml:space="preserve"/>
      </w:r>
    </w:p>
    <w:p>
      <w:pPr>
        <w:spacing w:before="40" w:after="40"/>
        <w:jc w:val="center"/>
      </w:pPr>
      <w:r>
        <w:rPr>
          <w:rFonts w:ascii="Arial" w:cs="Arial" w:eastAsia="Arial" w:hAnsi="Arial"/>
          <w:b w:val="false"/>
          <w:bCs w:val="false"/>
          <w:i/>
          <w:iCs/>
          <w:color w:val="888888"/>
          <w:sz w:val="16"/>
          <w:szCs w:val="16"/>
        </w:rPr>
        <w:t xml:space="preserve">A completed copy of this startup checklist must be provided to the building owner, kept in the equipment O&amp;M file, and submitted to the contractor's job folder for warranty documentation purposes.</w:t>
      </w:r>
    </w:p>
    <w:p>
      <w:pPr>
        <w:spacing w:before="40" w:after="40"/>
      </w:pPr>
      <w:r>
        <w:rPr>
          <w:rFonts w:ascii="Arial" w:cs="Arial" w:eastAsia="Arial" w:hAnsi="Arial"/>
        </w:rPr>
        <w:t xml:space="preserve"/>
      </w:r>
    </w:p>
    <w:sectPr>
      <w:headerReference w:type="default" r:id="rId6"/>
      <w:footerReference w:type="default" r:id="rId7"/>
      <w:pgSz w:w="12240" w:h="15840" w:orient="portrait"/>
      <w:pgMar w:top="72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olor w:val="888888"/>
        <w:sz w:val="16"/>
        <w:szCs w:val="16"/>
      </w:rPr>
      <w:t xml:space="preserve">[Company Name]  |  [Phone]  |  [Email]  |  [Website]  |  License #: ______</w:t>
    </w:r>
    <w:r>
      <w:rPr>
        <w:rFonts w:ascii="Arial" w:cs="Arial" w:eastAsia="Arial" w:hAnsi="Arial"/>
        <w:b w:val="false"/>
        <w:bCs w:val="false"/>
        <w:i w:val="false"/>
        <w:iC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i w:val="false"/>
              <w:iCs w:val="false"/>
              <w:color w:val="FFFFFF"/>
              <w:sz w:val="28"/>
              <w:szCs w:val="28"/>
            </w:rPr>
            <w:t xml:space="preserve">[COMPANY NAME]</w:t>
          </w:r>
        </w:p>
        <w:p>
          <w:r>
            <w:rPr>
              <w:rFonts w:ascii="Arial" w:cs="Arial" w:eastAsia="Arial" w:hAnsi="Arial"/>
              <w:b w:val="false"/>
              <w:bCs w:val="false"/>
              <w:i w:val="false"/>
              <w:iCs w:val="false"/>
              <w:color w:val="D6E4F0"/>
              <w:sz w:val="18"/>
              <w:szCs w:val="18"/>
            </w:rPr>
            <w:t xml:space="preserve">Commercial HVAC Contractors</w:t>
          </w:r>
        </w:p>
      </w:tc>
      <w:tc>
        <w:tcPr>
          <w:tcW w:type="dxa" w:w="358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olor w:val="F0A500"/>
              <w:sz w:val="20"/>
              <w:szCs w:val="20"/>
            </w:rPr>
            <w:t xml:space="preserve">EQUIPMENT STARTUP CHECKLIST</w:t>
          </w:r>
        </w:p>
        <w:p>
          <w:pPr>
            <w:jc w:val="right"/>
          </w:pPr>
          <w:r>
            <w:rPr>
              <w:rFonts w:ascii="Arial" w:cs="Arial" w:eastAsia="Arial" w:hAnsi="Arial"/>
              <w:b w:val="false"/>
              <w:bCs w:val="false"/>
              <w:i w:val="false"/>
              <w:iCs w:val="false"/>
              <w:color w:val="D6E4F0"/>
              <w:sz w:val="18"/>
              <w:szCs w:val="18"/>
            </w:rPr>
            <w:t xml:space="preserve">Commissioning &amp; First-Start Documentation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2026-03-18T01:20:03.765Z</dcterms:created>
  <dcterms:modified xsi:type="dcterms:W3CDTF">2026-03-18T01:20:03.766Z</dcterms:modified>
</cp:coreProperties>
</file>

<file path=docProps/custom.xml><?xml version="1.0" encoding="utf-8"?>
<Properties xmlns="http://schemas.openxmlformats.org/officeDocument/2006/custom-properties" xmlns:vt="http://schemas.openxmlformats.org/officeDocument/2006/docPropsVTypes"/>
</file>