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t xml:space="preserve"/>
      </w:r>
    </w:p>
    <w:p>
      <w:pPr>
        <w:spacing w:before="0" w:after="120"/>
        <w:jc w:val="center"/>
      </w:pPr>
      <w:r>
        <w:rPr>
          <w:rFonts w:ascii="Arial" w:cs="Arial" w:eastAsia="Arial" w:hAnsi="Arial"/>
          <w:sz w:val="96"/>
          <w:szCs w:val="96"/>
        </w:rPr>
        <w:t xml:space="preserve">🛡</w:t>
      </w:r>
    </w:p>
    <w:p>
      <w:pPr>
        <w:spacing w:before="0" w:after="120"/>
        <w:jc w:val="center"/>
      </w:pPr>
      <w:r>
        <w:rPr>
          <w:rFonts w:ascii="Arial" w:cs="Arial" w:eastAsia="Arial" w:hAnsi="Arial"/>
          <w:b/>
          <w:bCs/>
          <w:color w:val="1B3A6B"/>
          <w:sz w:val="52"/>
          <w:szCs w:val="52"/>
        </w:rPr>
        <w:t xml:space="preserve">YOUR HVAC CO.</w:t>
      </w:r>
    </w:p>
    <w:p>
      <w:pPr>
        <w:pBdr>
          <w:top w:val="single" w:color="E07B00" w:sz="6" w:space="4"/>
          <w:bottom w:val="single" w:color="E07B00" w:sz="6" w:space="4"/>
        </w:pBdr>
        <w:spacing w:before="100" w:after="100"/>
        <w:jc w:val="center"/>
      </w:pPr>
      <w:r>
        <w:rPr>
          <w:rFonts w:ascii="Arial" w:cs="Arial" w:eastAsia="Arial" w:hAnsi="Arial"/>
          <w:b/>
          <w:bCs/>
          <w:color w:val="E07B00"/>
          <w:sz w:val="44"/>
          <w:szCs w:val="44"/>
        </w:rPr>
        <w:t xml:space="preserve">HVAC SAFETY MANUAL</w:t>
      </w:r>
    </w:p>
    <w:p>
      <w:pPr>
        <w:spacing w:before="160" w:after="80"/>
      </w:pPr>
      <w:r>
        <w:t xml:space="preserve"/>
      </w:r>
    </w:p>
    <w:p>
      <w:pPr>
        <w:jc w:val="center"/>
      </w:pPr>
      <w:r>
        <w:rPr>
          <w:rFonts w:ascii="Arial" w:cs="Arial" w:eastAsia="Arial" w:hAnsi="Arial"/>
          <w:color w:val="2E6DA4"/>
          <w:sz w:val="24"/>
          <w:szCs w:val="24"/>
        </w:rPr>
        <w:t xml:space="preserve">Protecting Our People — Every Job, Every Day</w:t>
      </w:r>
    </w:p>
    <w:p>
      <w:pPr>
        <w:spacing w:before="400" w:after="8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HVAC Co.</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Rogers, AR 72756</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Document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SM-001</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Review Date:</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________________</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w:t>
            </w:r>
          </w:p>
        </w:tc>
      </w:tr>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3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________________</w:t>
            </w:r>
          </w:p>
        </w:tc>
      </w:tr>
    </w:tbl>
    <w:p>
      <w:pPr>
        <w:spacing w:before="400" w:after="200"/>
      </w:pPr>
      <w:r>
        <w:t xml:space="preserve"/>
      </w:r>
    </w:p>
    <w:p>
      <w:pPr>
        <w:jc w:val="center"/>
      </w:pPr>
      <w:r>
        <w:rPr>
          <w:rFonts w:ascii="Arial" w:cs="Arial" w:eastAsia="Arial" w:hAnsi="Arial"/>
          <w:b/>
          <w:bCs/>
          <w:color w:val="666666"/>
          <w:sz w:val="16"/>
          <w:szCs w:val="16"/>
        </w:rPr>
        <w:t xml:space="preserve">CONTROLLED DOCUMENT — DO NOT DUPLICATE WITHOUT AUTHORIZATION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TABLE OF CONTENTS</w:t>
            </w:r>
          </w:p>
        </w:tc>
      </w:tr>
    </w:tbl>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00"/>
        <w:gridCol w:w="7500"/>
        <w:gridCol w:w="1160"/>
      </w:tblGrid>
      <w:tr>
        <w:tc>
          <w:tcPr>
            <w:tcW w:type="dxa" w:w="700"/>
            <w:tcBorders>
              <w:top w:val="none" w:color="FFFFFF" w:sz="0"/>
              <w:left w:val="none" w:color="FFFFFF" w:sz="0"/>
              <w:bottom w:val="none" w:color="FFFFFF" w:sz="0"/>
              <w:right w:val="none" w:color="FFFFFF" w:sz="0"/>
            </w:tcBorders>
            <w:shd w:fill="1B3A6B" w:val="clear"/>
            <w:tcMar>
              <w:top w:type="dxa" w:w="100"/>
              <w:left w:type="dxa" w:w="160"/>
              <w:bottom w:type="dxa" w:w="100"/>
              <w:right w:type="dxa" w:w="80"/>
            </w:tcMar>
          </w:tcPr>
          <w:p>
            <w:pPr>
              <w:jc w:val="center"/>
            </w:pPr>
            <w:r>
              <w:rPr>
                <w:rFonts w:ascii="Arial" w:cs="Arial" w:eastAsia="Arial" w:hAnsi="Arial"/>
                <w:b/>
                <w:bCs/>
                <w:color w:val="FFFFFF"/>
                <w:sz w:val="22"/>
                <w:szCs w:val="22"/>
              </w:rPr>
              <w:t xml:space="preserve">§</w:t>
            </w:r>
          </w:p>
        </w:tc>
        <w:tc>
          <w:tcPr>
            <w:tcW w:type="dxa" w:w="7500"/>
            <w:tcBorders>
              <w:top w:val="none" w:color="FFFFFF" w:sz="0"/>
              <w:left w:val="none" w:color="FFFFFF" w:sz="0"/>
              <w:bottom w:val="none" w:color="FFFFFF" w:sz="0"/>
              <w:right w:val="none" w:color="FFFFFF" w:sz="0"/>
            </w:tcBorders>
            <w:shd w:fill="1B3A6B" w:val="clear"/>
            <w:tcMar>
              <w:top w:type="dxa" w:w="100"/>
              <w:left w:type="dxa" w:w="120"/>
              <w:bottom w:type="dxa" w:w="100"/>
              <w:right w:type="dxa" w:w="80"/>
            </w:tcMar>
          </w:tcPr>
          <w:p>
            <w:r>
              <w:rPr>
                <w:rFonts w:ascii="Arial" w:cs="Arial" w:eastAsia="Arial" w:hAnsi="Arial"/>
                <w:b/>
                <w:bCs/>
                <w:color w:val="FFFFFF"/>
                <w:sz w:val="22"/>
                <w:szCs w:val="22"/>
              </w:rPr>
              <w:t xml:space="preserve">Section Title</w:t>
            </w:r>
          </w:p>
        </w:tc>
        <w:tc>
          <w:tcPr>
            <w:tcW w:type="dxa" w:w="1160"/>
            <w:tcBorders>
              <w:top w:val="none" w:color="FFFFFF" w:sz="0"/>
              <w:left w:val="none" w:color="FFFFFF" w:sz="0"/>
              <w:bottom w:val="none" w:color="FFFFFF" w:sz="0"/>
              <w:right w:val="none" w:color="FFFFFF" w:sz="0"/>
            </w:tcBorders>
            <w:shd w:fill="1B3A6B" w:val="clear"/>
            <w:tcMar>
              <w:top w:type="dxa" w:w="100"/>
              <w:left w:type="dxa" w:w="80"/>
              <w:bottom w:type="dxa" w:w="100"/>
              <w:right w:type="dxa" w:w="160"/>
            </w:tcMar>
          </w:tcPr>
          <w:p>
            <w:pPr>
              <w:jc w:val="center"/>
            </w:pPr>
            <w:r>
              <w:rPr>
                <w:rFonts w:ascii="Arial" w:cs="Arial" w:eastAsia="Arial" w:hAnsi="Arial"/>
                <w:b/>
                <w:bCs/>
                <w:color w:val="FFFFFF"/>
                <w:sz w:val="22"/>
                <w:szCs w:val="22"/>
              </w:rPr>
              <w:t xml:space="preserve">Page</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Purpose, Scope &amp; Policy Statement</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3</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2</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Roles &amp; Responsibilities</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4</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3</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Hazard Communication (HazCom/GHS)</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5</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4</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Personal Protective Equipment (PPE)</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6</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5</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Lockout / Tagout (LOTO)</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7</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6</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Electrical Safety</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9</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7</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Fall Protection &amp; Ladder Safety</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11</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8</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Confined Space Entry</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13</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9</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Heat Illness Prevention</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15</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10</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Vehicle &amp; Driving Safety</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17</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11</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Incident Reporting &amp; Investigation</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18</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12</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Safety Training Matrix</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20</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13</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Job Hazard Analysis (JHA) Template</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22</w:t>
            </w:r>
          </w:p>
        </w:tc>
      </w:tr>
      <w:tr>
        <w:tc>
          <w:tcPr>
            <w:tcW w:type="dxa" w:w="700"/>
            <w:tcBorders>
              <w:top w:val="none" w:color="FFFFFF" w:sz="0"/>
              <w:left w:val="none" w:color="FFFFFF" w:sz="0"/>
              <w:bottom w:val="none" w:color="FFFFFF" w:sz="0"/>
              <w:right w:val="none" w:color="FFFFFF" w:sz="0"/>
            </w:tcBorders>
            <w:shd w:fill="F4F6F8"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14</w:t>
            </w:r>
          </w:p>
        </w:tc>
        <w:tc>
          <w:tcPr>
            <w:tcW w:type="dxa" w:w="7500"/>
            <w:tcBorders>
              <w:top w:val="none" w:color="FFFFFF" w:sz="0"/>
              <w:left w:val="none" w:color="FFFFFF" w:sz="0"/>
              <w:bottom w:val="single" w:color="CCCCCC" w:sz="1"/>
              <w:right w:val="none" w:color="FFFFFF" w:sz="0"/>
            </w:tcBorders>
            <w:shd w:fill="F4F6F8" w:val="clear"/>
            <w:tcMar>
              <w:top w:type="dxa" w:w="100"/>
              <w:left w:type="dxa" w:w="120"/>
              <w:bottom w:type="dxa" w:w="100"/>
              <w:right w:type="dxa" w:w="80"/>
            </w:tcMar>
          </w:tcPr>
          <w:p>
            <w:r>
              <w:rPr>
                <w:rFonts w:ascii="Arial" w:cs="Arial" w:eastAsia="Arial" w:hAnsi="Arial"/>
                <w:b w:val="false"/>
                <w:bCs w:val="false"/>
                <w:color w:val="1B3A6B"/>
                <w:sz w:val="22"/>
                <w:szCs w:val="22"/>
              </w:rPr>
              <w:t xml:space="preserve">Emergency Action Plan</w:t>
            </w:r>
          </w:p>
        </w:tc>
        <w:tc>
          <w:tcPr>
            <w:tcW w:type="dxa" w:w="1160"/>
            <w:tcBorders>
              <w:top w:val="none" w:color="FFFFFF" w:sz="0"/>
              <w:left w:val="none" w:color="FFFFFF" w:sz="0"/>
              <w:bottom w:val="single" w:color="CCCCCC" w:sz="1"/>
              <w:right w:val="none" w:color="FFFFFF" w:sz="0"/>
            </w:tcBorders>
            <w:shd w:fill="F4F6F8"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25</w:t>
            </w:r>
          </w:p>
        </w:tc>
      </w:tr>
      <w:tr>
        <w:tc>
          <w:tcPr>
            <w:tcW w:type="dxa" w:w="700"/>
            <w:tcBorders>
              <w:top w:val="none" w:color="FFFFFF" w:sz="0"/>
              <w:left w:val="none" w:color="FFFFFF" w:sz="0"/>
              <w:bottom w:val="none" w:color="FFFFFF" w:sz="0"/>
              <w:right w:val="none" w:color="FFFFFF" w:sz="0"/>
            </w:tcBorders>
            <w:shd w:fill="FFFFFF" w:val="clear"/>
            <w:tcMar>
              <w:top w:type="dxa" w:w="100"/>
              <w:left w:type="dxa" w:w="160"/>
              <w:bottom w:type="dxa" w:w="100"/>
              <w:right w:type="dxa" w:w="80"/>
            </w:tcMar>
          </w:tcPr>
          <w:p>
            <w:pPr>
              <w:jc w:val="center"/>
            </w:pPr>
            <w:r>
              <w:rPr>
                <w:rFonts w:ascii="Arial" w:cs="Arial" w:eastAsia="Arial" w:hAnsi="Arial"/>
                <w:b/>
                <w:bCs/>
                <w:color w:val="E07B00"/>
                <w:sz w:val="22"/>
                <w:szCs w:val="22"/>
              </w:rPr>
              <w:t xml:space="preserve">15</w:t>
            </w:r>
          </w:p>
        </w:tc>
        <w:tc>
          <w:tcPr>
            <w:tcW w:type="dxa" w:w="7500"/>
            <w:tcBorders>
              <w:top w:val="none" w:color="FFFFFF" w:sz="0"/>
              <w:left w:val="none" w:color="FFFFFF" w:sz="0"/>
              <w:bottom w:val="single" w:color="CCCCCC" w:sz="1"/>
              <w:right w:val="none" w:color="FFFFFF" w:sz="0"/>
            </w:tcBorders>
            <w:shd w:fill="FFFFFF" w:val="clear"/>
            <w:tcMar>
              <w:top w:type="dxa" w:w="100"/>
              <w:left w:type="dxa" w:w="120"/>
              <w:bottom w:type="dxa" w:w="100"/>
              <w:right w:type="dxa" w:w="80"/>
            </w:tcMar>
          </w:tcPr>
          <w:p>
            <w:r>
              <w:rPr>
                <w:rFonts w:ascii="Arial" w:cs="Arial" w:eastAsia="Arial" w:hAnsi="Arial"/>
                <w:b w:val="false"/>
                <w:bCs w:val="false"/>
                <w:color w:val="1B3A6B"/>
                <w:sz w:val="22"/>
                <w:szCs w:val="22"/>
              </w:rPr>
              <w:t xml:space="preserve">Employee Acknowledgment &amp; Approval</w:t>
            </w:r>
          </w:p>
        </w:tc>
        <w:tc>
          <w:tcPr>
            <w:tcW w:type="dxa" w:w="1160"/>
            <w:tcBorders>
              <w:top w:val="none" w:color="FFFFFF" w:sz="0"/>
              <w:left w:val="none" w:color="FFFFFF" w:sz="0"/>
              <w:bottom w:val="single" w:color="CCCCCC" w:sz="1"/>
              <w:right w:val="none" w:color="FFFFFF" w:sz="0"/>
            </w:tcBorders>
            <w:shd w:fill="FFFFFF" w:val="clear"/>
            <w:tcMar>
              <w:top w:type="dxa" w:w="100"/>
              <w:left w:type="dxa" w:w="80"/>
              <w:bottom w:type="dxa" w:w="100"/>
              <w:right w:type="dxa" w:w="160"/>
            </w:tcMar>
          </w:tcPr>
          <w:p>
            <w:pPr>
              <w:jc w:val="center"/>
            </w:pPr>
            <w:r>
              <w:rPr>
                <w:rFonts w:ascii="Arial" w:cs="Arial" w:eastAsia="Arial" w:hAnsi="Arial"/>
                <w:b/>
                <w:bCs/>
                <w:color w:val="2E6DA4"/>
                <w:sz w:val="22"/>
                <w:szCs w:val="22"/>
              </w:rPr>
              <w:t xml:space="preserve">27</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 — PURPOSE, SCOPE &amp; POLICY STATEMENT</w:t>
            </w:r>
          </w:p>
        </w:tc>
      </w:tr>
    </w:tbl>
    <w:p>
      <w:pPr>
        <w:spacing w:before="120" w:after="80"/>
      </w:pPr>
      <w:r>
        <w:t xml:space="preserve"/>
      </w:r>
    </w:p>
    <w:p>
      <w:pPr>
        <w:pStyle w:val="Heading1"/>
      </w:pPr>
      <w:r>
        <w:rPr>
          <w:rFonts w:ascii="Arial" w:cs="Arial" w:eastAsia="Arial" w:hAnsi="Arial"/>
        </w:rPr>
        <w:t xml:space="preserve">1. Purpose, Scope &amp; Policy Statement</w:t>
      </w:r>
    </w:p>
    <w:p>
      <w:pPr>
        <w:spacing w:before="200" w:after="100"/>
      </w:pPr>
      <w:r>
        <w:rPr>
          <w:rFonts w:ascii="Arial" w:cs="Arial" w:eastAsia="Arial" w:hAnsi="Arial"/>
          <w:b/>
          <w:bCs/>
          <w:color w:val="2E6DA4"/>
          <w:sz w:val="24"/>
          <w:szCs w:val="24"/>
        </w:rPr>
        <w:t xml:space="preserve">1.1 Purpose</w:t>
      </w:r>
    </w:p>
    <w:p>
      <w:pPr>
        <w:spacing w:before="60" w:after="60"/>
      </w:pPr>
      <w:r>
        <w:rPr>
          <w:rFonts w:ascii="Arial" w:cs="Arial" w:eastAsia="Arial" w:hAnsi="Arial"/>
          <w:sz w:val="20"/>
          <w:szCs w:val="20"/>
        </w:rPr>
        <w:t xml:space="preserve">This Safety Manual establishes the safety policies, procedures, and standards required for all HVAC operations conducted by Your HVAC Co. It is designed to protect employees, subcontractors, customers, and the public from hazards associated with HVAC installation, maintenance, service, and commissioning activities.</w:t>
      </w:r>
    </w:p>
    <w:p>
      <w:pPr>
        <w:spacing w:before="200" w:after="100"/>
      </w:pPr>
      <w:r>
        <w:rPr>
          <w:rFonts w:ascii="Arial" w:cs="Arial" w:eastAsia="Arial" w:hAnsi="Arial"/>
          <w:b/>
          <w:bCs/>
          <w:color w:val="2E6DA4"/>
          <w:sz w:val="24"/>
          <w:szCs w:val="24"/>
        </w:rPr>
        <w:t xml:space="preserve">1.2 Scope</w:t>
      </w:r>
    </w:p>
    <w:p>
      <w:pPr>
        <w:spacing w:before="60" w:after="60"/>
      </w:pPr>
      <w:r>
        <w:rPr>
          <w:rFonts w:ascii="Arial" w:cs="Arial" w:eastAsia="Arial" w:hAnsi="Arial"/>
          <w:sz w:val="20"/>
          <w:szCs w:val="20"/>
        </w:rPr>
        <w:t xml:space="preserve">This manual applies to all employees, subcontractors, and personnel working on behalf of Your HVAC Co., including field technicians, installers, service technicians, warehouse staff, and project managers. It covers all worksites including residential, light commercial, and commercial HVAC projects in Rogers, AR and surrounding service areas.</w:t>
      </w:r>
    </w:p>
    <w:p>
      <w:pPr>
        <w:spacing w:before="200" w:after="100"/>
      </w:pPr>
      <w:r>
        <w:rPr>
          <w:rFonts w:ascii="Arial" w:cs="Arial" w:eastAsia="Arial" w:hAnsi="Arial"/>
          <w:b/>
          <w:bCs/>
          <w:color w:val="2E6DA4"/>
          <w:sz w:val="24"/>
          <w:szCs w:val="24"/>
        </w:rPr>
        <w:t xml:space="preserve">1.3 Company Safety Policy Statement</w:t>
      </w:r>
    </w:p>
    <w:p>
      <w:pPr>
        <w:pBdr>
          <w:left w:val="single" w:color="E07B00" w:sz="12" w:space="6"/>
        </w:pBdr>
        <w:spacing w:before="80" w:after="80"/>
      </w:pPr>
      <w:r>
        <w:rPr>
          <w:rFonts w:ascii="Arial" w:cs="Arial" w:eastAsia="Arial" w:hAnsi="Arial"/>
          <w:b/>
          <w:bCs/>
          <w:color w:val="E07B00"/>
          <w:sz w:val="20"/>
          <w:szCs w:val="20"/>
        </w:rPr>
        <w:t xml:space="preserve">⚠  Your HVAC Co. is committed to providing a safe and healthful work environment for all employees. No job is so urgent that it cannot be performed safely. Safety is a condition of employment.</w:t>
      </w:r>
    </w:p>
    <w:p>
      <w:pPr>
        <w:spacing w:before="60" w:after="80"/>
      </w:pPr>
      <w:r>
        <w:t xml:space="preserve"/>
      </w:r>
    </w:p>
    <w:p>
      <w:pPr>
        <w:spacing w:before="60" w:after="60"/>
      </w:pPr>
      <w:r>
        <w:rPr>
          <w:rFonts w:ascii="Arial" w:cs="Arial" w:eastAsia="Arial" w:hAnsi="Arial"/>
          <w:sz w:val="20"/>
          <w:szCs w:val="20"/>
        </w:rPr>
        <w:t xml:space="preserve">Management at all levels is responsible for implementing and enforcing this safety program. Every employee has the right and responsibility to stop work if they believe a condition or activity is unsafe. No employee will be penalized for exercising this right in good faith.</w:t>
      </w:r>
    </w:p>
    <w:p>
      <w:pPr>
        <w:spacing w:before="200" w:after="100"/>
      </w:pPr>
      <w:r>
        <w:rPr>
          <w:rFonts w:ascii="Arial" w:cs="Arial" w:eastAsia="Arial" w:hAnsi="Arial"/>
          <w:b/>
          <w:bCs/>
          <w:color w:val="2E6DA4"/>
          <w:sz w:val="24"/>
          <w:szCs w:val="24"/>
        </w:rPr>
        <w:t xml:space="preserve">1.4 Safety Goals</w:t>
      </w:r>
    </w:p>
    <w:p>
      <w:pPr>
        <w:pStyle w:val="ListParagraph"/>
        <w:numPr>
          <w:ilvl w:val="0"/>
          <w:numId w:val="2"/>
        </w:numPr>
        <w:spacing w:before="40" w:after="40"/>
      </w:pPr>
      <w:r>
        <w:rPr>
          <w:rFonts w:ascii="Arial" w:cs="Arial" w:eastAsia="Arial" w:hAnsi="Arial"/>
          <w:sz w:val="20"/>
          <w:szCs w:val="20"/>
        </w:rPr>
        <w:t xml:space="preserve">Zero recordable injuries and illnesses</w:t>
      </w:r>
    </w:p>
    <w:p>
      <w:pPr>
        <w:pStyle w:val="ListParagraph"/>
        <w:numPr>
          <w:ilvl w:val="0"/>
          <w:numId w:val="2"/>
        </w:numPr>
        <w:spacing w:before="40" w:after="40"/>
      </w:pPr>
      <w:r>
        <w:rPr>
          <w:rFonts w:ascii="Arial" w:cs="Arial" w:eastAsia="Arial" w:hAnsi="Arial"/>
          <w:sz w:val="20"/>
          <w:szCs w:val="20"/>
        </w:rPr>
        <w:t xml:space="preserve">100% compliance with OSHA 29 CFR 1926 (Construction) and 29 CFR 1910 (General Industry)</w:t>
      </w:r>
    </w:p>
    <w:p>
      <w:pPr>
        <w:pStyle w:val="ListParagraph"/>
        <w:numPr>
          <w:ilvl w:val="0"/>
          <w:numId w:val="2"/>
        </w:numPr>
        <w:spacing w:before="40" w:after="40"/>
      </w:pPr>
      <w:r>
        <w:rPr>
          <w:rFonts w:ascii="Arial" w:cs="Arial" w:eastAsia="Arial" w:hAnsi="Arial"/>
          <w:sz w:val="20"/>
          <w:szCs w:val="20"/>
        </w:rPr>
        <w:t xml:space="preserve">Continuous improvement through incident investigation and corrective action</w:t>
      </w:r>
    </w:p>
    <w:p>
      <w:pPr>
        <w:pStyle w:val="ListParagraph"/>
        <w:numPr>
          <w:ilvl w:val="0"/>
          <w:numId w:val="2"/>
        </w:numPr>
        <w:spacing w:before="40" w:after="40"/>
      </w:pPr>
      <w:r>
        <w:rPr>
          <w:rFonts w:ascii="Arial" w:cs="Arial" w:eastAsia="Arial" w:hAnsi="Arial"/>
          <w:sz w:val="20"/>
          <w:szCs w:val="20"/>
        </w:rPr>
        <w:t xml:space="preserve">Annual safety training completion for all field personnel</w:t>
      </w:r>
    </w:p>
    <w:p>
      <w:pPr>
        <w:pStyle w:val="ListParagraph"/>
        <w:numPr>
          <w:ilvl w:val="0"/>
          <w:numId w:val="2"/>
        </w:numPr>
        <w:spacing w:before="40" w:after="40"/>
      </w:pPr>
      <w:r>
        <w:rPr>
          <w:rFonts w:ascii="Arial" w:cs="Arial" w:eastAsia="Arial" w:hAnsi="Arial"/>
          <w:sz w:val="20"/>
          <w:szCs w:val="20"/>
        </w:rPr>
        <w:t xml:space="preserve">Proactive hazard identification and elimination before work begins</w:t>
      </w:r>
    </w:p>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2 — ROLES &amp; RESPONSIBILITIES</w:t>
            </w:r>
          </w:p>
        </w:tc>
      </w:tr>
    </w:tbl>
    <w:p>
      <w:pPr>
        <w:spacing w:before="120" w:after="80"/>
      </w:pPr>
      <w:r>
        <w:t xml:space="preserve"/>
      </w:r>
    </w:p>
    <w:p>
      <w:pPr>
        <w:pStyle w:val="Heading1"/>
      </w:pPr>
      <w:r>
        <w:rPr>
          <w:rFonts w:ascii="Arial" w:cs="Arial" w:eastAsia="Arial" w:hAnsi="Arial"/>
        </w:rPr>
        <w:t xml:space="preserve">2. Roles &amp; Responsibilities</w:t>
      </w:r>
    </w:p>
    <w:p>
      <w:pPr>
        <w:spacing w:before="200" w:after="100"/>
      </w:pPr>
      <w:r>
        <w:rPr>
          <w:rFonts w:ascii="Arial" w:cs="Arial" w:eastAsia="Arial" w:hAnsi="Arial"/>
          <w:b/>
          <w:bCs/>
          <w:color w:val="2E6DA4"/>
          <w:sz w:val="24"/>
          <w:szCs w:val="24"/>
        </w:rPr>
        <w:t xml:space="preserve">2.1 Owner / General Manager</w:t>
      </w:r>
    </w:p>
    <w:p>
      <w:pPr>
        <w:pStyle w:val="ListParagraph"/>
        <w:numPr>
          <w:ilvl w:val="0"/>
          <w:numId w:val="2"/>
        </w:numPr>
        <w:spacing w:before="40" w:after="40"/>
      </w:pPr>
      <w:r>
        <w:rPr>
          <w:rFonts w:ascii="Arial" w:cs="Arial" w:eastAsia="Arial" w:hAnsi="Arial"/>
          <w:sz w:val="20"/>
          <w:szCs w:val="20"/>
        </w:rPr>
        <w:t xml:space="preserve">Provide resources necessary to implement and maintain the safety program</w:t>
      </w:r>
    </w:p>
    <w:p>
      <w:pPr>
        <w:pStyle w:val="ListParagraph"/>
        <w:numPr>
          <w:ilvl w:val="0"/>
          <w:numId w:val="2"/>
        </w:numPr>
        <w:spacing w:before="40" w:after="40"/>
      </w:pPr>
      <w:r>
        <w:rPr>
          <w:rFonts w:ascii="Arial" w:cs="Arial" w:eastAsia="Arial" w:hAnsi="Arial"/>
          <w:sz w:val="20"/>
          <w:szCs w:val="20"/>
        </w:rPr>
        <w:t xml:space="preserve">Review and approve the Safety Manual annually</w:t>
      </w:r>
    </w:p>
    <w:p>
      <w:pPr>
        <w:pStyle w:val="ListParagraph"/>
        <w:numPr>
          <w:ilvl w:val="0"/>
          <w:numId w:val="2"/>
        </w:numPr>
        <w:spacing w:before="40" w:after="40"/>
      </w:pPr>
      <w:r>
        <w:rPr>
          <w:rFonts w:ascii="Arial" w:cs="Arial" w:eastAsia="Arial" w:hAnsi="Arial"/>
          <w:sz w:val="20"/>
          <w:szCs w:val="20"/>
        </w:rPr>
        <w:t xml:space="preserve">Lead by example and demonstrate commitment to safety at all times</w:t>
      </w:r>
    </w:p>
    <w:p>
      <w:pPr>
        <w:pStyle w:val="ListParagraph"/>
        <w:numPr>
          <w:ilvl w:val="0"/>
          <w:numId w:val="2"/>
        </w:numPr>
        <w:spacing w:before="40" w:after="40"/>
      </w:pPr>
      <w:r>
        <w:rPr>
          <w:rFonts w:ascii="Arial" w:cs="Arial" w:eastAsia="Arial" w:hAnsi="Arial"/>
          <w:sz w:val="20"/>
          <w:szCs w:val="20"/>
        </w:rPr>
        <w:t xml:space="preserve">Ensure all regulatory permits, licenses, and certifications are current</w:t>
      </w:r>
    </w:p>
    <w:p>
      <w:pPr>
        <w:spacing w:before="200" w:after="100"/>
      </w:pPr>
      <w:r>
        <w:rPr>
          <w:rFonts w:ascii="Arial" w:cs="Arial" w:eastAsia="Arial" w:hAnsi="Arial"/>
          <w:b/>
          <w:bCs/>
          <w:color w:val="2E6DA4"/>
          <w:sz w:val="24"/>
          <w:szCs w:val="24"/>
        </w:rPr>
        <w:t xml:space="preserve">2.2 Branch / Operations Manager</w:t>
      </w:r>
    </w:p>
    <w:p>
      <w:pPr>
        <w:pStyle w:val="ListParagraph"/>
        <w:numPr>
          <w:ilvl w:val="0"/>
          <w:numId w:val="2"/>
        </w:numPr>
        <w:spacing w:before="40" w:after="40"/>
      </w:pPr>
      <w:r>
        <w:rPr>
          <w:rFonts w:ascii="Arial" w:cs="Arial" w:eastAsia="Arial" w:hAnsi="Arial"/>
          <w:sz w:val="20"/>
          <w:szCs w:val="20"/>
        </w:rPr>
        <w:t xml:space="preserve">Ensure all field personnel receive required safety training before assignment</w:t>
      </w:r>
    </w:p>
    <w:p>
      <w:pPr>
        <w:pStyle w:val="ListParagraph"/>
        <w:numPr>
          <w:ilvl w:val="0"/>
          <w:numId w:val="2"/>
        </w:numPr>
        <w:spacing w:before="40" w:after="40"/>
      </w:pPr>
      <w:r>
        <w:rPr>
          <w:rFonts w:ascii="Arial" w:cs="Arial" w:eastAsia="Arial" w:hAnsi="Arial"/>
          <w:sz w:val="20"/>
          <w:szCs w:val="20"/>
        </w:rPr>
        <w:t xml:space="preserve">Conduct jobsite safety audits at least monthly</w:t>
      </w:r>
    </w:p>
    <w:p>
      <w:pPr>
        <w:pStyle w:val="ListParagraph"/>
        <w:numPr>
          <w:ilvl w:val="0"/>
          <w:numId w:val="2"/>
        </w:numPr>
        <w:spacing w:before="40" w:after="40"/>
      </w:pPr>
      <w:r>
        <w:rPr>
          <w:rFonts w:ascii="Arial" w:cs="Arial" w:eastAsia="Arial" w:hAnsi="Arial"/>
          <w:sz w:val="20"/>
          <w:szCs w:val="20"/>
        </w:rPr>
        <w:t xml:space="preserve">Investigate all incidents, near-misses, and property damage events</w:t>
      </w:r>
    </w:p>
    <w:p>
      <w:pPr>
        <w:pStyle w:val="ListParagraph"/>
        <w:numPr>
          <w:ilvl w:val="0"/>
          <w:numId w:val="2"/>
        </w:numPr>
        <w:spacing w:before="40" w:after="40"/>
      </w:pPr>
      <w:r>
        <w:rPr>
          <w:rFonts w:ascii="Arial" w:cs="Arial" w:eastAsia="Arial" w:hAnsi="Arial"/>
          <w:sz w:val="20"/>
          <w:szCs w:val="20"/>
        </w:rPr>
        <w:t xml:space="preserve">Maintain OSHA 300 log and all required recordkeeping</w:t>
      </w:r>
    </w:p>
    <w:p>
      <w:pPr>
        <w:pStyle w:val="ListParagraph"/>
        <w:numPr>
          <w:ilvl w:val="0"/>
          <w:numId w:val="2"/>
        </w:numPr>
        <w:spacing w:before="40" w:after="40"/>
      </w:pPr>
      <w:r>
        <w:rPr>
          <w:rFonts w:ascii="Arial" w:cs="Arial" w:eastAsia="Arial" w:hAnsi="Arial"/>
          <w:sz w:val="20"/>
          <w:szCs w:val="20"/>
        </w:rPr>
        <w:t xml:space="preserve">Communicate regulatory updates and policy changes to all staff</w:t>
      </w:r>
    </w:p>
    <w:p>
      <w:pPr>
        <w:spacing w:before="200" w:after="100"/>
      </w:pPr>
      <w:r>
        <w:rPr>
          <w:rFonts w:ascii="Arial" w:cs="Arial" w:eastAsia="Arial" w:hAnsi="Arial"/>
          <w:b/>
          <w:bCs/>
          <w:color w:val="2E6DA4"/>
          <w:sz w:val="24"/>
          <w:szCs w:val="24"/>
        </w:rPr>
        <w:t xml:space="preserve">2.3 Lead Technician / Foreman</w:t>
      </w:r>
    </w:p>
    <w:p>
      <w:pPr>
        <w:pStyle w:val="ListParagraph"/>
        <w:numPr>
          <w:ilvl w:val="0"/>
          <w:numId w:val="2"/>
        </w:numPr>
        <w:spacing w:before="40" w:after="40"/>
      </w:pPr>
      <w:r>
        <w:rPr>
          <w:rFonts w:ascii="Arial" w:cs="Arial" w:eastAsia="Arial" w:hAnsi="Arial"/>
          <w:sz w:val="20"/>
          <w:szCs w:val="20"/>
        </w:rPr>
        <w:t xml:space="preserve">Conduct and document a Job Hazard Analysis (JHA) before each new task</w:t>
      </w:r>
    </w:p>
    <w:p>
      <w:pPr>
        <w:pStyle w:val="ListParagraph"/>
        <w:numPr>
          <w:ilvl w:val="0"/>
          <w:numId w:val="2"/>
        </w:numPr>
        <w:spacing w:before="40" w:after="40"/>
      </w:pPr>
      <w:r>
        <w:rPr>
          <w:rFonts w:ascii="Arial" w:cs="Arial" w:eastAsia="Arial" w:hAnsi="Arial"/>
          <w:sz w:val="20"/>
          <w:szCs w:val="20"/>
        </w:rPr>
        <w:t xml:space="preserve">Conduct daily pre-task safety briefings (toolbox talks)</w:t>
      </w:r>
    </w:p>
    <w:p>
      <w:pPr>
        <w:pStyle w:val="ListParagraph"/>
        <w:numPr>
          <w:ilvl w:val="0"/>
          <w:numId w:val="2"/>
        </w:numPr>
        <w:spacing w:before="40" w:after="40"/>
      </w:pPr>
      <w:r>
        <w:rPr>
          <w:rFonts w:ascii="Arial" w:cs="Arial" w:eastAsia="Arial" w:hAnsi="Arial"/>
          <w:sz w:val="20"/>
          <w:szCs w:val="20"/>
        </w:rPr>
        <w:t xml:space="preserve">Ensure all PPE is available, inspected, and worn correctly</w:t>
      </w:r>
    </w:p>
    <w:p>
      <w:pPr>
        <w:pStyle w:val="ListParagraph"/>
        <w:numPr>
          <w:ilvl w:val="0"/>
          <w:numId w:val="2"/>
        </w:numPr>
        <w:spacing w:before="40" w:after="40"/>
      </w:pPr>
      <w:r>
        <w:rPr>
          <w:rFonts w:ascii="Arial" w:cs="Arial" w:eastAsia="Arial" w:hAnsi="Arial"/>
          <w:sz w:val="20"/>
          <w:szCs w:val="20"/>
        </w:rPr>
        <w:t xml:space="preserve">Stop work and report any unsafe conditions or near-misses immediately</w:t>
      </w:r>
    </w:p>
    <w:p>
      <w:pPr>
        <w:pStyle w:val="ListParagraph"/>
        <w:numPr>
          <w:ilvl w:val="0"/>
          <w:numId w:val="2"/>
        </w:numPr>
        <w:spacing w:before="40" w:after="40"/>
      </w:pPr>
      <w:r>
        <w:rPr>
          <w:rFonts w:ascii="Arial" w:cs="Arial" w:eastAsia="Arial" w:hAnsi="Arial"/>
          <w:sz w:val="20"/>
          <w:szCs w:val="20"/>
        </w:rPr>
        <w:t xml:space="preserve">Ensure lockout/tagout is performed correctly before any energized work</w:t>
      </w:r>
    </w:p>
    <w:p>
      <w:pPr>
        <w:spacing w:before="200" w:after="100"/>
      </w:pPr>
      <w:r>
        <w:rPr>
          <w:rFonts w:ascii="Arial" w:cs="Arial" w:eastAsia="Arial" w:hAnsi="Arial"/>
          <w:b/>
          <w:bCs/>
          <w:color w:val="2E6DA4"/>
          <w:sz w:val="24"/>
          <w:szCs w:val="24"/>
        </w:rPr>
        <w:t xml:space="preserve">2.4 Field Technicians &amp; Installers</w:t>
      </w:r>
    </w:p>
    <w:p>
      <w:pPr>
        <w:pStyle w:val="ListParagraph"/>
        <w:numPr>
          <w:ilvl w:val="0"/>
          <w:numId w:val="2"/>
        </w:numPr>
        <w:spacing w:before="40" w:after="40"/>
      </w:pPr>
      <w:r>
        <w:rPr>
          <w:rFonts w:ascii="Arial" w:cs="Arial" w:eastAsia="Arial" w:hAnsi="Arial"/>
          <w:sz w:val="20"/>
          <w:szCs w:val="20"/>
        </w:rPr>
        <w:t xml:space="preserve">Follow all safety policies and procedures outlined in this manual</w:t>
      </w:r>
    </w:p>
    <w:p>
      <w:pPr>
        <w:pStyle w:val="ListParagraph"/>
        <w:numPr>
          <w:ilvl w:val="0"/>
          <w:numId w:val="2"/>
        </w:numPr>
        <w:spacing w:before="40" w:after="40"/>
      </w:pPr>
      <w:r>
        <w:rPr>
          <w:rFonts w:ascii="Arial" w:cs="Arial" w:eastAsia="Arial" w:hAnsi="Arial"/>
          <w:sz w:val="20"/>
          <w:szCs w:val="20"/>
        </w:rPr>
        <w:t xml:space="preserve">Wear required PPE at all times in required areas</w:t>
      </w:r>
    </w:p>
    <w:p>
      <w:pPr>
        <w:pStyle w:val="ListParagraph"/>
        <w:numPr>
          <w:ilvl w:val="0"/>
          <w:numId w:val="2"/>
        </w:numPr>
        <w:spacing w:before="40" w:after="40"/>
      </w:pPr>
      <w:r>
        <w:rPr>
          <w:rFonts w:ascii="Arial" w:cs="Arial" w:eastAsia="Arial" w:hAnsi="Arial"/>
          <w:sz w:val="20"/>
          <w:szCs w:val="20"/>
        </w:rPr>
        <w:t xml:space="preserve">Report injuries, near-misses, and hazards immediately to the foreman</w:t>
      </w:r>
    </w:p>
    <w:p>
      <w:pPr>
        <w:pStyle w:val="ListParagraph"/>
        <w:numPr>
          <w:ilvl w:val="0"/>
          <w:numId w:val="2"/>
        </w:numPr>
        <w:spacing w:before="40" w:after="40"/>
      </w:pPr>
      <w:r>
        <w:rPr>
          <w:rFonts w:ascii="Arial" w:cs="Arial" w:eastAsia="Arial" w:hAnsi="Arial"/>
          <w:sz w:val="20"/>
          <w:szCs w:val="20"/>
        </w:rPr>
        <w:t xml:space="preserve">Refuse to perform tasks believed to be unsafe without authorization</w:t>
      </w:r>
    </w:p>
    <w:p>
      <w:pPr>
        <w:pStyle w:val="ListParagraph"/>
        <w:numPr>
          <w:ilvl w:val="0"/>
          <w:numId w:val="2"/>
        </w:numPr>
        <w:spacing w:before="40" w:after="40"/>
      </w:pPr>
      <w:r>
        <w:rPr>
          <w:rFonts w:ascii="Arial" w:cs="Arial" w:eastAsia="Arial" w:hAnsi="Arial"/>
          <w:sz w:val="20"/>
          <w:szCs w:val="20"/>
        </w:rPr>
        <w:t xml:space="preserve">Participate in required safety training and toolbox talks</w:t>
      </w:r>
    </w:p>
    <w:p>
      <w:pPr>
        <w:spacing w:before="200" w:after="100"/>
      </w:pPr>
      <w:r>
        <w:rPr>
          <w:rFonts w:ascii="Arial" w:cs="Arial" w:eastAsia="Arial" w:hAnsi="Arial"/>
          <w:b/>
          <w:bCs/>
          <w:color w:val="2E6DA4"/>
          <w:sz w:val="24"/>
          <w:szCs w:val="24"/>
        </w:rPr>
        <w:t xml:space="preserve">2.5 Subcontractors</w:t>
      </w:r>
    </w:p>
    <w:p>
      <w:pPr>
        <w:spacing w:before="60" w:after="60"/>
      </w:pPr>
      <w:r>
        <w:rPr>
          <w:rFonts w:ascii="Arial" w:cs="Arial" w:eastAsia="Arial" w:hAnsi="Arial"/>
          <w:sz w:val="20"/>
          <w:szCs w:val="20"/>
        </w:rPr>
        <w:t xml:space="preserve">All subcontractors performing work on behalf of Your HVAC Co. must comply with this Safety Manual and all applicable OSHA regulations. Proof of safety training, insurance, and licensing must be provided before work commences.</w:t>
      </w:r>
    </w:p>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3 — HAZARD COMMUNICATION (HazCom / GHS)</w:t>
            </w:r>
          </w:p>
        </w:tc>
      </w:tr>
    </w:tbl>
    <w:p>
      <w:pPr>
        <w:spacing w:before="120" w:after="80"/>
      </w:pPr>
      <w:r>
        <w:t xml:space="preserve"/>
      </w:r>
    </w:p>
    <w:p>
      <w:pPr>
        <w:pStyle w:val="Heading1"/>
      </w:pPr>
      <w:r>
        <w:rPr>
          <w:rFonts w:ascii="Arial" w:cs="Arial" w:eastAsia="Arial" w:hAnsi="Arial"/>
        </w:rPr>
        <w:t xml:space="preserve">3. Hazard Communication</w:t>
      </w:r>
    </w:p>
    <w:p>
      <w:pPr>
        <w:spacing w:before="200" w:after="100"/>
      </w:pPr>
      <w:r>
        <w:rPr>
          <w:rFonts w:ascii="Arial" w:cs="Arial" w:eastAsia="Arial" w:hAnsi="Arial"/>
          <w:b/>
          <w:bCs/>
          <w:color w:val="2E6DA4"/>
          <w:sz w:val="24"/>
          <w:szCs w:val="24"/>
        </w:rPr>
        <w:t xml:space="preserve">3.1 GHS / SDS Requirements</w:t>
      </w:r>
    </w:p>
    <w:p>
      <w:pPr>
        <w:spacing w:before="60" w:after="60"/>
      </w:pPr>
      <w:r>
        <w:rPr>
          <w:rFonts w:ascii="Arial" w:cs="Arial" w:eastAsia="Arial" w:hAnsi="Arial"/>
          <w:sz w:val="20"/>
          <w:szCs w:val="20"/>
        </w:rPr>
        <w:t xml:space="preserve">Your HVAC Co. maintains a complete Safety Data Sheet (SDS) library for all hazardous chemicals and refrigerants used in the field. SDS sheets must be accessible to all employees at all times during work shifts. OSHA 29 CFR 1910.1200 governs all HazCom requirements.</w:t>
      </w:r>
    </w:p>
    <w:p>
      <w:pPr>
        <w:spacing w:before="200" w:after="100"/>
      </w:pPr>
      <w:r>
        <w:rPr>
          <w:rFonts w:ascii="Arial" w:cs="Arial" w:eastAsia="Arial" w:hAnsi="Arial"/>
          <w:b/>
          <w:bCs/>
          <w:color w:val="2E6DA4"/>
          <w:sz w:val="24"/>
          <w:szCs w:val="24"/>
        </w:rPr>
        <w:t xml:space="preserve">3.2 Refrigerant Safety (EPA Section 608)</w:t>
      </w:r>
    </w:p>
    <w:p>
      <w:pPr>
        <w:pBdr>
          <w:left w:val="single" w:color="E07B00" w:sz="12" w:space="6"/>
        </w:pBdr>
        <w:spacing w:before="80" w:after="80"/>
      </w:pPr>
      <w:r>
        <w:rPr>
          <w:rFonts w:ascii="Arial" w:cs="Arial" w:eastAsia="Arial" w:hAnsi="Arial"/>
          <w:b/>
          <w:bCs/>
          <w:color w:val="E07B00"/>
          <w:sz w:val="20"/>
          <w:szCs w:val="20"/>
        </w:rPr>
        <w:t xml:space="preserve">⚠  All technicians handling refrigerants must hold a current EPA 608 Universal or applicable type certification. Venting refrigerant is a federal violation under CAA Section 608.</w:t>
      </w:r>
    </w:p>
    <w:p>
      <w:pPr>
        <w:spacing w:before="60" w:after="80"/>
      </w:pPr>
      <w:r>
        <w:t xml:space="preserve"/>
      </w:r>
    </w:p>
    <w:p>
      <w:pPr>
        <w:pStyle w:val="ListParagraph"/>
        <w:numPr>
          <w:ilvl w:val="0"/>
          <w:numId w:val="2"/>
        </w:numPr>
        <w:spacing w:before="40" w:after="40"/>
      </w:pPr>
      <w:r>
        <w:rPr>
          <w:rFonts w:ascii="Arial" w:cs="Arial" w:eastAsia="Arial" w:hAnsi="Arial"/>
          <w:sz w:val="20"/>
          <w:szCs w:val="20"/>
        </w:rPr>
        <w:t xml:space="preserve">Store refrigerant cylinders upright, secured, and away from heat sources</w:t>
      </w:r>
    </w:p>
    <w:p>
      <w:pPr>
        <w:pStyle w:val="ListParagraph"/>
        <w:numPr>
          <w:ilvl w:val="0"/>
          <w:numId w:val="2"/>
        </w:numPr>
        <w:spacing w:before="40" w:after="40"/>
      </w:pPr>
      <w:r>
        <w:rPr>
          <w:rFonts w:ascii="Arial" w:cs="Arial" w:eastAsia="Arial" w:hAnsi="Arial"/>
          <w:sz w:val="20"/>
          <w:szCs w:val="20"/>
        </w:rPr>
        <w:t xml:space="preserve">Use proper recovery equipment — never vent refrigerant to atmosphere</w:t>
      </w:r>
    </w:p>
    <w:p>
      <w:pPr>
        <w:pStyle w:val="ListParagraph"/>
        <w:numPr>
          <w:ilvl w:val="0"/>
          <w:numId w:val="2"/>
        </w:numPr>
        <w:spacing w:before="40" w:after="40"/>
      </w:pPr>
      <w:r>
        <w:rPr>
          <w:rFonts w:ascii="Arial" w:cs="Arial" w:eastAsia="Arial" w:hAnsi="Arial"/>
          <w:sz w:val="20"/>
          <w:szCs w:val="20"/>
        </w:rPr>
        <w:t xml:space="preserve">Wear safety glasses and refrigerant-rated gloves during all recovery/charging</w:t>
      </w:r>
    </w:p>
    <w:p>
      <w:pPr>
        <w:pStyle w:val="ListParagraph"/>
        <w:numPr>
          <w:ilvl w:val="0"/>
          <w:numId w:val="2"/>
        </w:numPr>
        <w:spacing w:before="40" w:after="40"/>
      </w:pPr>
      <w:r>
        <w:rPr>
          <w:rFonts w:ascii="Arial" w:cs="Arial" w:eastAsia="Arial" w:hAnsi="Arial"/>
          <w:sz w:val="20"/>
          <w:szCs w:val="20"/>
        </w:rPr>
        <w:t xml:space="preserve">Refrigerant R-410A cylinders are under higher pressure — do not overfill</w:t>
      </w:r>
    </w:p>
    <w:p>
      <w:pPr>
        <w:pStyle w:val="ListParagraph"/>
        <w:numPr>
          <w:ilvl w:val="0"/>
          <w:numId w:val="2"/>
        </w:numPr>
        <w:spacing w:before="40" w:after="40"/>
      </w:pPr>
      <w:r>
        <w:rPr>
          <w:rFonts w:ascii="Arial" w:cs="Arial" w:eastAsia="Arial" w:hAnsi="Arial"/>
          <w:sz w:val="20"/>
          <w:szCs w:val="20"/>
        </w:rPr>
        <w:t xml:space="preserve">R-32 and A2L refrigerants are mildly flammable — no open flames when handling</w:t>
      </w:r>
    </w:p>
    <w:p>
      <w:pPr>
        <w:pStyle w:val="ListParagraph"/>
        <w:numPr>
          <w:ilvl w:val="0"/>
          <w:numId w:val="2"/>
        </w:numPr>
        <w:spacing w:before="40" w:after="40"/>
      </w:pPr>
      <w:r>
        <w:rPr>
          <w:rFonts w:ascii="Arial" w:cs="Arial" w:eastAsia="Arial" w:hAnsi="Arial"/>
          <w:sz w:val="20"/>
          <w:szCs w:val="20"/>
        </w:rPr>
        <w:t xml:space="preserve">Label all recovered refrigerant containers with contents and date</w:t>
      </w:r>
    </w:p>
    <w:p>
      <w:pPr>
        <w:spacing w:before="200" w:after="100"/>
      </w:pPr>
      <w:r>
        <w:rPr>
          <w:rFonts w:ascii="Arial" w:cs="Arial" w:eastAsia="Arial" w:hAnsi="Arial"/>
          <w:b/>
          <w:bCs/>
          <w:color w:val="2E6DA4"/>
          <w:sz w:val="24"/>
          <w:szCs w:val="24"/>
        </w:rPr>
        <w:t xml:space="preserve">3.3 Common HVAC Chemical Hazards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Chemical / Material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Hazard</w:t>
            </w:r>
          </w:p>
        </w:tc>
        <w:tc>
          <w:tcPr>
            <w:tcW w:type="dxa" w:w="2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Required PPE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Disposal /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Refrigerants (R-410A, R-22, R-32)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Asphyxiation, frostbite</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Safety glasses, gloves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Recovery required — EPA 608</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Coil Cleaner (acidic/alkaline)</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Chemical burns, fumes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Face shield, chemical gloves, apron</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Neutralize per SDS, do not drain to storm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Flux &amp; Brazing Compounds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Toxic fumes, burns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Respirator (N95+), welding gloves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Ventilate area; dispose with flux waste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Nitrogen (pressurizing)</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Asphyxiation, pressure hazard</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Safety glasses, pressure gloves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Release slowly; never use oxygen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Duct Mastic / Sealants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Skin/eye irritation, VOCs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Gloves, safety glasses</w:t>
            </w:r>
          </w:p>
        </w:tc>
        <w:tc>
          <w:tcPr>
            <w:tcW w:type="dxa" w:w="2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Cure before occupancy; dispose per local rules</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Brazing Alloys (silver/copper)</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Burns, fume inhalation</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Welding glasses, respirator, gloves</w:t>
            </w:r>
          </w:p>
        </w:tc>
        <w:tc>
          <w:tcPr>
            <w:tcW w:type="dxa" w:w="248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Recycle; cadmium alloys are hazardous waste</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4 — PERSONAL PROTECTIVE EQUIPMENT (PPE)</w:t>
            </w:r>
          </w:p>
        </w:tc>
      </w:tr>
    </w:tbl>
    <w:p>
      <w:pPr>
        <w:spacing w:before="120" w:after="80"/>
      </w:pPr>
      <w:r>
        <w:t xml:space="preserve"/>
      </w:r>
    </w:p>
    <w:p>
      <w:pPr>
        <w:pStyle w:val="Heading1"/>
      </w:pPr>
      <w:r>
        <w:rPr>
          <w:rFonts w:ascii="Arial" w:cs="Arial" w:eastAsia="Arial" w:hAnsi="Arial"/>
        </w:rPr>
        <w:t xml:space="preserve">4. Personal Protective Equipment</w:t>
      </w:r>
    </w:p>
    <w:p>
      <w:pPr>
        <w:spacing w:before="200" w:after="100"/>
      </w:pPr>
      <w:r>
        <w:rPr>
          <w:rFonts w:ascii="Arial" w:cs="Arial" w:eastAsia="Arial" w:hAnsi="Arial"/>
          <w:b/>
          <w:bCs/>
          <w:color w:val="2E6DA4"/>
          <w:sz w:val="24"/>
          <w:szCs w:val="24"/>
        </w:rPr>
        <w:t xml:space="preserve">4.1 PPE Requirements by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Task / Hazard</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PPE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General Field Work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Safety-toe boots (ASTM F2413), work gloves, hi-vis vest (roadway)</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Electrical / Energized Work</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Arc-rated gloves (min. 4 cal/cm²), arc flash face shield, FR shirt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Refrigerant Handling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Safety glasses (ANSI Z87.1), insulated gloves, no open-toe footwear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Brazing / Soldering</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Welding goggles, welding gloves, leather apron, N95 respirator minimum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Chemical Handling (coil cleaner)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Chemical splash goggles, nitrile gloves, face shield, rubber apron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Attic / Confined Space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N95 respirator, safety glasses, hard hat, long sleeves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Roof Work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Fall protection harness (&gt;6 ft), hard hat, slip-resistant boots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Overhead Work / Ladders</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Hard hat (ANSI Z89.1), safety glasses, tool tethers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Cutting / Grinding Metal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Face shield over safety glasses, cut-resistant gloves, hearing protection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Noisy Environments (&gt;85 dBA)</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Earplugs (NRR 25+) or earmuffs</w:t>
            </w:r>
          </w:p>
        </w:tc>
      </w:tr>
    </w:tbl>
    <w:p>
      <w:pPr>
        <w:spacing w:before="200" w:after="100"/>
      </w:pPr>
      <w:r>
        <w:rPr>
          <w:rFonts w:ascii="Arial" w:cs="Arial" w:eastAsia="Arial" w:hAnsi="Arial"/>
          <w:b/>
          <w:bCs/>
          <w:color w:val="2E6DA4"/>
          <w:sz w:val="24"/>
          <w:szCs w:val="24"/>
        </w:rPr>
        <w:t xml:space="preserve">4.2 PPE Inspection &amp; Maintenance</w:t>
      </w:r>
    </w:p>
    <w:p>
      <w:pPr>
        <w:pStyle w:val="ListParagraph"/>
        <w:numPr>
          <w:ilvl w:val="0"/>
          <w:numId w:val="2"/>
        </w:numPr>
        <w:spacing w:before="40" w:after="40"/>
      </w:pPr>
      <w:r>
        <w:rPr>
          <w:rFonts w:ascii="Arial" w:cs="Arial" w:eastAsia="Arial" w:hAnsi="Arial"/>
          <w:sz w:val="20"/>
          <w:szCs w:val="20"/>
        </w:rPr>
        <w:t xml:space="preserve">Inspect all PPE before each use — damaged equipment must be removed from service immediately</w:t>
      </w:r>
    </w:p>
    <w:p>
      <w:pPr>
        <w:pStyle w:val="ListParagraph"/>
        <w:numPr>
          <w:ilvl w:val="0"/>
          <w:numId w:val="2"/>
        </w:numPr>
        <w:spacing w:before="40" w:after="40"/>
      </w:pPr>
      <w:r>
        <w:rPr>
          <w:rFonts w:ascii="Arial" w:cs="Arial" w:eastAsia="Arial" w:hAnsi="Arial"/>
          <w:sz w:val="20"/>
          <w:szCs w:val="20"/>
        </w:rPr>
        <w:t xml:space="preserve">Hard hats must be replaced after any impact, or every 5 years from manufacture date</w:t>
      </w:r>
    </w:p>
    <w:p>
      <w:pPr>
        <w:pStyle w:val="ListParagraph"/>
        <w:numPr>
          <w:ilvl w:val="0"/>
          <w:numId w:val="2"/>
        </w:numPr>
        <w:spacing w:before="40" w:after="40"/>
      </w:pPr>
      <w:r>
        <w:rPr>
          <w:rFonts w:ascii="Arial" w:cs="Arial" w:eastAsia="Arial" w:hAnsi="Arial"/>
          <w:sz w:val="20"/>
          <w:szCs w:val="20"/>
        </w:rPr>
        <w:t xml:space="preserve">Harnesses must be inspected annually by a competent person and after any fall event</w:t>
      </w:r>
    </w:p>
    <w:p>
      <w:pPr>
        <w:pStyle w:val="ListParagraph"/>
        <w:numPr>
          <w:ilvl w:val="0"/>
          <w:numId w:val="2"/>
        </w:numPr>
        <w:spacing w:before="40" w:after="40"/>
      </w:pPr>
      <w:r>
        <w:rPr>
          <w:rFonts w:ascii="Arial" w:cs="Arial" w:eastAsia="Arial" w:hAnsi="Arial"/>
          <w:sz w:val="20"/>
          <w:szCs w:val="20"/>
        </w:rPr>
        <w:t xml:space="preserve">Safety glasses must be replaced when lenses are scratched, pitted, or cracked</w:t>
      </w:r>
    </w:p>
    <w:p>
      <w:pPr>
        <w:pStyle w:val="ListParagraph"/>
        <w:numPr>
          <w:ilvl w:val="0"/>
          <w:numId w:val="2"/>
        </w:numPr>
        <w:spacing w:before="40" w:after="40"/>
      </w:pPr>
      <w:r>
        <w:rPr>
          <w:rFonts w:ascii="Arial" w:cs="Arial" w:eastAsia="Arial" w:hAnsi="Arial"/>
          <w:sz w:val="20"/>
          <w:szCs w:val="20"/>
        </w:rPr>
        <w:t xml:space="preserve">Gloves must be inspected for cuts, punctures, or degradation before each use</w:t>
      </w:r>
    </w:p>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5 — LOCKOUT / TAGOUT (LOTO)</w:t>
            </w:r>
          </w:p>
        </w:tc>
      </w:tr>
    </w:tbl>
    <w:p>
      <w:pPr>
        <w:spacing w:before="120" w:after="80"/>
      </w:pPr>
      <w:r>
        <w:t xml:space="preserve"/>
      </w:r>
    </w:p>
    <w:p>
      <w:pPr>
        <w:pStyle w:val="Heading1"/>
      </w:pPr>
      <w:r>
        <w:rPr>
          <w:rFonts w:ascii="Arial" w:cs="Arial" w:eastAsia="Arial" w:hAnsi="Arial"/>
        </w:rPr>
        <w:t xml:space="preserve">5. Lockout / Tagout (LOTO) — Energy Control</w:t>
      </w:r>
    </w:p>
    <w:p>
      <w:pPr>
        <w:pBdr>
          <w:left w:val="single" w:color="E07B00" w:sz="12" w:space="6"/>
        </w:pBdr>
        <w:spacing w:before="80" w:after="80"/>
      </w:pPr>
      <w:r>
        <w:rPr>
          <w:rFonts w:ascii="Arial" w:cs="Arial" w:eastAsia="Arial" w:hAnsi="Arial"/>
          <w:b/>
          <w:bCs/>
          <w:color w:val="E07B00"/>
          <w:sz w:val="20"/>
          <w:szCs w:val="20"/>
        </w:rPr>
        <w:t xml:space="preserve">⚠  LOTO violations are among the leading causes of HVAC fatalities. ALL energy sources must be isolated and verified before any service on energized equipment.</w:t>
      </w:r>
    </w:p>
    <w:p>
      <w:pPr>
        <w:spacing w:before="80" w:after="80"/>
      </w:pPr>
      <w:r>
        <w:t xml:space="preserve"/>
      </w:r>
    </w:p>
    <w:p>
      <w:pPr>
        <w:spacing w:before="200" w:after="100"/>
      </w:pPr>
      <w:r>
        <w:rPr>
          <w:rFonts w:ascii="Arial" w:cs="Arial" w:eastAsia="Arial" w:hAnsi="Arial"/>
          <w:b/>
          <w:bCs/>
          <w:color w:val="2E6DA4"/>
          <w:sz w:val="24"/>
          <w:szCs w:val="24"/>
        </w:rPr>
        <w:t xml:space="preserve">5.1 LOTO Procedure — Eight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8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 Required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1</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Notify all affected employees that LOTO is being applied and the reason</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bCs/>
                <w:sz w:val="18"/>
                <w:szCs w:val="18"/>
              </w:rPr>
              <w:t xml:space="preserve">2</w:t>
            </w:r>
          </w:p>
        </w:tc>
        <w:tc>
          <w:tcPr>
            <w:tcW w:type="dxa" w:w="8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Identify ALL energy sources (electrical, pneumatic, hydraulic, gravity, thermal, chemical)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3</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Shut down the equipment using normal stopping procedure</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bCs/>
                <w:sz w:val="18"/>
                <w:szCs w:val="18"/>
              </w:rPr>
              <w:t xml:space="preserve">4</w:t>
            </w:r>
          </w:p>
        </w:tc>
        <w:tc>
          <w:tcPr>
            <w:tcW w:type="dxa" w:w="8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Isolate ALL energy sources at each energy isolation point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5</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Apply personal LOTO lock(s) and tag(s) — one lock per person working</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bCs/>
                <w:sz w:val="18"/>
                <w:szCs w:val="18"/>
              </w:rPr>
              <w:t xml:space="preserve">6</w:t>
            </w:r>
          </w:p>
        </w:tc>
        <w:tc>
          <w:tcPr>
            <w:tcW w:type="dxa" w:w="8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Release or restrain all stored/residual energy (capacitors, springs, pressure, elevated parts)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8"/>
                <w:szCs w:val="18"/>
              </w:rPr>
              <w:t xml:space="preserve">7</w:t>
            </w:r>
          </w:p>
        </w:tc>
        <w:tc>
          <w:tcPr>
            <w:tcW w:type="dxa" w:w="8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Verify isolation: attempt startup — verify zero energy with meter / gauge</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bCs/>
                <w:sz w:val="18"/>
                <w:szCs w:val="18"/>
              </w:rPr>
              <w:t xml:space="preserve">8</w:t>
            </w:r>
          </w:p>
        </w:tc>
        <w:tc>
          <w:tcPr>
            <w:tcW w:type="dxa" w:w="86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jc w:val="center"/>
            </w:pPr>
            <w:r>
              <w:rPr>
                <w:rFonts w:ascii="Arial" w:cs="Arial" w:eastAsia="Arial" w:hAnsi="Arial"/>
                <w:b w:val="false"/>
                <w:bCs w:val="false"/>
                <w:sz w:val="18"/>
                <w:szCs w:val="18"/>
              </w:rPr>
              <w:t xml:space="preserve">Work may now begin. Restore in reverse order when complete</w:t>
            </w:r>
          </w:p>
        </w:tc>
      </w:tr>
    </w:tbl>
    <w:p>
      <w:pPr>
        <w:spacing w:before="80" w:after="80"/>
      </w:pPr>
      <w:r>
        <w:t xml:space="preserve"/>
      </w:r>
    </w:p>
    <w:p>
      <w:pPr>
        <w:spacing w:before="200" w:after="100"/>
      </w:pPr>
      <w:r>
        <w:rPr>
          <w:rFonts w:ascii="Arial" w:cs="Arial" w:eastAsia="Arial" w:hAnsi="Arial"/>
          <w:b/>
          <w:bCs/>
          <w:color w:val="2E6DA4"/>
          <w:sz w:val="24"/>
          <w:szCs w:val="24"/>
        </w:rPr>
        <w:t xml:space="preserve">5.2 LOTO Equipment Requirements</w:t>
      </w:r>
    </w:p>
    <w:p>
      <w:pPr>
        <w:pStyle w:val="ListParagraph"/>
        <w:numPr>
          <w:ilvl w:val="0"/>
          <w:numId w:val="2"/>
        </w:numPr>
        <w:spacing w:before="40" w:after="40"/>
      </w:pPr>
      <w:r>
        <w:rPr>
          <w:rFonts w:ascii="Arial" w:cs="Arial" w:eastAsia="Arial" w:hAnsi="Arial"/>
          <w:sz w:val="20"/>
          <w:szCs w:val="20"/>
        </w:rPr>
        <w:t xml:space="preserve">Each technician must have their own individually-keyed padlock — no shared locks</w:t>
      </w:r>
    </w:p>
    <w:p>
      <w:pPr>
        <w:pStyle w:val="ListParagraph"/>
        <w:numPr>
          <w:ilvl w:val="0"/>
          <w:numId w:val="2"/>
        </w:numPr>
        <w:spacing w:before="40" w:after="40"/>
      </w:pPr>
      <w:r>
        <w:rPr>
          <w:rFonts w:ascii="Arial" w:cs="Arial" w:eastAsia="Arial" w:hAnsi="Arial"/>
          <w:sz w:val="20"/>
          <w:szCs w:val="20"/>
        </w:rPr>
        <w:t xml:space="preserve">Lockout tags must clearly state technician name, contact number, and date</w:t>
      </w:r>
    </w:p>
    <w:p>
      <w:pPr>
        <w:pStyle w:val="ListParagraph"/>
        <w:numPr>
          <w:ilvl w:val="0"/>
          <w:numId w:val="2"/>
        </w:numPr>
        <w:spacing w:before="40" w:after="40"/>
      </w:pPr>
      <w:r>
        <w:rPr>
          <w:rFonts w:ascii="Arial" w:cs="Arial" w:eastAsia="Arial" w:hAnsi="Arial"/>
          <w:sz w:val="20"/>
          <w:szCs w:val="20"/>
        </w:rPr>
        <w:t xml:space="preserve">Multi-lock hasp required when multiple technicians work on same equipment</w:t>
      </w:r>
    </w:p>
    <w:p>
      <w:pPr>
        <w:pStyle w:val="ListParagraph"/>
        <w:numPr>
          <w:ilvl w:val="0"/>
          <w:numId w:val="2"/>
        </w:numPr>
        <w:spacing w:before="40" w:after="40"/>
      </w:pPr>
      <w:r>
        <w:rPr>
          <w:rFonts w:ascii="Arial" w:cs="Arial" w:eastAsia="Arial" w:hAnsi="Arial"/>
          <w:sz w:val="20"/>
          <w:szCs w:val="20"/>
        </w:rPr>
        <w:t xml:space="preserve">Tags alone (tagout) are only permitted when locks cannot be physically applied</w:t>
      </w:r>
    </w:p>
    <w:p>
      <w:pPr>
        <w:pStyle w:val="ListParagraph"/>
        <w:numPr>
          <w:ilvl w:val="0"/>
          <w:numId w:val="2"/>
        </w:numPr>
        <w:spacing w:before="40" w:after="40"/>
      </w:pPr>
      <w:r>
        <w:rPr>
          <w:rFonts w:ascii="Arial" w:cs="Arial" w:eastAsia="Arial" w:hAnsi="Arial"/>
          <w:sz w:val="20"/>
          <w:szCs w:val="20"/>
        </w:rPr>
        <w:t xml:space="preserve">LOTO equipment must be standardized — approved equipment list posted in warehouse</w:t>
      </w:r>
    </w:p>
    <w:p>
      <w:pPr>
        <w:spacing w:before="200" w:after="100"/>
      </w:pPr>
      <w:r>
        <w:rPr>
          <w:rFonts w:ascii="Arial" w:cs="Arial" w:eastAsia="Arial" w:hAnsi="Arial"/>
          <w:b/>
          <w:bCs/>
          <w:color w:val="2E6DA4"/>
          <w:sz w:val="24"/>
          <w:szCs w:val="24"/>
        </w:rPr>
        <w:t xml:space="preserve">5.3 LOTO Pre-Work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energy sources identified and listed on JHA</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Main electrical disconnect locked and tagged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Control panel / thermostat circuit locked or de-energized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Capacitors discharged (wait min. 60 seconds after de-energize, verify with meter)</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Refrigerant system pressure verified at zero (gauges connected)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Pneumatic lines depressurized and bled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moving parts restrained (fans, dampers, compressors)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Verify isolation attempt — system did not start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Voltage meter confirm: 0V at all check points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All team members confirmed: locks and tags applied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6 — ELECTRICAL SAFETY</w:t>
            </w:r>
          </w:p>
        </w:tc>
      </w:tr>
    </w:tbl>
    <w:p>
      <w:pPr>
        <w:spacing w:before="120" w:after="80"/>
      </w:pPr>
      <w:r>
        <w:t xml:space="preserve"/>
      </w:r>
    </w:p>
    <w:p>
      <w:pPr>
        <w:pStyle w:val="Heading1"/>
      </w:pPr>
      <w:r>
        <w:rPr>
          <w:rFonts w:ascii="Arial" w:cs="Arial" w:eastAsia="Arial" w:hAnsi="Arial"/>
        </w:rPr>
        <w:t xml:space="preserve">6. Electrical Safety</w:t>
      </w:r>
    </w:p>
    <w:p>
      <w:pPr>
        <w:spacing w:before="200" w:after="100"/>
      </w:pPr>
      <w:r>
        <w:rPr>
          <w:rFonts w:ascii="Arial" w:cs="Arial" w:eastAsia="Arial" w:hAnsi="Arial"/>
          <w:b/>
          <w:bCs/>
          <w:color w:val="2E6DA4"/>
          <w:sz w:val="24"/>
          <w:szCs w:val="24"/>
        </w:rPr>
        <w:t xml:space="preserve">6.1 General Electrical Safety Rules</w:t>
      </w:r>
    </w:p>
    <w:p>
      <w:pPr>
        <w:pStyle w:val="ListParagraph"/>
        <w:numPr>
          <w:ilvl w:val="0"/>
          <w:numId w:val="2"/>
        </w:numPr>
        <w:spacing w:before="40" w:after="40"/>
      </w:pPr>
      <w:r>
        <w:rPr>
          <w:rFonts w:ascii="Arial" w:cs="Arial" w:eastAsia="Arial" w:hAnsi="Arial"/>
          <w:sz w:val="20"/>
          <w:szCs w:val="20"/>
        </w:rPr>
        <w:t xml:space="preserve">Only qualified electricians or licensed HVAC technicians with documented electrical training may perform electrical work</w:t>
      </w:r>
    </w:p>
    <w:p>
      <w:pPr>
        <w:pStyle w:val="ListParagraph"/>
        <w:numPr>
          <w:ilvl w:val="0"/>
          <w:numId w:val="2"/>
        </w:numPr>
        <w:spacing w:before="40" w:after="40"/>
      </w:pPr>
      <w:r>
        <w:rPr>
          <w:rFonts w:ascii="Arial" w:cs="Arial" w:eastAsia="Arial" w:hAnsi="Arial"/>
          <w:sz w:val="20"/>
          <w:szCs w:val="20"/>
        </w:rPr>
        <w:t xml:space="preserve">All electrical work must comply with NFPA 70 (NEC) and NFPA 70E</w:t>
      </w:r>
    </w:p>
    <w:p>
      <w:pPr>
        <w:pStyle w:val="ListParagraph"/>
        <w:numPr>
          <w:ilvl w:val="0"/>
          <w:numId w:val="2"/>
        </w:numPr>
        <w:spacing w:before="40" w:after="40"/>
      </w:pPr>
      <w:r>
        <w:rPr>
          <w:rFonts w:ascii="Arial" w:cs="Arial" w:eastAsia="Arial" w:hAnsi="Arial"/>
          <w:sz w:val="20"/>
          <w:szCs w:val="20"/>
        </w:rPr>
        <w:t xml:space="preserve">Test BEFORE touch — use a calibrated, CAT III/IV rated multimeter to verify de-energized state</w:t>
      </w:r>
    </w:p>
    <w:p>
      <w:pPr>
        <w:pStyle w:val="ListParagraph"/>
        <w:numPr>
          <w:ilvl w:val="0"/>
          <w:numId w:val="2"/>
        </w:numPr>
        <w:spacing w:before="40" w:after="40"/>
      </w:pPr>
      <w:r>
        <w:rPr>
          <w:rFonts w:ascii="Arial" w:cs="Arial" w:eastAsia="Arial" w:hAnsi="Arial"/>
          <w:sz w:val="20"/>
          <w:szCs w:val="20"/>
        </w:rPr>
        <w:t xml:space="preserve">Never work on live circuits above 50V without arc flash assessment and PPE</w:t>
      </w:r>
    </w:p>
    <w:p>
      <w:pPr>
        <w:pStyle w:val="ListParagraph"/>
        <w:numPr>
          <w:ilvl w:val="0"/>
          <w:numId w:val="2"/>
        </w:numPr>
        <w:spacing w:before="40" w:after="40"/>
      </w:pPr>
      <w:r>
        <w:rPr>
          <w:rFonts w:ascii="Arial" w:cs="Arial" w:eastAsia="Arial" w:hAnsi="Arial"/>
          <w:sz w:val="20"/>
          <w:szCs w:val="20"/>
        </w:rPr>
        <w:t xml:space="preserve">GFCI protection required for all 120V/240V tools used outdoors or in wet locations</w:t>
      </w:r>
    </w:p>
    <w:p>
      <w:pPr>
        <w:pStyle w:val="ListParagraph"/>
        <w:numPr>
          <w:ilvl w:val="0"/>
          <w:numId w:val="2"/>
        </w:numPr>
        <w:spacing w:before="40" w:after="40"/>
      </w:pPr>
      <w:r>
        <w:rPr>
          <w:rFonts w:ascii="Arial" w:cs="Arial" w:eastAsia="Arial" w:hAnsi="Arial"/>
          <w:sz w:val="20"/>
          <w:szCs w:val="20"/>
        </w:rPr>
        <w:t xml:space="preserve">Extension cords must be 3-wire, grounded, and rated for the load</w:t>
      </w:r>
    </w:p>
    <w:p>
      <w:pPr>
        <w:pStyle w:val="ListParagraph"/>
        <w:numPr>
          <w:ilvl w:val="0"/>
          <w:numId w:val="2"/>
        </w:numPr>
        <w:spacing w:before="40" w:after="40"/>
      </w:pPr>
      <w:r>
        <w:rPr>
          <w:rFonts w:ascii="Arial" w:cs="Arial" w:eastAsia="Arial" w:hAnsi="Arial"/>
          <w:sz w:val="20"/>
          <w:szCs w:val="20"/>
        </w:rPr>
        <w:t xml:space="preserve">Temporary power must be GFCI protected and inspected before each use</w:t>
      </w:r>
    </w:p>
    <w:p>
      <w:pPr>
        <w:spacing w:before="200" w:after="100"/>
      </w:pPr>
      <w:r>
        <w:rPr>
          <w:rFonts w:ascii="Arial" w:cs="Arial" w:eastAsia="Arial" w:hAnsi="Arial"/>
          <w:b/>
          <w:bCs/>
          <w:color w:val="2E6DA4"/>
          <w:sz w:val="24"/>
          <w:szCs w:val="24"/>
        </w:rPr>
        <w:t xml:space="preserve">6.2 Arc Flash Safety</w:t>
      </w:r>
    </w:p>
    <w:p>
      <w:pPr>
        <w:pBdr>
          <w:left w:val="single" w:color="E07B00" w:sz="12" w:space="6"/>
        </w:pBdr>
        <w:spacing w:before="80" w:after="80"/>
      </w:pPr>
      <w:r>
        <w:rPr>
          <w:rFonts w:ascii="Arial" w:cs="Arial" w:eastAsia="Arial" w:hAnsi="Arial"/>
          <w:b/>
          <w:bCs/>
          <w:color w:val="E07B00"/>
          <w:sz w:val="20"/>
          <w:szCs w:val="20"/>
        </w:rPr>
        <w:t xml:space="preserve">⚠  NFPA 70E requires an arc flash hazard analysis before working on energized equipment. Incident Energy Analysis or PPE tables must be used to select appropriate PPE.</w:t>
      </w:r>
    </w:p>
    <w:p>
      <w:pPr>
        <w:spacing w:before="60" w:after="80"/>
      </w:pPr>
      <w:r>
        <w:t xml:space="preserve"/>
      </w:r>
    </w:p>
    <w:p>
      <w:pPr>
        <w:pStyle w:val="ListParagraph"/>
        <w:numPr>
          <w:ilvl w:val="0"/>
          <w:numId w:val="2"/>
        </w:numPr>
        <w:spacing w:before="40" w:after="40"/>
      </w:pPr>
      <w:r>
        <w:rPr>
          <w:rFonts w:ascii="Arial" w:cs="Arial" w:eastAsia="Arial" w:hAnsi="Arial"/>
          <w:sz w:val="20"/>
          <w:szCs w:val="20"/>
        </w:rPr>
        <w:t xml:space="preserve">Arc flash boundary must be established and communicated to all workers</w:t>
      </w:r>
    </w:p>
    <w:p>
      <w:pPr>
        <w:pStyle w:val="ListParagraph"/>
        <w:numPr>
          <w:ilvl w:val="0"/>
          <w:numId w:val="2"/>
        </w:numPr>
        <w:spacing w:before="40" w:after="40"/>
      </w:pPr>
      <w:r>
        <w:rPr>
          <w:rFonts w:ascii="Arial" w:cs="Arial" w:eastAsia="Arial" w:hAnsi="Arial"/>
          <w:sz w:val="20"/>
          <w:szCs w:val="20"/>
        </w:rPr>
        <w:t xml:space="preserve">Only personnel with current arc flash training may approach the arc flash boundary</w:t>
      </w:r>
    </w:p>
    <w:p>
      <w:pPr>
        <w:pStyle w:val="ListParagraph"/>
        <w:numPr>
          <w:ilvl w:val="0"/>
          <w:numId w:val="2"/>
        </w:numPr>
        <w:spacing w:before="40" w:after="40"/>
      </w:pPr>
      <w:r>
        <w:rPr>
          <w:rFonts w:ascii="Arial" w:cs="Arial" w:eastAsia="Arial" w:hAnsi="Arial"/>
          <w:sz w:val="20"/>
          <w:szCs w:val="20"/>
        </w:rPr>
        <w:t xml:space="preserve">Arc-rated PPE must be worn within the arc flash boundary — cal/cm² rating per analysis</w:t>
      </w:r>
    </w:p>
    <w:p>
      <w:pPr>
        <w:pStyle w:val="ListParagraph"/>
        <w:numPr>
          <w:ilvl w:val="0"/>
          <w:numId w:val="2"/>
        </w:numPr>
        <w:spacing w:before="40" w:after="40"/>
      </w:pPr>
      <w:r>
        <w:rPr>
          <w:rFonts w:ascii="Arial" w:cs="Arial" w:eastAsia="Arial" w:hAnsi="Arial"/>
          <w:sz w:val="20"/>
          <w:szCs w:val="20"/>
        </w:rPr>
        <w:t xml:space="preserve">Energized electrical work permit required for justified live-panel work</w:t>
      </w:r>
    </w:p>
    <w:p>
      <w:pPr>
        <w:spacing w:before="200" w:after="100"/>
      </w:pPr>
      <w:r>
        <w:rPr>
          <w:rFonts w:ascii="Arial" w:cs="Arial" w:eastAsia="Arial" w:hAnsi="Arial"/>
          <w:b/>
          <w:bCs/>
          <w:color w:val="2E6DA4"/>
          <w:sz w:val="24"/>
          <w:szCs w:val="24"/>
        </w:rPr>
        <w:t xml:space="preserve">6.3 Electrical Safety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Electrical panel covers intact and accessible (NFPA 70E clearance maintained)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Circuit breakers properly labeled and correctly sized for load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wiring connections tight — no loose terminals or burned wires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Disconnect switch present, accessible, and within line-of-sight of equipment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Equipment properly grounded — ground continuity verified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Control wiring insulation intact — no nicked, abraded, or bare wires</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 voltage / low voltage wiring properly separated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GFCI outlet provided within 6 ft of HVAC equipment in wet locations</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Conduit / wireways intact with no missing knockouts or open penetrations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Electrical panel area clear of storage (36" working clearance maintained)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unused knockouts plugged in panels and enclosures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Equipment properly bonded per NEC Article 250</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bl>
    <w:p>
      <w:pPr>
        <w:spacing w:before="80" w:after="80"/>
      </w:pPr>
      <w:r>
        <w:t xml:space="preserve"/>
      </w:r>
    </w:p>
    <w:p>
      <w:pPr>
        <w:spacing w:before="200" w:after="100"/>
      </w:pPr>
      <w:r>
        <w:rPr>
          <w:rFonts w:ascii="Arial" w:cs="Arial" w:eastAsia="Arial" w:hAnsi="Arial"/>
          <w:b/>
          <w:bCs/>
          <w:color w:val="2E6DA4"/>
          <w:sz w:val="24"/>
          <w:szCs w:val="24"/>
        </w:rPr>
        <w:t xml:space="preserve">6.4 Electrical Measurement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1400"/>
        <w:gridCol w:w="1000"/>
        <w:gridCol w:w="256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Measured</w:t>
            </w:r>
          </w:p>
        </w:tc>
        <w:tc>
          <w:tcPr>
            <w:tcW w:type="dxa" w:w="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Unit</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Spec / Limit</w:t>
            </w:r>
          </w:p>
        </w:tc>
        <w:tc>
          <w:tcPr>
            <w:tcW w:type="dxa" w:w="1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256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Supply Voltage (L1-L2)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VAC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Per nameplate ±10%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Supply Voltage (L1-N)</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VAC</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Per nameplate ±10%</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Supply Voltage (L2-N)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VAC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Per nameplate ±10%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Voltage Imbalance</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&lt; 2%</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Compressor RLA (Rated Load Amps)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See nameplate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Compressor LRA (Locked Rotor Amps)</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A</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See nameplate</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Fan Motor Amps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See nameplate ±10%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Control Voltage (24VAC)</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VAC</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24 ±2V</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Ground Resistance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Ω</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&lt; 25 Ω</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Insulation Resistance (Megohm)</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MΩ</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&gt; 1 MΩ (1000 V test)</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7 — FALL PROTECTION &amp; LADDER SAFETY</w:t>
            </w:r>
          </w:p>
        </w:tc>
      </w:tr>
    </w:tbl>
    <w:p>
      <w:pPr>
        <w:spacing w:before="120" w:after="80"/>
      </w:pPr>
      <w:r>
        <w:t xml:space="preserve"/>
      </w:r>
    </w:p>
    <w:p>
      <w:pPr>
        <w:pStyle w:val="Heading1"/>
      </w:pPr>
      <w:r>
        <w:rPr>
          <w:rFonts w:ascii="Arial" w:cs="Arial" w:eastAsia="Arial" w:hAnsi="Arial"/>
        </w:rPr>
        <w:t xml:space="preserve">7. Fall Protection &amp; Ladder Safety</w:t>
      </w:r>
    </w:p>
    <w:p>
      <w:pPr>
        <w:spacing w:before="200" w:after="100"/>
      </w:pPr>
      <w:r>
        <w:rPr>
          <w:rFonts w:ascii="Arial" w:cs="Arial" w:eastAsia="Arial" w:hAnsi="Arial"/>
          <w:b/>
          <w:bCs/>
          <w:color w:val="2E6DA4"/>
          <w:sz w:val="24"/>
          <w:szCs w:val="24"/>
        </w:rPr>
        <w:t xml:space="preserve">7.1 Fall Protection Thresholds</w:t>
      </w:r>
    </w:p>
    <w:p>
      <w:pPr>
        <w:spacing w:before="60" w:after="60"/>
      </w:pPr>
      <w:r>
        <w:rPr>
          <w:rFonts w:ascii="Arial" w:cs="Arial" w:eastAsia="Arial" w:hAnsi="Arial"/>
          <w:sz w:val="20"/>
          <w:szCs w:val="20"/>
        </w:rPr>
        <w:t xml:space="preserve">Per OSHA 29 CFR 1926.502 (Construction) and 29 CFR 1910.23 (General Industry):</w:t>
      </w:r>
    </w:p>
    <w:p>
      <w:pPr>
        <w:pStyle w:val="ListParagraph"/>
        <w:numPr>
          <w:ilvl w:val="0"/>
          <w:numId w:val="2"/>
        </w:numPr>
        <w:spacing w:before="40" w:after="40"/>
      </w:pPr>
      <w:r>
        <w:rPr>
          <w:rFonts w:ascii="Arial" w:cs="Arial" w:eastAsia="Arial" w:hAnsi="Arial"/>
          <w:sz w:val="20"/>
          <w:szCs w:val="20"/>
        </w:rPr>
        <w:t xml:space="preserve">Construction work: fall protection required at 6 feet or more above a lower level</w:t>
      </w:r>
    </w:p>
    <w:p>
      <w:pPr>
        <w:pStyle w:val="ListParagraph"/>
        <w:numPr>
          <w:ilvl w:val="0"/>
          <w:numId w:val="2"/>
        </w:numPr>
        <w:spacing w:before="40" w:after="40"/>
      </w:pPr>
      <w:r>
        <w:rPr>
          <w:rFonts w:ascii="Arial" w:cs="Arial" w:eastAsia="Arial" w:hAnsi="Arial"/>
          <w:sz w:val="20"/>
          <w:szCs w:val="20"/>
        </w:rPr>
        <w:t xml:space="preserve">General industry / rooftop: fall protection required at 4 feet or more above a lower level</w:t>
      </w:r>
    </w:p>
    <w:p>
      <w:pPr>
        <w:pStyle w:val="ListParagraph"/>
        <w:numPr>
          <w:ilvl w:val="0"/>
          <w:numId w:val="2"/>
        </w:numPr>
        <w:spacing w:before="40" w:after="40"/>
      </w:pPr>
      <w:r>
        <w:rPr>
          <w:rFonts w:ascii="Arial" w:cs="Arial" w:eastAsia="Arial" w:hAnsi="Arial"/>
          <w:sz w:val="20"/>
          <w:szCs w:val="20"/>
        </w:rPr>
        <w:t xml:space="preserve">Rooftop parapet walls less than 39 inches high are not considered adequate fall protection</w:t>
      </w:r>
    </w:p>
    <w:p>
      <w:pPr>
        <w:spacing w:before="200" w:after="100"/>
      </w:pPr>
      <w:r>
        <w:rPr>
          <w:rFonts w:ascii="Arial" w:cs="Arial" w:eastAsia="Arial" w:hAnsi="Arial"/>
          <w:b/>
          <w:bCs/>
          <w:color w:val="2E6DA4"/>
          <w:sz w:val="24"/>
          <w:szCs w:val="24"/>
        </w:rPr>
        <w:t xml:space="preserve">7.2 Approved Fall Protection Methods</w:t>
      </w:r>
    </w:p>
    <w:p>
      <w:pPr>
        <w:pStyle w:val="ListParagraph"/>
        <w:numPr>
          <w:ilvl w:val="0"/>
          <w:numId w:val="2"/>
        </w:numPr>
        <w:spacing w:before="40" w:after="40"/>
      </w:pPr>
      <w:r>
        <w:rPr>
          <w:rFonts w:ascii="Arial" w:cs="Arial" w:eastAsia="Arial" w:hAnsi="Arial"/>
          <w:sz w:val="20"/>
          <w:szCs w:val="20"/>
        </w:rPr>
        <w:t xml:space="preserve">Personal Fall Arrest System (PFAS): full-body harness, shock-absorbing lanyard, anchor point ≥5,000 lbs capacity</w:t>
      </w:r>
    </w:p>
    <w:p>
      <w:pPr>
        <w:pStyle w:val="ListParagraph"/>
        <w:numPr>
          <w:ilvl w:val="0"/>
          <w:numId w:val="2"/>
        </w:numPr>
        <w:spacing w:before="40" w:after="40"/>
      </w:pPr>
      <w:r>
        <w:rPr>
          <w:rFonts w:ascii="Arial" w:cs="Arial" w:eastAsia="Arial" w:hAnsi="Arial"/>
          <w:sz w:val="20"/>
          <w:szCs w:val="20"/>
        </w:rPr>
        <w:t xml:space="preserve">Guardrail systems: top rail 42" (+/- 3") high, mid-rail, toe board for open rooftop work</w:t>
      </w:r>
    </w:p>
    <w:p>
      <w:pPr>
        <w:pStyle w:val="ListParagraph"/>
        <w:numPr>
          <w:ilvl w:val="0"/>
          <w:numId w:val="2"/>
        </w:numPr>
        <w:spacing w:before="40" w:after="40"/>
      </w:pPr>
      <w:r>
        <w:rPr>
          <w:rFonts w:ascii="Arial" w:cs="Arial" w:eastAsia="Arial" w:hAnsi="Arial"/>
          <w:sz w:val="20"/>
          <w:szCs w:val="20"/>
        </w:rPr>
        <w:t xml:space="preserve">Safety net systems (contractor provided, engineered — rare for HVAC)</w:t>
      </w:r>
    </w:p>
    <w:p>
      <w:pPr>
        <w:pStyle w:val="ListParagraph"/>
        <w:numPr>
          <w:ilvl w:val="0"/>
          <w:numId w:val="2"/>
        </w:numPr>
        <w:spacing w:before="40" w:after="40"/>
      </w:pPr>
      <w:r>
        <w:rPr>
          <w:rFonts w:ascii="Arial" w:cs="Arial" w:eastAsia="Arial" w:hAnsi="Arial"/>
          <w:sz w:val="20"/>
          <w:szCs w:val="20"/>
        </w:rPr>
        <w:t xml:space="preserve">Positioning device systems: for hands-free work on vertical surfaces</w:t>
      </w:r>
    </w:p>
    <w:p>
      <w:pPr>
        <w:spacing w:before="200" w:after="100"/>
      </w:pPr>
      <w:r>
        <w:rPr>
          <w:rFonts w:ascii="Arial" w:cs="Arial" w:eastAsia="Arial" w:hAnsi="Arial"/>
          <w:b/>
          <w:bCs/>
          <w:color w:val="2E6DA4"/>
          <w:sz w:val="24"/>
          <w:szCs w:val="24"/>
        </w:rPr>
        <w:t xml:space="preserve">7.3 Roof Work Requirements</w:t>
      </w:r>
    </w:p>
    <w:p>
      <w:pPr>
        <w:pStyle w:val="ListParagraph"/>
        <w:numPr>
          <w:ilvl w:val="0"/>
          <w:numId w:val="2"/>
        </w:numPr>
        <w:spacing w:before="40" w:after="40"/>
      </w:pPr>
      <w:r>
        <w:rPr>
          <w:rFonts w:ascii="Arial" w:cs="Arial" w:eastAsia="Arial" w:hAnsi="Arial"/>
          <w:sz w:val="20"/>
          <w:szCs w:val="20"/>
        </w:rPr>
        <w:t xml:space="preserve">Site-specific fall protection plan required for all rooftop installations</w:t>
      </w:r>
    </w:p>
    <w:p>
      <w:pPr>
        <w:pStyle w:val="ListParagraph"/>
        <w:numPr>
          <w:ilvl w:val="0"/>
          <w:numId w:val="2"/>
        </w:numPr>
        <w:spacing w:before="40" w:after="40"/>
      </w:pPr>
      <w:r>
        <w:rPr>
          <w:rFonts w:ascii="Arial" w:cs="Arial" w:eastAsia="Arial" w:hAnsi="Arial"/>
          <w:sz w:val="20"/>
          <w:szCs w:val="20"/>
        </w:rPr>
        <w:t xml:space="preserve">Anchor points must be identified or installed by a qualified person before work begins</w:t>
      </w:r>
    </w:p>
    <w:p>
      <w:pPr>
        <w:pStyle w:val="ListParagraph"/>
        <w:numPr>
          <w:ilvl w:val="0"/>
          <w:numId w:val="2"/>
        </w:numPr>
        <w:spacing w:before="40" w:after="40"/>
      </w:pPr>
      <w:r>
        <w:rPr>
          <w:rFonts w:ascii="Arial" w:cs="Arial" w:eastAsia="Arial" w:hAnsi="Arial"/>
          <w:sz w:val="20"/>
          <w:szCs w:val="20"/>
        </w:rPr>
        <w:t xml:space="preserve">Leading edge work requires warning line system or PFAS at all times</w:t>
      </w:r>
    </w:p>
    <w:p>
      <w:pPr>
        <w:pStyle w:val="ListParagraph"/>
        <w:numPr>
          <w:ilvl w:val="0"/>
          <w:numId w:val="2"/>
        </w:numPr>
        <w:spacing w:before="40" w:after="40"/>
      </w:pPr>
      <w:r>
        <w:rPr>
          <w:rFonts w:ascii="Arial" w:cs="Arial" w:eastAsia="Arial" w:hAnsi="Arial"/>
          <w:sz w:val="20"/>
          <w:szCs w:val="20"/>
        </w:rPr>
        <w:t xml:space="preserve">Roof opening covers must support 200 lbs, be labeled "HOLE — DO NOT REMOVE", and be secured</w:t>
      </w:r>
    </w:p>
    <w:p>
      <w:pPr>
        <w:pStyle w:val="ListParagraph"/>
        <w:numPr>
          <w:ilvl w:val="0"/>
          <w:numId w:val="2"/>
        </w:numPr>
        <w:spacing w:before="40" w:after="40"/>
      </w:pPr>
      <w:r>
        <w:rPr>
          <w:rFonts w:ascii="Arial" w:cs="Arial" w:eastAsia="Arial" w:hAnsi="Arial"/>
          <w:sz w:val="20"/>
          <w:szCs w:val="20"/>
        </w:rPr>
        <w:t xml:space="preserve">Rooftop equipment walks: wear PFAS when within 6 ft of unprotected roof edge</w:t>
      </w:r>
    </w:p>
    <w:p>
      <w:pPr>
        <w:spacing w:before="200" w:after="100"/>
      </w:pPr>
      <w:r>
        <w:rPr>
          <w:rFonts w:ascii="Arial" w:cs="Arial" w:eastAsia="Arial" w:hAnsi="Arial"/>
          <w:b/>
          <w:bCs/>
          <w:color w:val="2E6DA4"/>
          <w:sz w:val="24"/>
          <w:szCs w:val="24"/>
        </w:rPr>
        <w:t xml:space="preserve">7.4 Ladder Safety</w:t>
      </w:r>
    </w:p>
    <w:p>
      <w:pPr>
        <w:pStyle w:val="ListParagraph"/>
        <w:numPr>
          <w:ilvl w:val="0"/>
          <w:numId w:val="2"/>
        </w:numPr>
        <w:spacing w:before="40" w:after="40"/>
      </w:pPr>
      <w:r>
        <w:rPr>
          <w:rFonts w:ascii="Arial" w:cs="Arial" w:eastAsia="Arial" w:hAnsi="Arial"/>
          <w:sz w:val="20"/>
          <w:szCs w:val="20"/>
        </w:rPr>
        <w:t xml:space="preserve">Only Type I (250 lb) or Type IA (300 lb) industrial ladders permitted — no Type III household ladders</w:t>
      </w:r>
    </w:p>
    <w:p>
      <w:pPr>
        <w:pStyle w:val="ListParagraph"/>
        <w:numPr>
          <w:ilvl w:val="0"/>
          <w:numId w:val="2"/>
        </w:numPr>
        <w:spacing w:before="40" w:after="40"/>
      </w:pPr>
      <w:r>
        <w:rPr>
          <w:rFonts w:ascii="Arial" w:cs="Arial" w:eastAsia="Arial" w:hAnsi="Arial"/>
          <w:sz w:val="20"/>
          <w:szCs w:val="20"/>
        </w:rPr>
        <w:t xml:space="preserve">Extension ladder: set at 75° angle (1:4 ratio — 1 foot out per 4 feet up)</w:t>
      </w:r>
    </w:p>
    <w:p>
      <w:pPr>
        <w:pStyle w:val="ListParagraph"/>
        <w:numPr>
          <w:ilvl w:val="0"/>
          <w:numId w:val="2"/>
        </w:numPr>
        <w:spacing w:before="40" w:after="40"/>
      </w:pPr>
      <w:r>
        <w:rPr>
          <w:rFonts w:ascii="Arial" w:cs="Arial" w:eastAsia="Arial" w:hAnsi="Arial"/>
          <w:sz w:val="20"/>
          <w:szCs w:val="20"/>
        </w:rPr>
        <w:t xml:space="preserve">Ladder must extend 3 feet above landing point when used for roof access</w:t>
      </w:r>
    </w:p>
    <w:p>
      <w:pPr>
        <w:pStyle w:val="ListParagraph"/>
        <w:numPr>
          <w:ilvl w:val="0"/>
          <w:numId w:val="2"/>
        </w:numPr>
        <w:spacing w:before="40" w:after="40"/>
      </w:pPr>
      <w:r>
        <w:rPr>
          <w:rFonts w:ascii="Arial" w:cs="Arial" w:eastAsia="Arial" w:hAnsi="Arial"/>
          <w:sz w:val="20"/>
          <w:szCs w:val="20"/>
        </w:rPr>
        <w:t xml:space="preserve">Secure ladder top and bottom — use standoff on gutters to prevent damage</w:t>
      </w:r>
    </w:p>
    <w:p>
      <w:pPr>
        <w:pStyle w:val="ListParagraph"/>
        <w:numPr>
          <w:ilvl w:val="0"/>
          <w:numId w:val="2"/>
        </w:numPr>
        <w:spacing w:before="40" w:after="40"/>
      </w:pPr>
      <w:r>
        <w:rPr>
          <w:rFonts w:ascii="Arial" w:cs="Arial" w:eastAsia="Arial" w:hAnsi="Arial"/>
          <w:sz w:val="20"/>
          <w:szCs w:val="20"/>
        </w:rPr>
        <w:t xml:space="preserve">Three points of contact at all times — do not carry tools in hands on ladder</w:t>
      </w:r>
    </w:p>
    <w:p>
      <w:pPr>
        <w:pStyle w:val="ListParagraph"/>
        <w:numPr>
          <w:ilvl w:val="0"/>
          <w:numId w:val="2"/>
        </w:numPr>
        <w:spacing w:before="40" w:after="40"/>
      </w:pPr>
      <w:r>
        <w:rPr>
          <w:rFonts w:ascii="Arial" w:cs="Arial" w:eastAsia="Arial" w:hAnsi="Arial"/>
          <w:sz w:val="20"/>
          <w:szCs w:val="20"/>
        </w:rPr>
        <w:t xml:space="preserve">Never lean past your belt buckle — reposition the ladder</w:t>
      </w:r>
    </w:p>
    <w:p>
      <w:pPr>
        <w:pStyle w:val="ListParagraph"/>
        <w:numPr>
          <w:ilvl w:val="0"/>
          <w:numId w:val="2"/>
        </w:numPr>
        <w:spacing w:before="40" w:after="40"/>
      </w:pPr>
      <w:r>
        <w:rPr>
          <w:rFonts w:ascii="Arial" w:cs="Arial" w:eastAsia="Arial" w:hAnsi="Arial"/>
          <w:sz w:val="20"/>
          <w:szCs w:val="20"/>
        </w:rPr>
        <w:t xml:space="preserve">Step ladders: fully open and locked before use — never used as a straight ladder</w:t>
      </w:r>
    </w:p>
    <w:p>
      <w:pPr>
        <w:pStyle w:val="ListParagraph"/>
        <w:numPr>
          <w:ilvl w:val="0"/>
          <w:numId w:val="2"/>
        </w:numPr>
        <w:spacing w:before="40" w:after="40"/>
      </w:pPr>
      <w:r>
        <w:rPr>
          <w:rFonts w:ascii="Arial" w:cs="Arial" w:eastAsia="Arial" w:hAnsi="Arial"/>
          <w:sz w:val="20"/>
          <w:szCs w:val="20"/>
        </w:rPr>
        <w:t xml:space="preserve">Inspect ladders before each use — no cracked rails, missing rungs, or bent hardware</w:t>
      </w:r>
    </w:p>
    <w:p>
      <w:pPr>
        <w:spacing w:before="200" w:after="100"/>
      </w:pPr>
      <w:r>
        <w:rPr>
          <w:rFonts w:ascii="Arial" w:cs="Arial" w:eastAsia="Arial" w:hAnsi="Arial"/>
          <w:b/>
          <w:bCs/>
          <w:color w:val="2E6DA4"/>
          <w:sz w:val="24"/>
          <w:szCs w:val="24"/>
        </w:rPr>
        <w:t xml:space="preserve">7.5 Fall Protection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Full-body harness inspected before use — no fraying, cuts, burns, or deformation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Harness hardware functional — buckles, D-rings, and adjusters operate correctly</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Shock-absorbing lanyard inspected — deployment indicator not triggered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Self-retracting lanyard (SRL) inspected — retracts and locks properly</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Anchor point rated ≥ 5,000 lbs and location confirmed with qualified person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Ladder inspected — rails, rungs, feet, and hardware in good condition</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Ladder feet non-slip and properly positioned on firm, level surface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Ladder secured at top and bottom (or held by second person at bottom)</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crew briefed on fall hazards and fall protection plan for this site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Rescue plan in place for fallen worker retrieval</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8 — CONFINED SPACE ENTRY</w:t>
            </w:r>
          </w:p>
        </w:tc>
      </w:tr>
    </w:tbl>
    <w:p>
      <w:pPr>
        <w:spacing w:before="120" w:after="80"/>
      </w:pPr>
      <w:r>
        <w:t xml:space="preserve"/>
      </w:r>
    </w:p>
    <w:p>
      <w:pPr>
        <w:pStyle w:val="Heading1"/>
      </w:pPr>
      <w:r>
        <w:rPr>
          <w:rFonts w:ascii="Arial" w:cs="Arial" w:eastAsia="Arial" w:hAnsi="Arial"/>
        </w:rPr>
        <w:t xml:space="preserve">8. Confined Space Entry</w:t>
      </w:r>
    </w:p>
    <w:p>
      <w:pPr>
        <w:pBdr>
          <w:left w:val="single" w:color="E07B00" w:sz="12" w:space="6"/>
        </w:pBdr>
        <w:spacing w:before="80" w:after="80"/>
      </w:pPr>
      <w:r>
        <w:rPr>
          <w:rFonts w:ascii="Arial" w:cs="Arial" w:eastAsia="Arial" w:hAnsi="Arial"/>
          <w:b/>
          <w:bCs/>
          <w:color w:val="E07B00"/>
          <w:sz w:val="20"/>
          <w:szCs w:val="20"/>
        </w:rPr>
        <w:t xml:space="preserve">⚠  Permit-Required Confined Space entry requires a written entry permit, trained entrants, an attendant outside, and a rescue plan. Entering without a permit is an OSHA serious violation.</w:t>
      </w:r>
    </w:p>
    <w:p>
      <w:pPr>
        <w:spacing w:before="80" w:after="80"/>
      </w:pPr>
      <w:r>
        <w:t xml:space="preserve"/>
      </w:r>
    </w:p>
    <w:p>
      <w:pPr>
        <w:spacing w:before="200" w:after="100"/>
      </w:pPr>
      <w:r>
        <w:rPr>
          <w:rFonts w:ascii="Arial" w:cs="Arial" w:eastAsia="Arial" w:hAnsi="Arial"/>
          <w:b/>
          <w:bCs/>
          <w:color w:val="2E6DA4"/>
          <w:sz w:val="24"/>
          <w:szCs w:val="24"/>
        </w:rPr>
        <w:t xml:space="preserve">8.1 Confined Space Classification</w:t>
      </w:r>
    </w:p>
    <w:p>
      <w:pPr>
        <w:spacing w:before="60" w:after="60"/>
      </w:pPr>
      <w:r>
        <w:rPr>
          <w:rFonts w:ascii="Arial" w:cs="Arial" w:eastAsia="Arial" w:hAnsi="Arial"/>
          <w:sz w:val="20"/>
          <w:szCs w:val="20"/>
        </w:rPr>
        <w:t xml:space="preserve">A confined space: (1) is large enough for a person to enter, (2) has limited means of entry/exit, and (3) is not designed for continuous occupancy. Examples in HVAC work include: large plenum chambers, mechanical room pits, rooftop equipment curbs, utility tunnels, and large AHU casings.</w:t>
      </w:r>
    </w:p>
    <w:p>
      <w:pPr>
        <w:spacing w:before="60" w:after="80"/>
      </w:pPr>
      <w:r>
        <w:t xml:space="preserve"/>
      </w:r>
    </w:p>
    <w:p>
      <w:pPr>
        <w:spacing w:before="60" w:after="60"/>
      </w:pPr>
      <w:r>
        <w:rPr>
          <w:rFonts w:ascii="Arial" w:cs="Arial" w:eastAsia="Arial" w:hAnsi="Arial"/>
          <w:sz w:val="20"/>
          <w:szCs w:val="20"/>
        </w:rPr>
        <w:t xml:space="preserve">A Permit-Required Confined Space (PRCS) contains or has potential to contain: a hazardous atmosphere, material that could engulf an entrant, an internal configuration that could trap or asphyxiate, or any other recognized serious safety or health hazard.</w:t>
      </w:r>
    </w:p>
    <w:p>
      <w:pPr>
        <w:spacing w:before="200" w:after="100"/>
      </w:pPr>
      <w:r>
        <w:rPr>
          <w:rFonts w:ascii="Arial" w:cs="Arial" w:eastAsia="Arial" w:hAnsi="Arial"/>
          <w:b/>
          <w:bCs/>
          <w:color w:val="2E6DA4"/>
          <w:sz w:val="24"/>
          <w:szCs w:val="24"/>
        </w:rPr>
        <w:t xml:space="preserve">8.2 Atmospheric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1400"/>
        <w:gridCol w:w="1000"/>
        <w:gridCol w:w="2560"/>
      </w:tblGrid>
      <w:tr>
        <w:trPr>
          <w:tblHeader/>
        </w:trPr>
        <w:tc>
          <w:tcPr>
            <w:tcW w:type="dxa" w:w="22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Measured</w:t>
            </w:r>
          </w:p>
        </w:tc>
        <w:tc>
          <w:tcPr>
            <w:tcW w:type="dxa" w:w="8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Unit</w:t>
            </w:r>
          </w:p>
        </w:tc>
        <w:tc>
          <w:tcPr>
            <w:tcW w:type="dxa" w:w="14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Spec / Limit</w:t>
            </w:r>
          </w:p>
        </w:tc>
        <w:tc>
          <w:tcPr>
            <w:tcW w:type="dxa" w:w="100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Status</w:t>
            </w:r>
          </w:p>
        </w:tc>
        <w:tc>
          <w:tcPr>
            <w:tcW w:type="dxa" w:w="2560"/>
            <w:tcBorders>
              <w:top w:val="single" w:color="CCCCCC" w:sz="1"/>
              <w:left w:val="single" w:color="CCCCCC" w:sz="1"/>
              <w:bottom w:val="single" w:color="CCCCCC" w:sz="1"/>
              <w:right w:val="single" w:color="CCCCCC" w:sz="1"/>
            </w:tcBorders>
            <w:shd w:fill="2E6DA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Oxygen 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19.5% – 23.5%</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Flammable Gas (LEL)</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 LEL</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&lt; 10% LEL (action), &lt; 25% LEL</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Carbon Monoxide (CO)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ppm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&lt; 25 ppm TWA, &lt; 200 ppm STEL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Hydrogen Sulfide (H2S)</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ppm</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&lt; 1 ppm TWA, &lt; 5 ppm ceiling</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Carbon Dioxide (CO2)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8"/>
                <w:szCs w:val="18"/>
              </w:rPr>
              <w:t xml:space="preserve">ppm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&lt; 5,000 ppm TWA</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VOCs (general)</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______</w:t>
            </w:r>
          </w:p>
        </w:tc>
        <w:tc>
          <w:tcPr>
            <w:tcW w:type="dxa" w:w="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8"/>
                <w:szCs w:val="18"/>
              </w:rPr>
              <w:t xml:space="preserve">ppm</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sz w:val="18"/>
                <w:szCs w:val="18"/>
              </w:rPr>
              <w:t xml:space="preserve">Below TLV per SDS</w:t>
            </w:r>
          </w:p>
        </w:tc>
        <w:tc>
          <w:tcPr>
            <w:tcW w:type="dxa" w:w="10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jc w:val="center"/>
            </w:pPr>
            <w:r>
              <w:rPr>
                <w:rFonts w:ascii="Arial" w:cs="Arial" w:eastAsia="Arial" w:hAnsi="Arial"/>
                <w:sz w:val="16"/>
                <w:szCs w:val="16"/>
              </w:rPr>
              <w:t xml:space="preserve">☐ OK  ☐ NG</w:t>
            </w:r>
          </w:p>
        </w:tc>
        <w:tc>
          <w:tcPr>
            <w:tcW w:type="dxa" w:w="25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8"/>
                <w:szCs w:val="18"/>
              </w:rPr>
              <w:t xml:space="preserve"> </w:t>
            </w:r>
          </w:p>
        </w:tc>
      </w:tr>
    </w:tbl>
    <w:p>
      <w:pPr>
        <w:spacing w:before="80" w:after="80"/>
      </w:pPr>
      <w:r>
        <w:t xml:space="preserve"/>
      </w:r>
    </w:p>
    <w:p>
      <w:pPr>
        <w:spacing w:before="200" w:after="100"/>
      </w:pPr>
      <w:r>
        <w:rPr>
          <w:rFonts w:ascii="Arial" w:cs="Arial" w:eastAsia="Arial" w:hAnsi="Arial"/>
          <w:b/>
          <w:bCs/>
          <w:color w:val="2E6DA4"/>
          <w:sz w:val="24"/>
          <w:szCs w:val="24"/>
        </w:rPr>
        <w:t xml:space="preserve">8.3 Confined Space Entry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Confined space identified and classified (permit-required vs. non-permit)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Entry permit completed, signed, and posted at entry point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Entrants and attendant trained and roles assigned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Atmospheric testing completed — results within acceptable range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Continuous air monitoring in place for duration of entry</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Ventilation established (forced air) — verified effective before entry</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Energy isolation / LOTO completed for all hazardous energy sources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Communication system tested between entrant and attendant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Retrieval system in place (non-entry rescue preferred — tripod, winch, harness)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Emergency services notified (if required) and rescue plan in place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Entry permit cancelled and space re-evaluated if conditions change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9 — HEAT ILLNESS PREVENTION</w:t>
            </w:r>
          </w:p>
        </w:tc>
      </w:tr>
    </w:tbl>
    <w:p>
      <w:pPr>
        <w:spacing w:before="120" w:after="80"/>
      </w:pPr>
      <w:r>
        <w:t xml:space="preserve"/>
      </w:r>
    </w:p>
    <w:p>
      <w:pPr>
        <w:pStyle w:val="Heading1"/>
      </w:pPr>
      <w:r>
        <w:rPr>
          <w:rFonts w:ascii="Arial" w:cs="Arial" w:eastAsia="Arial" w:hAnsi="Arial"/>
        </w:rPr>
        <w:t xml:space="preserve">9. Heat Illness Prevention</w:t>
      </w:r>
    </w:p>
    <w:p>
      <w:pPr>
        <w:spacing w:before="60" w:after="60"/>
      </w:pPr>
      <w:r>
        <w:rPr>
          <w:rFonts w:ascii="Arial" w:cs="Arial" w:eastAsia="Arial" w:hAnsi="Arial"/>
          <w:sz w:val="20"/>
          <w:szCs w:val="20"/>
        </w:rPr>
        <w:t xml:space="preserve">Arkansas summers regularly produce temperatures exceeding 100°F with high humidity. HVAC technicians working in attics, on rooftops, and around operating equipment face extreme heat exposure risk. Heat illness is preventable with proper planning and hydration.</w:t>
      </w:r>
    </w:p>
    <w:p>
      <w:pPr>
        <w:spacing w:before="60" w:after="80"/>
      </w:pPr>
      <w:r>
        <w:t xml:space="preserve"/>
      </w:r>
    </w:p>
    <w:p>
      <w:pPr>
        <w:spacing w:before="200" w:after="100"/>
      </w:pPr>
      <w:r>
        <w:rPr>
          <w:rFonts w:ascii="Arial" w:cs="Arial" w:eastAsia="Arial" w:hAnsi="Arial"/>
          <w:b/>
          <w:bCs/>
          <w:color w:val="2E6DA4"/>
          <w:sz w:val="24"/>
          <w:szCs w:val="24"/>
        </w:rPr>
        <w:t xml:space="preserve">9.1 Heat Illness Types &amp; Warning 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Condition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Symptoms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Risk Level</w:t>
            </w:r>
          </w:p>
        </w:tc>
        <w:tc>
          <w:tcPr>
            <w:tcW w:type="dxa" w:w="2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Response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Heat Cramps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Muscle cramps, heavy sweating, normal temperature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Rest, water, electrolytes, shade</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Heat Exhaustion</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Heavy sweating, weakness, cool/pale/clammy skin, nausea, headache</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Moderate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Cool area, cool water, loosen clothing, monitor closely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Heat Stroke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High body temp (&gt;103°F), hot/red/dry skin, rapid pulse, confusion, unconscious</w:t>
            </w:r>
          </w:p>
        </w:tc>
        <w:tc>
          <w:tcPr>
            <w:tcW w:type="dxa" w:w="22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color w:val="CC0000"/>
                <w:sz w:val="18"/>
                <w:szCs w:val="18"/>
              </w:rPr>
              <w:t xml:space="preserve">LIFE-THREATENING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Call 911 immediately — cool person rapidly by any means</w:t>
            </w:r>
          </w:p>
        </w:tc>
      </w:tr>
    </w:tbl>
    <w:p>
      <w:pPr>
        <w:spacing w:before="80" w:after="80"/>
      </w:pPr>
      <w:r>
        <w:t xml:space="preserve"/>
      </w:r>
    </w:p>
    <w:p>
      <w:pPr>
        <w:spacing w:before="200" w:after="100"/>
      </w:pPr>
      <w:r>
        <w:rPr>
          <w:rFonts w:ascii="Arial" w:cs="Arial" w:eastAsia="Arial" w:hAnsi="Arial"/>
          <w:b/>
          <w:bCs/>
          <w:color w:val="2E6DA4"/>
          <w:sz w:val="24"/>
          <w:szCs w:val="24"/>
        </w:rPr>
        <w:t xml:space="preserve">9.2 Prevention Requirements</w:t>
      </w:r>
    </w:p>
    <w:p>
      <w:pPr>
        <w:pStyle w:val="ListParagraph"/>
        <w:numPr>
          <w:ilvl w:val="0"/>
          <w:numId w:val="2"/>
        </w:numPr>
        <w:spacing w:before="40" w:after="40"/>
      </w:pPr>
      <w:r>
        <w:rPr>
          <w:rFonts w:ascii="Arial" w:cs="Arial" w:eastAsia="Arial" w:hAnsi="Arial"/>
          <w:sz w:val="20"/>
          <w:szCs w:val="20"/>
        </w:rPr>
        <w:t xml:space="preserve">Drink water frequently — minimum 1 cup (8 oz) every 20 minutes during heat work — do not wait until thirsty</w:t>
      </w:r>
    </w:p>
    <w:p>
      <w:pPr>
        <w:pStyle w:val="ListParagraph"/>
        <w:numPr>
          <w:ilvl w:val="0"/>
          <w:numId w:val="2"/>
        </w:numPr>
        <w:spacing w:before="40" w:after="40"/>
      </w:pPr>
      <w:r>
        <w:rPr>
          <w:rFonts w:ascii="Arial" w:cs="Arial" w:eastAsia="Arial" w:hAnsi="Arial"/>
          <w:sz w:val="20"/>
          <w:szCs w:val="20"/>
        </w:rPr>
        <w:t xml:space="preserve">Schedule heavy work for early morning or late afternoon hours when possible</w:t>
      </w:r>
    </w:p>
    <w:p>
      <w:pPr>
        <w:pStyle w:val="ListParagraph"/>
        <w:numPr>
          <w:ilvl w:val="0"/>
          <w:numId w:val="2"/>
        </w:numPr>
        <w:spacing w:before="40" w:after="40"/>
      </w:pPr>
      <w:r>
        <w:rPr>
          <w:rFonts w:ascii="Arial" w:cs="Arial" w:eastAsia="Arial" w:hAnsi="Arial"/>
          <w:sz w:val="20"/>
          <w:szCs w:val="20"/>
        </w:rPr>
        <w:t xml:space="preserve">Acclimatize new workers: limit heavy heat exposure to 20% of shift on Day 1, increasing 20% per day over 7–14 days</w:t>
      </w:r>
    </w:p>
    <w:p>
      <w:pPr>
        <w:pStyle w:val="ListParagraph"/>
        <w:numPr>
          <w:ilvl w:val="0"/>
          <w:numId w:val="2"/>
        </w:numPr>
        <w:spacing w:before="40" w:after="40"/>
      </w:pPr>
      <w:r>
        <w:rPr>
          <w:rFonts w:ascii="Arial" w:cs="Arial" w:eastAsia="Arial" w:hAnsi="Arial"/>
          <w:sz w:val="20"/>
          <w:szCs w:val="20"/>
        </w:rPr>
        <w:t xml:space="preserve">Rest in shade or air-conditioned vehicle for minimum 10 minutes per hour in extreme heat</w:t>
      </w:r>
    </w:p>
    <w:p>
      <w:pPr>
        <w:pStyle w:val="ListParagraph"/>
        <w:numPr>
          <w:ilvl w:val="0"/>
          <w:numId w:val="2"/>
        </w:numPr>
        <w:spacing w:before="40" w:after="40"/>
      </w:pPr>
      <w:r>
        <w:rPr>
          <w:rFonts w:ascii="Arial" w:cs="Arial" w:eastAsia="Arial" w:hAnsi="Arial"/>
          <w:sz w:val="20"/>
          <w:szCs w:val="20"/>
        </w:rPr>
        <w:t xml:space="preserve">Buddy system required — monitor co-workers for heat illness signs</w:t>
      </w:r>
    </w:p>
    <w:p>
      <w:pPr>
        <w:pStyle w:val="ListParagraph"/>
        <w:numPr>
          <w:ilvl w:val="0"/>
          <w:numId w:val="2"/>
        </w:numPr>
        <w:spacing w:before="40" w:after="40"/>
      </w:pPr>
      <w:r>
        <w:rPr>
          <w:rFonts w:ascii="Arial" w:cs="Arial" w:eastAsia="Arial" w:hAnsi="Arial"/>
          <w:sz w:val="20"/>
          <w:szCs w:val="20"/>
        </w:rPr>
        <w:t xml:space="preserve">Foreman must monitor heat index before and during outdoor/attic work</w:t>
      </w:r>
    </w:p>
    <w:p>
      <w:pPr>
        <w:pStyle w:val="ListParagraph"/>
        <w:numPr>
          <w:ilvl w:val="0"/>
          <w:numId w:val="2"/>
        </w:numPr>
        <w:spacing w:before="40" w:after="40"/>
      </w:pPr>
      <w:r>
        <w:rPr>
          <w:rFonts w:ascii="Arial" w:cs="Arial" w:eastAsia="Arial" w:hAnsi="Arial"/>
          <w:sz w:val="20"/>
          <w:szCs w:val="20"/>
        </w:rPr>
        <w:t xml:space="preserve">OSHA Heat Illness prevention stop-work authority: foreman may halt work at heat index &gt; 115°F</w:t>
      </w:r>
    </w:p>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10 — VEHICLE &amp; DRIVING SAFETY</w:t>
            </w:r>
          </w:p>
        </w:tc>
      </w:tr>
    </w:tbl>
    <w:p>
      <w:pPr>
        <w:spacing w:before="120" w:after="80"/>
      </w:pPr>
      <w:r>
        <w:t xml:space="preserve"/>
      </w:r>
    </w:p>
    <w:p>
      <w:pPr>
        <w:pStyle w:val="Heading1"/>
      </w:pPr>
      <w:r>
        <w:rPr>
          <w:rFonts w:ascii="Arial" w:cs="Arial" w:eastAsia="Arial" w:hAnsi="Arial"/>
        </w:rPr>
        <w:t xml:space="preserve">10. Vehicle &amp; Driving Safety</w:t>
      </w:r>
    </w:p>
    <w:p>
      <w:pPr>
        <w:spacing w:before="200" w:after="100"/>
      </w:pPr>
      <w:r>
        <w:rPr>
          <w:rFonts w:ascii="Arial" w:cs="Arial" w:eastAsia="Arial" w:hAnsi="Arial"/>
          <w:b/>
          <w:bCs/>
          <w:color w:val="2E6DA4"/>
          <w:sz w:val="24"/>
          <w:szCs w:val="24"/>
        </w:rPr>
        <w:t xml:space="preserve">10.1 Driver Requirements</w:t>
      </w:r>
    </w:p>
    <w:p>
      <w:pPr>
        <w:pStyle w:val="ListParagraph"/>
        <w:numPr>
          <w:ilvl w:val="0"/>
          <w:numId w:val="2"/>
        </w:numPr>
        <w:spacing w:before="40" w:after="40"/>
      </w:pPr>
      <w:r>
        <w:rPr>
          <w:rFonts w:ascii="Arial" w:cs="Arial" w:eastAsia="Arial" w:hAnsi="Arial"/>
          <w:sz w:val="20"/>
          <w:szCs w:val="20"/>
        </w:rPr>
        <w:t xml:space="preserve">Valid Arkansas driver's license required — CDL required for applicable vehicle weight</w:t>
      </w:r>
    </w:p>
    <w:p>
      <w:pPr>
        <w:pStyle w:val="ListParagraph"/>
        <w:numPr>
          <w:ilvl w:val="0"/>
          <w:numId w:val="2"/>
        </w:numPr>
        <w:spacing w:before="40" w:after="40"/>
      </w:pPr>
      <w:r>
        <w:rPr>
          <w:rFonts w:ascii="Arial" w:cs="Arial" w:eastAsia="Arial" w:hAnsi="Arial"/>
          <w:sz w:val="20"/>
          <w:szCs w:val="20"/>
        </w:rPr>
        <w:t xml:space="preserve">Company vehicle use requires completion of Defensive Driving training (every 3 years)</w:t>
      </w:r>
    </w:p>
    <w:p>
      <w:pPr>
        <w:pStyle w:val="ListParagraph"/>
        <w:numPr>
          <w:ilvl w:val="0"/>
          <w:numId w:val="2"/>
        </w:numPr>
        <w:spacing w:before="40" w:after="40"/>
      </w:pPr>
      <w:r>
        <w:rPr>
          <w:rFonts w:ascii="Arial" w:cs="Arial" w:eastAsia="Arial" w:hAnsi="Arial"/>
          <w:sz w:val="20"/>
          <w:szCs w:val="20"/>
        </w:rPr>
        <w:t xml:space="preserve">MVR (Motor Vehicle Record) check required annually for all company vehicle operators</w:t>
      </w:r>
    </w:p>
    <w:p>
      <w:pPr>
        <w:pStyle w:val="ListParagraph"/>
        <w:numPr>
          <w:ilvl w:val="0"/>
          <w:numId w:val="2"/>
        </w:numPr>
        <w:spacing w:before="40" w:after="40"/>
      </w:pPr>
      <w:r>
        <w:rPr>
          <w:rFonts w:ascii="Arial" w:cs="Arial" w:eastAsia="Arial" w:hAnsi="Arial"/>
          <w:sz w:val="20"/>
          <w:szCs w:val="20"/>
        </w:rPr>
        <w:t xml:space="preserve">No texting or handheld phone use while driving — hands-free use only</w:t>
      </w:r>
    </w:p>
    <w:p>
      <w:pPr>
        <w:pStyle w:val="ListParagraph"/>
        <w:numPr>
          <w:ilvl w:val="0"/>
          <w:numId w:val="2"/>
        </w:numPr>
        <w:spacing w:before="40" w:after="40"/>
      </w:pPr>
      <w:r>
        <w:rPr>
          <w:rFonts w:ascii="Arial" w:cs="Arial" w:eastAsia="Arial" w:hAnsi="Arial"/>
          <w:sz w:val="20"/>
          <w:szCs w:val="20"/>
        </w:rPr>
        <w:t xml:space="preserve">Seatbelt use is mandatory at all times when vehicle is in motion</w:t>
      </w:r>
    </w:p>
    <w:p>
      <w:pPr>
        <w:pStyle w:val="ListParagraph"/>
        <w:numPr>
          <w:ilvl w:val="0"/>
          <w:numId w:val="2"/>
        </w:numPr>
        <w:spacing w:before="40" w:after="40"/>
      </w:pPr>
      <w:r>
        <w:rPr>
          <w:rFonts w:ascii="Arial" w:cs="Arial" w:eastAsia="Arial" w:hAnsi="Arial"/>
          <w:sz w:val="20"/>
          <w:szCs w:val="20"/>
        </w:rPr>
        <w:t xml:space="preserve">Zero tolerance for driving under the influence of alcohol or drugs</w:t>
      </w:r>
    </w:p>
    <w:p>
      <w:pPr>
        <w:spacing w:before="200" w:after="100"/>
      </w:pPr>
      <w:r>
        <w:rPr>
          <w:rFonts w:ascii="Arial" w:cs="Arial" w:eastAsia="Arial" w:hAnsi="Arial"/>
          <w:b/>
          <w:bCs/>
          <w:color w:val="2E6DA4"/>
          <w:sz w:val="24"/>
          <w:szCs w:val="24"/>
        </w:rPr>
        <w:t xml:space="preserve">10.2 Company Vehicle Daily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Engine oil level checked — within acceptable range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Coolant level checked — no overflow or discoloration</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Tire condition and pressure — no low pressure, cuts, or bulges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All lights functional (headlights, brake, turn signals, hazards, reverse)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Mirrors properly adjusted — no cracks or obscured view</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Wipers functional and washer fluid present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Brakes — no unusual noise, vibration, or pulling when applied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Horn functional</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Fire extinguisher present and fully charged (minimum 2.5 lb ABC)</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First aid kit present and stocked</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Vehicle registration, insurance card, and inspection sticker current</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Tool cargo secured — no loose equipment that could shift in transit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Ladder rack straps / tie-downs secured — ladder cannot shift or fall</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11 — INCIDENT REPORTING &amp; INVESTIGATION</w:t>
            </w:r>
          </w:p>
        </w:tc>
      </w:tr>
    </w:tbl>
    <w:p>
      <w:pPr>
        <w:spacing w:before="120" w:after="80"/>
      </w:pPr>
      <w:r>
        <w:t xml:space="preserve"/>
      </w:r>
    </w:p>
    <w:p>
      <w:pPr>
        <w:pStyle w:val="Heading1"/>
      </w:pPr>
      <w:r>
        <w:rPr>
          <w:rFonts w:ascii="Arial" w:cs="Arial" w:eastAsia="Arial" w:hAnsi="Arial"/>
        </w:rPr>
        <w:t xml:space="preserve">11. Incident Reporting &amp; Investigation</w:t>
      </w:r>
    </w:p>
    <w:p>
      <w:pPr>
        <w:spacing w:before="200" w:after="100"/>
      </w:pPr>
      <w:r>
        <w:rPr>
          <w:rFonts w:ascii="Arial" w:cs="Arial" w:eastAsia="Arial" w:hAnsi="Arial"/>
          <w:b/>
          <w:bCs/>
          <w:color w:val="2E6DA4"/>
          <w:sz w:val="24"/>
          <w:szCs w:val="24"/>
        </w:rPr>
        <w:t xml:space="preserve">11.1 What Must Be Reported</w:t>
      </w:r>
    </w:p>
    <w:p>
      <w:pPr>
        <w:spacing w:before="60" w:after="60"/>
      </w:pPr>
      <w:r>
        <w:rPr>
          <w:rFonts w:ascii="Arial" w:cs="Arial" w:eastAsia="Arial" w:hAnsi="Arial"/>
          <w:sz w:val="20"/>
          <w:szCs w:val="20"/>
        </w:rPr>
        <w:t xml:space="preserve">All of the following events must be reported to the Operations Manager within the timeframes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Reporting Timeframe</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Required Action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Fatality / Catastrophic Injury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 — OSHA within 8 hours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Stop work, preserve scene, notify OSHA</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Amputation / Loss of eye / Hospitalization</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IMMEDIATE — OSHA within 24 hours</w:t>
            </w:r>
          </w:p>
        </w:tc>
        <w:tc>
          <w:tcPr>
            <w:tcW w:type="dxa" w:w="3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Stop work, first aid, notify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Recordable Injury (OSHA 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day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First aid, complete incident report, OSHA 300</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First Aid Injury (non-recordable)</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Same day</w:t>
            </w:r>
          </w:p>
        </w:tc>
        <w:tc>
          <w:tcPr>
            <w:tcW w:type="dxa" w:w="3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First aid, document in first aid log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Near-Miss (no injury/damage)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Same day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Report form, root cause analysis</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Property Damage (any amount)</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Same day</w:t>
            </w:r>
          </w:p>
        </w:tc>
        <w:tc>
          <w:tcPr>
            <w:tcW w:type="dxa" w:w="38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Document, photograph, notify manager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Vehicle Accident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Immediate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Police report, photos, notify insurance, drug test</w:t>
            </w:r>
          </w:p>
        </w:tc>
      </w:tr>
    </w:tbl>
    <w:p>
      <w:pPr>
        <w:spacing w:before="80" w:after="80"/>
      </w:pPr>
      <w:r>
        <w:t xml:space="preserve"/>
      </w:r>
    </w:p>
    <w:p>
      <w:pPr>
        <w:spacing w:before="200" w:after="100"/>
      </w:pPr>
      <w:r>
        <w:rPr>
          <w:rFonts w:ascii="Arial" w:cs="Arial" w:eastAsia="Arial" w:hAnsi="Arial"/>
          <w:b/>
          <w:bCs/>
          <w:color w:val="2E6DA4"/>
          <w:sz w:val="24"/>
          <w:szCs w:val="24"/>
        </w:rPr>
        <w:t xml:space="preserve">11.2 Root Cause Investigation — 5 Why Method</w:t>
      </w:r>
    </w:p>
    <w:p>
      <w:pPr>
        <w:spacing w:before="60" w:after="60"/>
      </w:pPr>
      <w:r>
        <w:rPr>
          <w:rFonts w:ascii="Arial" w:cs="Arial" w:eastAsia="Arial" w:hAnsi="Arial"/>
          <w:sz w:val="20"/>
          <w:szCs w:val="20"/>
        </w:rPr>
        <w:t xml:space="preserve">For all recordable injuries and significant near-misses, a formal 5-Why root cause analysis must be completed within 5 business days. The goal is to identify systemic causes, not to assign blame.</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w:t>
            </w:r>
          </w:p>
        </w:tc>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Question</w:t>
            </w:r>
          </w:p>
        </w:tc>
        <w:tc>
          <w:tcPr>
            <w:tcW w:type="dxa" w:w="56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Answer (Complete During Investigation)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Why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Why did this occur / continue?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Why 2</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666666"/>
                <w:sz w:val="18"/>
                <w:szCs w:val="18"/>
              </w:rPr>
              <w:t xml:space="preserve">Why did this occur / continue?</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Why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Why did this occur / continue?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t>
            </w:r>
          </w:p>
        </w:tc>
      </w:tr>
      <w:tr>
        <w:tc>
          <w:tcPr>
            <w:tcW w:type="dxa" w:w="7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Why 4</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666666"/>
                <w:sz w:val="18"/>
                <w:szCs w:val="18"/>
              </w:rPr>
              <w:t xml:space="preserve">Why did this occur / continue?</w:t>
            </w:r>
          </w:p>
        </w:tc>
        <w:tc>
          <w:tcPr>
            <w:tcW w:type="dxa" w:w="56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Why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Why did this occur / continue?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12 — SAFETY TRAINING MATRIX</w:t>
            </w:r>
          </w:p>
        </w:tc>
      </w:tr>
    </w:tbl>
    <w:p>
      <w:pPr>
        <w:spacing w:before="120" w:after="80"/>
      </w:pPr>
      <w:r>
        <w:t xml:space="preserve"/>
      </w:r>
    </w:p>
    <w:p>
      <w:pPr>
        <w:pStyle w:val="Heading1"/>
      </w:pPr>
      <w:r>
        <w:rPr>
          <w:rFonts w:ascii="Arial" w:cs="Arial" w:eastAsia="Arial" w:hAnsi="Arial"/>
        </w:rPr>
        <w:t xml:space="preserve">12. Safety Training Requirements Matrix</w:t>
      </w:r>
    </w:p>
    <w:p>
      <w:pPr>
        <w:spacing w:before="60" w:after="60"/>
      </w:pPr>
      <w:r>
        <w:rPr>
          <w:rFonts w:ascii="Arial" w:cs="Arial" w:eastAsia="Arial" w:hAnsi="Arial"/>
          <w:sz w:val="20"/>
          <w:szCs w:val="20"/>
        </w:rPr>
        <w:t xml:space="preserve">All personnel must complete the following training requirements before performing covered tasks. Document completion in employee training records maintained in the HR file. Refresher training frequency is noted below.</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Training Topic</w:t>
            </w:r>
          </w:p>
        </w:tc>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New Hire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Field Tech</w:t>
            </w:r>
          </w:p>
        </w:tc>
        <w:tc>
          <w:tcPr>
            <w:tcW w:type="dxa" w:w="1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Foreman</w:t>
            </w:r>
          </w:p>
        </w:tc>
        <w:tc>
          <w:tcPr>
            <w:tcW w:type="dxa" w:w="18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Frequency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Company Safety Orientation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On hire</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OSHA 10-Hour (Construction or GI)</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OSHA 30-Hour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Recommended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Once</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Hazard Communication / GHS</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Lockout / Tagout (LOTO)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EPA 608 Refrigerant Certification</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666666"/>
                <w:sz w:val="18"/>
                <w:szCs w:val="18"/>
              </w:rPr>
              <w:t xml:space="preserv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Every 3 yrs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Electrical Safety / NFPA 70E Awareness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Fall Protection (6-Hour)</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Confined Space Awareness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Confined Space Entry (PRCS)</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666666"/>
                <w:sz w:val="18"/>
                <w:szCs w:val="18"/>
              </w:rPr>
              <w:t xml:space="preserv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As needed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First Aid / CPR / AED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Recommended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Every 2 yrs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Heat Illness Prevention</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Respiratory Protection (29 CFR 1910.134)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666666"/>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As needed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Defensive Driving</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Every 3 yrs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JHA / Risk Assessment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Fire Extinguisher Use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bCs/>
                <w:color w:val="2E6DA4"/>
                <w:sz w:val="18"/>
                <w:szCs w:val="18"/>
              </w:rPr>
              <w:t xml:space="preserve">Required</w:t>
            </w:r>
          </w:p>
        </w:tc>
        <w:tc>
          <w:tcPr>
            <w:tcW w:type="dxa" w:w="18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Annual</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13 — JOB HAZARD ANALYSIS (JHA) TEMPLATE</w:t>
            </w:r>
          </w:p>
        </w:tc>
      </w:tr>
    </w:tbl>
    <w:p>
      <w:pPr>
        <w:spacing w:before="120" w:after="80"/>
      </w:pPr>
      <w:r>
        <w:t xml:space="preserve"/>
      </w:r>
    </w:p>
    <w:p>
      <w:pPr>
        <w:pStyle w:val="Heading1"/>
      </w:pPr>
      <w:r>
        <w:rPr>
          <w:rFonts w:ascii="Arial" w:cs="Arial" w:eastAsia="Arial" w:hAnsi="Arial"/>
        </w:rPr>
        <w:t xml:space="preserve">13. Job Hazard Analysis (JHA) Template</w:t>
      </w:r>
    </w:p>
    <w:p>
      <w:pPr>
        <w:spacing w:before="60" w:after="60"/>
      </w:pPr>
      <w:r>
        <w:rPr>
          <w:rFonts w:ascii="Arial" w:cs="Arial" w:eastAsia="Arial" w:hAnsi="Arial"/>
          <w:sz w:val="20"/>
          <w:szCs w:val="20"/>
        </w:rPr>
        <w:t xml:space="preserve">Complete a JHA before starting any new task or when conditions change. The foreman or lead technician is responsible for completion. All workers on the job must review and sign the JHA before work begins.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Job Name / Location: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Job Task:</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Permit Required: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18"/>
                <w:szCs w:val="18"/>
              </w:rPr>
              <w:t xml:space="preserve">☐ Yes   ☐ No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Foreman / Lead: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Crew Size: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Equipment Used:</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18"/>
                <w:szCs w:val="18"/>
              </w:rPr>
              <w:t xml:space="preserve">Weather Conditions:</w:t>
            </w:r>
          </w:p>
        </w:tc>
        <w:tc>
          <w:tcPr>
            <w:tcW w:type="dxa" w:w="28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___________________________</w:t>
            </w:r>
          </w:p>
        </w:tc>
      </w:tr>
    </w:tbl>
    <w:p>
      <w:pPr>
        <w:spacing w:before="80" w:after="80"/>
      </w:pPr>
      <w:r>
        <w:t xml:space="preserve"/>
      </w:r>
    </w:p>
    <w:p>
      <w:pPr>
        <w:spacing w:before="200" w:after="100"/>
      </w:pPr>
      <w:r>
        <w:rPr>
          <w:rFonts w:ascii="Arial" w:cs="Arial" w:eastAsia="Arial" w:hAnsi="Arial"/>
          <w:b/>
          <w:bCs/>
          <w:color w:val="2E6DA4"/>
          <w:sz w:val="24"/>
          <w:szCs w:val="24"/>
        </w:rPr>
        <w:t xml:space="preserve">13.1 Task Hazard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Job Step / Task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Potential Hazard(s)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Hazard Controls / Safe Work Practice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Responsible Person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216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bl>
    <w:p>
      <w:pPr>
        <w:spacing w:before="80" w:after="80"/>
      </w:pPr>
      <w:r>
        <w:t xml:space="preserve"/>
      </w:r>
    </w:p>
    <w:p>
      <w:pPr>
        <w:spacing w:before="200" w:after="100"/>
      </w:pPr>
      <w:r>
        <w:rPr>
          <w:rFonts w:ascii="Arial" w:cs="Arial" w:eastAsia="Arial" w:hAnsi="Arial"/>
          <w:b/>
          <w:bCs/>
          <w:color w:val="2E6DA4"/>
          <w:sz w:val="24"/>
          <w:szCs w:val="24"/>
        </w:rPr>
        <w:t xml:space="preserve">13.2 PPE Required for This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00"/>
        <w:gridCol w:w="900"/>
        <w:gridCol w:w="900"/>
        <w:gridCol w:w="19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Inspection Item</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w:t>
            </w:r>
          </w:p>
        </w:tc>
        <w:tc>
          <w:tcPr>
            <w:tcW w:type="dxa" w:w="19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Corrective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Safety-toe boots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Hard hat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Safety glasses / goggles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Hi-visibility vest</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Work gloves</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Chemical gloves</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Face shield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Fall arrest harness</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Respirator (type: ________)</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Arc flash PPE (cal/cm²: ___)</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Hearing protection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Knee pads</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9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vAlign w:val="center"/>
          </w:tcPr>
          <w:p>
            <w:pPr>
              <w:jc w:val="center"/>
            </w:pPr>
            <w:r>
              <w:rPr>
                <w:rFonts w:ascii="Arial" w:cs="Arial" w:eastAsia="Arial" w:hAnsi="Arial"/>
                <w:sz w:val="18"/>
                <w:szCs w:val="18"/>
              </w:rPr>
              <w:t xml:space="preserve">☐</w:t>
            </w:r>
          </w:p>
        </w:tc>
        <w:tc>
          <w:tcPr>
            <w:tcW w:type="dxa" w:w="19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sz w:val="18"/>
                <w:szCs w:val="18"/>
              </w:rPr>
              <w:t xml:space="preserve"> </w:t>
            </w:r>
          </w:p>
        </w:tc>
      </w:tr>
    </w:tbl>
    <w:p>
      <w:pPr>
        <w:spacing w:before="80" w:after="80"/>
      </w:pPr>
      <w:r>
        <w:t xml:space="preserve"/>
      </w:r>
    </w:p>
    <w:p>
      <w:pPr>
        <w:spacing w:before="200" w:after="100"/>
      </w:pPr>
      <w:r>
        <w:rPr>
          <w:rFonts w:ascii="Arial" w:cs="Arial" w:eastAsia="Arial" w:hAnsi="Arial"/>
          <w:b/>
          <w:bCs/>
          <w:color w:val="2E6DA4"/>
          <w:sz w:val="24"/>
          <w:szCs w:val="24"/>
        </w:rPr>
        <w:t xml:space="preserve">13.3 Worker Acknowledgment</w:t>
      </w:r>
    </w:p>
    <w:p>
      <w:pPr>
        <w:spacing w:before="60" w:after="60"/>
      </w:pPr>
      <w:r>
        <w:rPr>
          <w:rFonts w:ascii="Arial" w:cs="Arial" w:eastAsia="Arial" w:hAnsi="Arial"/>
          <w:sz w:val="20"/>
          <w:szCs w:val="20"/>
        </w:rPr>
        <w:t xml:space="preserve">By signing below, each worker confirms they have reviewed this JHA, understand the hazards and controls, and agree to follow the safe work practices described.</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Print Name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Signature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 </w:t>
            </w:r>
          </w:p>
        </w:tc>
      </w:tr>
      <w:tr>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c>
          <w:tcPr>
            <w:tcW w:type="dxa" w:w="3120"/>
            <w:tcBorders>
              <w:top w:val="single" w:color="CCCCCC" w:sz="1"/>
              <w:left w:val="single" w:color="CCCCCC" w:sz="1"/>
              <w:bottom w:val="single" w:color="CCCCCC" w:sz="1"/>
              <w:right w:val="single" w:color="CCCCCC" w:sz="1"/>
            </w:tcBorders>
            <w:shd w:fill="F4F6F8" w:val="clear"/>
            <w:tcMar>
              <w:top w:type="dxa" w:w="100"/>
              <w:left w:type="dxa" w:w="120"/>
              <w:bottom w:type="dxa" w:w="100"/>
              <w:right w:type="dxa" w:w="120"/>
            </w:tcMar>
          </w:tcPr>
          <w:p>
            <w:r>
              <w:rPr>
                <w:rFonts w:ascii="Arial" w:cs="Arial" w:eastAsia="Arial" w:hAnsi="Arial"/>
                <w:sz w:val="20"/>
                <w:szCs w:val="20"/>
              </w:rPr>
              <w:t xml:space="preserve"> </w:t>
            </w:r>
          </w:p>
        </w:tc>
      </w:tr>
    </w:tbl>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14 — EMERGENCY ACTION PLAN</w:t>
            </w:r>
          </w:p>
        </w:tc>
      </w:tr>
    </w:tbl>
    <w:p>
      <w:pPr>
        <w:spacing w:before="120" w:after="80"/>
      </w:pPr>
      <w:r>
        <w:t xml:space="preserve"/>
      </w:r>
    </w:p>
    <w:p>
      <w:pPr>
        <w:pStyle w:val="Heading1"/>
      </w:pPr>
      <w:r>
        <w:rPr>
          <w:rFonts w:ascii="Arial" w:cs="Arial" w:eastAsia="Arial" w:hAnsi="Arial"/>
        </w:rPr>
        <w:t xml:space="preserve">14. Emergency Action Plan (EAP)</w:t>
      </w:r>
    </w:p>
    <w:p>
      <w:pPr>
        <w:spacing w:before="200" w:after="100"/>
      </w:pPr>
      <w:r>
        <w:rPr>
          <w:rFonts w:ascii="Arial" w:cs="Arial" w:eastAsia="Arial" w:hAnsi="Arial"/>
          <w:b/>
          <w:bCs/>
          <w:color w:val="2E6DA4"/>
          <w:sz w:val="24"/>
          <w:szCs w:val="24"/>
        </w:rPr>
        <w:t xml:space="preserve">14.1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Contact / Agency</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Phone Number</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When to Call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Emergency (Police / Fire / EMS)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911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Any life-threatening emergency</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Poison Control Center</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18"/>
                <w:szCs w:val="18"/>
              </w:rPr>
              <w:t xml:space="preserve">1-800-222-1222</w:t>
            </w:r>
          </w:p>
        </w:tc>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Chemical ingestion / exposure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OSHA 24-Hour Hotline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1-800-321-OSHA</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Fatality, catastrophic injury, imminent danger</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Operations Manager (Cell)</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18"/>
                <w:szCs w:val="18"/>
              </w:rPr>
              <w:t xml:space="preserve">(XXX) XXX-XXXX</w:t>
            </w:r>
          </w:p>
        </w:tc>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All incidents — notify immediately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Company Safety Officer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(XXX) XXX-XXXX</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Safety violations, hazard concerns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Workers' Comp Insurance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18"/>
                <w:szCs w:val="18"/>
              </w:rPr>
              <w:t xml:space="preserve">(XXX) XXX-XXXX</w:t>
            </w:r>
          </w:p>
        </w:tc>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Report work-related injury same day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Nearest Hospital — Mercy Rogers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(479) XXX-XXXX</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Non-life-threatening work injury</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Nearest Urgent Care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bCs/>
                <w:sz w:val="18"/>
                <w:szCs w:val="18"/>
              </w:rPr>
              <w:t xml:space="preserve">(XXX) XXX-XXXX</w:t>
            </w:r>
          </w:p>
        </w:tc>
        <w:tc>
          <w:tcPr>
            <w:tcW w:type="dxa" w:w="4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Arial" w:cs="Arial" w:eastAsia="Arial" w:hAnsi="Arial"/>
                <w:b w:val="false"/>
                <w:bCs w:val="false"/>
                <w:sz w:val="18"/>
                <w:szCs w:val="18"/>
              </w:rPr>
              <w:t xml:space="preserve">Minor injuries — first aid beyond basic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Gas Utility Emergency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(XXX) XXX-XXXX</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Gas leak, gas smell — leave area first</w:t>
            </w:r>
          </w:p>
        </w:tc>
      </w:tr>
    </w:tbl>
    <w:p>
      <w:pPr>
        <w:spacing w:before="80" w:after="80"/>
      </w:pPr>
      <w:r>
        <w:t xml:space="preserve"/>
      </w:r>
    </w:p>
    <w:p>
      <w:pPr>
        <w:spacing w:before="200" w:after="100"/>
      </w:pPr>
      <w:r>
        <w:rPr>
          <w:rFonts w:ascii="Arial" w:cs="Arial" w:eastAsia="Arial" w:hAnsi="Arial"/>
          <w:b/>
          <w:bCs/>
          <w:color w:val="2E6DA4"/>
          <w:sz w:val="24"/>
          <w:szCs w:val="24"/>
        </w:rPr>
        <w:t xml:space="preserve">14.2 Emergency Procedures</w:t>
      </w:r>
    </w:p>
    <w:p>
      <w:pPr>
        <w:spacing w:before="60" w:after="60"/>
      </w:pPr>
      <w:r>
        <w:rPr>
          <w:rFonts w:ascii="Arial" w:cs="Arial" w:eastAsia="Arial" w:hAnsi="Arial"/>
          <w:sz w:val="20"/>
          <w:szCs w:val="20"/>
        </w:rPr>
        <w:t xml:space="preserve">FIRE: Alert all workers, call 911, evacuate the building using nearest exit, meet at designated assembly point, do not re-enter until cleared by fire department, shut off gas and electrical if safe to do so without delay.</w:t>
      </w:r>
    </w:p>
    <w:p>
      <w:pPr>
        <w:spacing w:before="40" w:after="80"/>
      </w:pPr>
      <w:r>
        <w:t xml:space="preserve"/>
      </w:r>
    </w:p>
    <w:p>
      <w:pPr>
        <w:spacing w:before="60" w:after="60"/>
      </w:pPr>
      <w:r>
        <w:rPr>
          <w:rFonts w:ascii="Arial" w:cs="Arial" w:eastAsia="Arial" w:hAnsi="Arial"/>
          <w:sz w:val="20"/>
          <w:szCs w:val="20"/>
        </w:rPr>
        <w:t xml:space="preserve">GAS LEAK: Do not operate any switches or create sparks, evacuate immediately, call utility emergency and 911 from a safe distance, do not re-enter.</w:t>
      </w:r>
    </w:p>
    <w:p>
      <w:pPr>
        <w:spacing w:before="40" w:after="80"/>
      </w:pPr>
      <w:r>
        <w:t xml:space="preserve"/>
      </w:r>
    </w:p>
    <w:p>
      <w:pPr>
        <w:spacing w:before="60" w:after="60"/>
      </w:pPr>
      <w:r>
        <w:rPr>
          <w:rFonts w:ascii="Arial" w:cs="Arial" w:eastAsia="Arial" w:hAnsi="Arial"/>
          <w:sz w:val="20"/>
          <w:szCs w:val="20"/>
        </w:rPr>
        <w:t xml:space="preserve">ELECTRICAL CONTACT: Do not touch victim if still in contact with power — de-energize source first, call 911, begin CPR if trained and victim is not breathing, treat for shock.</w:t>
      </w:r>
    </w:p>
    <w:p>
      <w:pPr>
        <w:spacing w:before="40" w:after="80"/>
      </w:pPr>
      <w:r>
        <w:t xml:space="preserve"/>
      </w:r>
    </w:p>
    <w:p>
      <w:pPr>
        <w:spacing w:before="60" w:after="60"/>
      </w:pPr>
      <w:r>
        <w:rPr>
          <w:rFonts w:ascii="Arial" w:cs="Arial" w:eastAsia="Arial" w:hAnsi="Arial"/>
          <w:sz w:val="20"/>
          <w:szCs w:val="20"/>
        </w:rPr>
        <w:t xml:space="preserve">REFRIGERANT RELEASE: Evacuate area, ventilate, call Poison Control if inhalation occurred, do not re-enter without respiratory protection, contain spill if safe.</w:t>
      </w:r>
    </w:p>
    <w:p>
      <w:pPr>
        <w:spacing w:before="40" w:after="80"/>
      </w:pPr>
      <w:r>
        <w:t xml:space="preserve"/>
      </w:r>
    </w:p>
    <w:p>
      <w:pPr>
        <w:pBdr>
          <w:left w:val="single" w:color="E07B00" w:sz="12" w:space="6"/>
        </w:pBdr>
        <w:spacing w:before="80" w:after="80"/>
      </w:pPr>
      <w:r>
        <w:rPr>
          <w:rFonts w:ascii="Arial" w:cs="Arial" w:eastAsia="Arial" w:hAnsi="Arial"/>
          <w:b/>
          <w:bCs/>
          <w:color w:val="E07B00"/>
          <w:sz w:val="20"/>
          <w:szCs w:val="20"/>
        </w:rPr>
        <w:t xml:space="preserve">⚠  Assembly Point: _________________________________ (Identify prior to starting work on each new site)</w:t>
      </w:r>
    </w:p>
    <w:p>
      <w:pPr>
        <w:spacing w:before="100" w:after="8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  SECTION 15 — ACKNOWLEDGMENT &amp; APPROVAL</w:t>
            </w:r>
          </w:p>
        </w:tc>
      </w:tr>
    </w:tbl>
    <w:p>
      <w:pPr>
        <w:spacing w:before="120" w:after="80"/>
      </w:pPr>
      <w:r>
        <w:t xml:space="preserve"/>
      </w:r>
    </w:p>
    <w:p>
      <w:pPr>
        <w:pStyle w:val="Heading1"/>
      </w:pPr>
      <w:r>
        <w:rPr>
          <w:rFonts w:ascii="Arial" w:cs="Arial" w:eastAsia="Arial" w:hAnsi="Arial"/>
        </w:rPr>
        <w:t xml:space="preserve">15. Employee Acknowledgment &amp; Management Approval</w:t>
      </w:r>
    </w:p>
    <w:p>
      <w:pPr>
        <w:spacing w:before="200" w:after="100"/>
      </w:pPr>
      <w:r>
        <w:rPr>
          <w:rFonts w:ascii="Arial" w:cs="Arial" w:eastAsia="Arial" w:hAnsi="Arial"/>
          <w:b/>
          <w:bCs/>
          <w:color w:val="2E6DA4"/>
          <w:sz w:val="24"/>
          <w:szCs w:val="24"/>
        </w:rPr>
        <w:t xml:space="preserve">15.1 Employee Acknowledgment</w:t>
      </w:r>
    </w:p>
    <w:p>
      <w:pPr>
        <w:spacing w:before="60" w:after="60"/>
      </w:pPr>
      <w:r>
        <w:rPr>
          <w:rFonts w:ascii="Arial" w:cs="Arial" w:eastAsia="Arial" w:hAnsi="Arial"/>
          <w:sz w:val="20"/>
          <w:szCs w:val="20"/>
        </w:rPr>
        <w:t xml:space="preserve">I acknowledge that I have received, read, and understand the Your HVAC Co. Safety Manual. I agree to follow all policies and procedures contained herein and understand that violations may result in disciplinary action up to and including termination.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Field Technician / Employee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Foreman / Supervisor</w:t>
            </w:r>
          </w:p>
        </w:tc>
      </w:tr>
      <w:tr>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___________________________</w:t>
            </w:r>
          </w:p>
          <w:p>
            <w:pPr>
              <w:spacing w:before="60"/>
            </w:pPr>
            <w:r>
              <w:rPr>
                <w:rFonts w:ascii="Arial" w:cs="Arial" w:eastAsia="Arial" w:hAnsi="Arial"/>
                <w:sz w:val="18"/>
                <w:szCs w:val="18"/>
              </w:rPr>
              <w:t xml:space="preserve">Date: ________________________________</w:t>
            </w:r>
          </w:p>
          <w:p>
            <w:pPr>
              <w:spacing w:before="60"/>
            </w:pPr>
            <w:r>
              <w:rPr>
                <w:rFonts w:ascii="Arial" w:cs="Arial" w:eastAsia="Arial" w:hAnsi="Arial"/>
                <w:sz w:val="18"/>
                <w:szCs w:val="18"/>
              </w:rPr>
              <w:t xml:space="preserve">License #: ____________________________</w:t>
            </w:r>
          </w:p>
        </w:tc>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___________________________</w:t>
            </w:r>
          </w:p>
          <w:p>
            <w:pPr>
              <w:spacing w:before="60"/>
            </w:pPr>
            <w:r>
              <w:rPr>
                <w:rFonts w:ascii="Arial" w:cs="Arial" w:eastAsia="Arial" w:hAnsi="Arial"/>
                <w:sz w:val="18"/>
                <w:szCs w:val="18"/>
              </w:rPr>
              <w:t xml:space="preserve">Date: ________________________________</w:t>
            </w:r>
          </w:p>
          <w:p>
            <w:pPr>
              <w:spacing w:before="60"/>
            </w:pPr>
            <w:r>
              <w:rPr>
                <w:rFonts w:ascii="Arial" w:cs="Arial" w:eastAsia="Arial" w:hAnsi="Arial"/>
                <w:sz w:val="18"/>
                <w:szCs w:val="18"/>
              </w:rPr>
              <w:t xml:space="preserve">License #: ____________________________</w:t>
            </w:r>
          </w:p>
        </w:tc>
      </w:tr>
    </w:tbl>
    <w:p>
      <w:pPr>
        <w:spacing w:before="100" w:after="80"/>
      </w:pPr>
      <w:r>
        <w:t xml:space="preserve"/>
      </w:r>
    </w:p>
    <w:p>
      <w:pPr>
        <w:spacing w:before="200" w:after="100"/>
      </w:pPr>
      <w:r>
        <w:rPr>
          <w:rFonts w:ascii="Arial" w:cs="Arial" w:eastAsia="Arial" w:hAnsi="Arial"/>
          <w:b/>
          <w:bCs/>
          <w:color w:val="2E6DA4"/>
          <w:sz w:val="24"/>
          <w:szCs w:val="24"/>
        </w:rPr>
        <w:t xml:space="preserve">15.2 Management Approval &amp; Annual Review</w:t>
      </w:r>
    </w:p>
    <w:p>
      <w:pPr>
        <w:spacing w:before="60" w:after="60"/>
      </w:pPr>
      <w:r>
        <w:rPr>
          <w:rFonts w:ascii="Arial" w:cs="Arial" w:eastAsia="Arial" w:hAnsi="Arial"/>
          <w:sz w:val="20"/>
          <w:szCs w:val="20"/>
        </w:rPr>
        <w:t xml:space="preserve">This Safety Manual has been reviewed and approved by company management. It will be reviewed no less than annually and updated as required to reflect regulatory changes, incident trends, or operational changes.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Operations Manager</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B3A6B"/>
                <w:sz w:val="18"/>
                <w:szCs w:val="18"/>
              </w:rPr>
              <w:t xml:space="preserve">Owner / General Manager</w:t>
            </w:r>
          </w:p>
        </w:tc>
      </w:tr>
      <w:tr>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___________________________</w:t>
            </w:r>
          </w:p>
          <w:p>
            <w:pPr>
              <w:spacing w:before="60"/>
            </w:pPr>
            <w:r>
              <w:rPr>
                <w:rFonts w:ascii="Arial" w:cs="Arial" w:eastAsia="Arial" w:hAnsi="Arial"/>
                <w:sz w:val="18"/>
                <w:szCs w:val="18"/>
              </w:rPr>
              <w:t xml:space="preserve">Date: ________________________________</w:t>
            </w:r>
          </w:p>
          <w:p>
            <w:pPr>
              <w:spacing w:before="60"/>
            </w:pPr>
            <w:r>
              <w:rPr>
                <w:rFonts w:ascii="Arial" w:cs="Arial" w:eastAsia="Arial" w:hAnsi="Arial"/>
                <w:sz w:val="18"/>
                <w:szCs w:val="18"/>
              </w:rPr>
              <w:t xml:space="preserve">License #: ____________________________</w:t>
            </w:r>
          </w:p>
        </w:tc>
        <w:tc>
          <w:tcPr>
            <w:tcW w:type="dxa" w:w="4680"/>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rFonts w:ascii="Arial" w:cs="Arial" w:eastAsia="Arial" w:hAnsi="Arial"/>
                <w:sz w:val="18"/>
                <w:szCs w:val="18"/>
              </w:rPr>
              <w:t xml:space="preserve">Signature: ___________________________</w:t>
            </w:r>
          </w:p>
          <w:p>
            <w:pPr>
              <w:spacing w:before="60"/>
            </w:pPr>
            <w:r>
              <w:rPr>
                <w:rFonts w:ascii="Arial" w:cs="Arial" w:eastAsia="Arial" w:hAnsi="Arial"/>
                <w:sz w:val="18"/>
                <w:szCs w:val="18"/>
              </w:rPr>
              <w:t xml:space="preserve">Print Name: ___________________________</w:t>
            </w:r>
          </w:p>
          <w:p>
            <w:pPr>
              <w:spacing w:before="60"/>
            </w:pPr>
            <w:r>
              <w:rPr>
                <w:rFonts w:ascii="Arial" w:cs="Arial" w:eastAsia="Arial" w:hAnsi="Arial"/>
                <w:sz w:val="18"/>
                <w:szCs w:val="18"/>
              </w:rPr>
              <w:t xml:space="preserve">Date: ________________________________</w:t>
            </w:r>
          </w:p>
          <w:p>
            <w:pPr>
              <w:spacing w:before="60"/>
            </w:pPr>
            <w:r>
              <w:rPr>
                <w:rFonts w:ascii="Arial" w:cs="Arial" w:eastAsia="Arial" w:hAnsi="Arial"/>
                <w:sz w:val="18"/>
                <w:szCs w:val="18"/>
              </w:rPr>
              <w:t xml:space="preserve">License #: ____________________________</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Revision Date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Revised By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________________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________________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Initial Release</w:t>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6"/>
        <w:szCs w:val="16"/>
      </w:rPr>
      <w:t xml:space="preserve">Your HVAC Co.  |  Rogers, AR 72756  |  (XXX) XXX-XXXX  |  info@yourhvacco.com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B00" w:sz="8" w:space="4"/>
      </w:pBdr>
      <w:tabs>
        <w:tab w:val="right" w:pos="9026"/>
      </w:tabs>
      <w:spacing w:before="0" w:after="100"/>
    </w:pPr>
    <w:r>
      <w:rPr>
        <w:rFonts w:ascii="Arial" w:cs="Arial" w:eastAsia="Arial" w:hAnsi="Arial"/>
        <w:b/>
        <w:bCs/>
        <w:color w:val="1B3A6B"/>
        <w:sz w:val="24"/>
        <w:szCs w:val="24"/>
      </w:rPr>
      <w:t xml:space="preserve">Your HVAC Co.</w:t>
    </w:r>
    <w:r>
      <w:rPr>
        <w:rFonts w:ascii="Arial" w:cs="Arial" w:eastAsia="Arial" w:hAnsi="Arial"/>
        <w:b/>
        <w:bCs/>
        <w:color w:val="E07B00"/>
        <w:sz w:val="24"/>
        <w:szCs w:val="24"/>
      </w:rPr>
      <w:t xml:space="preserve">	HVAC Safety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6DA4"/>
      <w:sz w:val="26"/>
      <w:szCs w:val="26"/>
    </w:rPr>
  </w:style>
  <w:style w:type="paragraph" w:styleId="Heading3">
    <w:name w:val="Heading 3"/>
    <w:basedOn w:val="Normal"/>
    <w:next w:val="Normal"/>
    <w:qFormat/>
    <w:pPr>
      <w:spacing w:before="140" w:after="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2026-03-22T02:19:53.038Z</dcterms:created>
  <dcterms:modified xsi:type="dcterms:W3CDTF">2026-03-22T02:19:53.039Z</dcterms:modified>
</cp:coreProperties>
</file>

<file path=docProps/custom.xml><?xml version="1.0" encoding="utf-8"?>
<Properties xmlns="http://schemas.openxmlformats.org/officeDocument/2006/custom-properties" xmlns:vt="http://schemas.openxmlformats.org/officeDocument/2006/docPropsVTypes"/>
</file>