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pPr>
      <w:r>
        <w:t xml:space="preserve"/>
      </w:r>
    </w:p>
    <w:p>
      <w:pPr>
        <w:spacing w:before="0" w:after="80"/>
        <w:jc w:val="center"/>
      </w:pPr>
      <w:r>
        <w:rPr>
          <w:rFonts w:ascii="Arial" w:cs="Arial" w:eastAsia="Arial" w:hAnsi="Arial"/>
          <w:sz w:val="120"/>
          <w:szCs w:val="120"/>
        </w:rPr>
        <w:t xml:space="preserve">🌡</w:t>
      </w:r>
    </w:p>
    <w:p>
      <w:pPr>
        <w:spacing w:before="0" w:after="60"/>
        <w:jc w:val="center"/>
      </w:pPr>
      <w:r>
        <w:rPr>
          <w:rFonts w:ascii="Arial" w:cs="Arial" w:eastAsia="Arial" w:hAnsi="Arial"/>
          <w:b/>
          <w:bCs/>
          <w:color w:val="1B3A6B"/>
          <w:sz w:val="60"/>
          <w:szCs w:val="60"/>
        </w:rPr>
        <w:t xml:space="preserve">YOUR HVAC CO.</w:t>
      </w:r>
    </w:p>
    <w:p>
      <w:pPr>
        <w:spacing w:before="0" w:after="80"/>
        <w:jc w:val="center"/>
      </w:pPr>
      <w:r>
        <w:rPr>
          <w:rFonts w:ascii="Arial" w:cs="Arial" w:eastAsia="Arial" w:hAnsi="Arial"/>
          <w:color w:val="666666"/>
          <w:sz w:val="24"/>
          <w:szCs w:val="24"/>
        </w:rPr>
        <w:t xml:space="preserve">Rogers, Arkansas  |  Northwest Arkansas Premier HVAC</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07B00" w:sz="6"/>
              <w:left w:val="none" w:color="FFFFFF" w:sz="0"/>
              <w:bottom w:val="single" w:color="E07B00" w:sz="6"/>
              <w:right w:val="none" w:color="FFFFFF" w:sz="0"/>
            </w:tcBorders>
            <w:shd w:fill="1B3A6B" w:val="clear"/>
            <w:tcMar>
              <w:top w:type="dxa" w:w="180"/>
              <w:left w:type="dxa" w:w="200"/>
              <w:bottom w:type="dxa" w:w="180"/>
              <w:right w:type="dxa" w:w="200"/>
            </w:tcMar>
          </w:tcPr>
          <w:p>
            <w:pPr>
              <w:jc w:val="center"/>
            </w:pPr>
            <w:r>
              <w:rPr>
                <w:rFonts w:ascii="Arial" w:cs="Arial" w:eastAsia="Arial" w:hAnsi="Arial"/>
                <w:b/>
                <w:bCs/>
                <w:color w:val="FFFFFF"/>
                <w:sz w:val="52"/>
                <w:szCs w:val="52"/>
              </w:rPr>
              <w:t xml:space="preserve">BUSINESS PLAN</w:t>
            </w:r>
          </w:p>
          <w:p>
            <w:pPr>
              <w:spacing w:before="60"/>
              <w:jc w:val="center"/>
            </w:pPr>
            <w:r>
              <w:rPr>
                <w:rFonts w:ascii="Arial" w:cs="Arial" w:eastAsia="Arial" w:hAnsi="Arial"/>
                <w:color w:val="D6E4F0"/>
                <w:sz w:val="20"/>
                <w:szCs w:val="20"/>
              </w:rPr>
              <w:t xml:space="preserve">Confidential — For Internal and Investor Use Only</w:t>
            </w:r>
          </w:p>
        </w:tc>
      </w:tr>
    </w:tbl>
    <w:p>
      <w:pPr>
        <w:spacing w:before="240" w:after="8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Business Name: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Your HVAC Co., LLC</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Principal(s):</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444444"/>
                <w:sz w:val="20"/>
                <w:szCs w:val="20"/>
              </w:rPr>
              <w:t xml:space="preserve">________________</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Business Address: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Rogers, AR 72756</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Phone / Email:</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444444"/>
                <w:sz w:val="20"/>
                <w:szCs w:val="20"/>
              </w:rPr>
              <w:t xml:space="preserve">(XXX) XXX-XXXX  |  info@yourhvacco.com</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Website: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www.yourhvacco.com</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Date Prepared:</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444444"/>
                <w:sz w:val="20"/>
                <w:szCs w:val="20"/>
              </w:rPr>
              <w:t xml:space="preserve">________________</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Plan Version: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Fiscal Year Start:</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444444"/>
                <w:sz w:val="20"/>
                <w:szCs w:val="20"/>
              </w:rPr>
              <w:t xml:space="preserve">January 1</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Prepared By: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________________</w:t>
            </w:r>
          </w:p>
        </w:tc>
      </w:tr>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Reviewed By:</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444444"/>
                <w:sz w:val="20"/>
                <w:szCs w:val="20"/>
              </w:rPr>
              <w:t xml:space="preserve">________________</w:t>
            </w:r>
          </w:p>
        </w:tc>
      </w:tr>
    </w:tbl>
    <w:p>
      <w:pPr>
        <w:spacing w:before="160" w:after="80"/>
      </w:pPr>
      <w:r>
        <w:t xml:space="preserve"/>
      </w:r>
    </w:p>
    <w:p>
      <w:pPr>
        <w:jc w:val="center"/>
      </w:pPr>
      <w:r>
        <w:rPr>
          <w:rFonts w:ascii="Arial" w:cs="Arial" w:eastAsia="Arial" w:hAnsi="Arial"/>
          <w:i/>
          <w:iCs/>
          <w:color w:val="666666"/>
          <w:sz w:val="16"/>
          <w:szCs w:val="16"/>
        </w:rPr>
        <w:t xml:space="preserve">CONFIDENTIAL — This document contains proprietary business information. Do not distribute without written authorization.</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30"/>
                <w:szCs w:val="30"/>
              </w:rPr>
              <w:t xml:space="preserve">📑  TABLE OF CONTENTS</w:t>
            </w:r>
          </w:p>
        </w:tc>
      </w:tr>
    </w:tbl>
    <w:p>
      <w:pPr>
        <w:spacing w:before="8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60"/>
        <w:gridCol w:w="7400"/>
        <w:gridCol w:w="1200"/>
      </w:tblGrid>
      <w:tr>
        <w:tc>
          <w:tcPr>
            <w:tcW w:type="dxa" w:w="760"/>
            <w:tcBorders>
              <w:top w:val="none" w:color="FFFFFF" w:sz="0"/>
              <w:left w:val="none" w:color="FFFFFF" w:sz="0"/>
              <w:bottom w:val="none" w:color="FFFFFF" w:sz="0"/>
              <w:right w:val="none" w:color="FFFFFF" w:sz="0"/>
            </w:tcBorders>
            <w:shd w:fill="1B3A6B" w:val="clear"/>
            <w:tcMar>
              <w:top w:type="dxa" w:w="100"/>
              <w:left w:type="dxa" w:w="160"/>
              <w:bottom w:type="dxa" w:w="100"/>
              <w:right w:type="dxa" w:w="80"/>
            </w:tcMar>
          </w:tcPr>
          <w:p>
            <w:pPr>
              <w:jc w:val="center"/>
            </w:pPr>
            <w:r>
              <w:rPr>
                <w:rFonts w:ascii="Arial" w:cs="Arial" w:eastAsia="Arial" w:hAnsi="Arial"/>
                <w:b/>
                <w:bCs/>
                <w:color w:val="FFFFFF"/>
                <w:sz w:val="22"/>
                <w:szCs w:val="22"/>
              </w:rPr>
              <w:t xml:space="preserve">§</w:t>
            </w:r>
          </w:p>
        </w:tc>
        <w:tc>
          <w:tcPr>
            <w:tcW w:type="dxa" w:w="7400"/>
            <w:tcBorders>
              <w:top w:val="none" w:color="FFFFFF" w:sz="0"/>
              <w:left w:val="none" w:color="FFFFFF" w:sz="0"/>
              <w:bottom w:val="none" w:color="FFFFFF" w:sz="0"/>
              <w:right w:val="none" w:color="FFFFFF" w:sz="0"/>
            </w:tcBorders>
            <w:shd w:fill="1B3A6B" w:val="clear"/>
            <w:tcMar>
              <w:top w:type="dxa" w:w="100"/>
              <w:left w:type="dxa" w:w="120"/>
              <w:bottom w:type="dxa" w:w="100"/>
              <w:right w:type="dxa" w:w="80"/>
            </w:tcMar>
          </w:tcPr>
          <w:p>
            <w:r>
              <w:rPr>
                <w:rFonts w:ascii="Arial" w:cs="Arial" w:eastAsia="Arial" w:hAnsi="Arial"/>
                <w:b/>
                <w:bCs/>
                <w:color w:val="FFFFFF"/>
                <w:sz w:val="22"/>
                <w:szCs w:val="22"/>
              </w:rPr>
              <w:t xml:space="preserve">Section Title</w:t>
            </w:r>
          </w:p>
        </w:tc>
        <w:tc>
          <w:tcPr>
            <w:tcW w:type="dxa" w:w="1200"/>
            <w:tcBorders>
              <w:top w:val="none" w:color="FFFFFF" w:sz="0"/>
              <w:left w:val="none" w:color="FFFFFF" w:sz="0"/>
              <w:bottom w:val="none" w:color="FFFFFF" w:sz="0"/>
              <w:right w:val="none" w:color="FFFFFF" w:sz="0"/>
            </w:tcBorders>
            <w:shd w:fill="1B3A6B" w:val="clear"/>
            <w:tcMar>
              <w:top w:type="dxa" w:w="100"/>
              <w:left w:type="dxa" w:w="80"/>
              <w:bottom w:type="dxa" w:w="100"/>
              <w:right w:type="dxa" w:w="160"/>
            </w:tcMar>
          </w:tcPr>
          <w:p>
            <w:pPr>
              <w:jc w:val="center"/>
            </w:pPr>
            <w:r>
              <w:rPr>
                <w:rFonts w:ascii="Arial" w:cs="Arial" w:eastAsia="Arial" w:hAnsi="Arial"/>
                <w:b/>
                <w:bCs/>
                <w:color w:val="FFFFFF"/>
                <w:sz w:val="22"/>
                <w:szCs w:val="22"/>
              </w:rPr>
              <w:t xml:space="preserve">Page</w:t>
            </w:r>
          </w:p>
        </w:tc>
      </w:tr>
      <w:tr>
        <w:tc>
          <w:tcPr>
            <w:tcW w:type="dxa" w:w="76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1</w:t>
            </w:r>
          </w:p>
        </w:tc>
        <w:tc>
          <w:tcPr>
            <w:tcW w:type="dxa" w:w="7400"/>
            <w:tcBorders>
              <w:top w:val="none" w:color="FFFFFF" w:sz="0"/>
              <w:left w:val="none" w:color="FFFFFF" w:sz="0"/>
              <w:bottom w:val="single" w:color="CCCCCC" w:sz="1"/>
              <w:right w:val="none" w:color="FFFFFF" w:sz="0"/>
            </w:tcBorders>
            <w:shd w:fill="FFFFFF" w:val="clear"/>
            <w:tcMar>
              <w:top w:type="dxa" w:w="100"/>
              <w:left w:type="dxa" w:w="120"/>
              <w:bottom w:type="dxa" w:w="100"/>
              <w:right w:type="dxa" w:w="80"/>
            </w:tcMar>
          </w:tcPr>
          <w:p>
            <w:r>
              <w:rPr>
                <w:rFonts w:ascii="Arial" w:cs="Arial" w:eastAsia="Arial" w:hAnsi="Arial"/>
                <w:color w:val="1B3A6B"/>
                <w:sz w:val="22"/>
                <w:szCs w:val="22"/>
              </w:rPr>
              <w:t xml:space="preserve">Executive Summary</w:t>
            </w:r>
          </w:p>
        </w:tc>
        <w:tc>
          <w:tcPr>
            <w:tcW w:type="dxa" w:w="1200"/>
            <w:tcBorders>
              <w:top w:val="none" w:color="FFFFFF" w:sz="0"/>
              <w:left w:val="none" w:color="FFFFFF" w:sz="0"/>
              <w:bottom w:val="single" w:color="CCCCCC" w:sz="1"/>
              <w:right w:val="none" w:color="FFFFFF" w:sz="0"/>
            </w:tcBorders>
            <w:shd w:fill="FFFFFF"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3</w:t>
            </w:r>
          </w:p>
        </w:tc>
      </w:tr>
      <w:tr>
        <w:tc>
          <w:tcPr>
            <w:tcW w:type="dxa" w:w="760"/>
            <w:tcBorders>
              <w:top w:val="none" w:color="FFFFFF" w:sz="0"/>
              <w:left w:val="none" w:color="FFFFFF" w:sz="0"/>
              <w:bottom w:val="none" w:color="FFFFFF" w:sz="0"/>
              <w:right w:val="none" w:color="FFFFFF" w:sz="0"/>
            </w:tcBorders>
            <w:shd w:fill="F4F6F8"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2</w:t>
            </w:r>
          </w:p>
        </w:tc>
        <w:tc>
          <w:tcPr>
            <w:tcW w:type="dxa" w:w="7400"/>
            <w:tcBorders>
              <w:top w:val="none" w:color="FFFFFF" w:sz="0"/>
              <w:left w:val="none" w:color="FFFFFF" w:sz="0"/>
              <w:bottom w:val="single" w:color="CCCCCC" w:sz="1"/>
              <w:right w:val="none" w:color="FFFFFF" w:sz="0"/>
            </w:tcBorders>
            <w:shd w:fill="F4F6F8" w:val="clear"/>
            <w:tcMar>
              <w:top w:type="dxa" w:w="100"/>
              <w:left w:type="dxa" w:w="120"/>
              <w:bottom w:type="dxa" w:w="100"/>
              <w:right w:type="dxa" w:w="80"/>
            </w:tcMar>
          </w:tcPr>
          <w:p>
            <w:r>
              <w:rPr>
                <w:rFonts w:ascii="Arial" w:cs="Arial" w:eastAsia="Arial" w:hAnsi="Arial"/>
                <w:color w:val="1B3A6B"/>
                <w:sz w:val="22"/>
                <w:szCs w:val="22"/>
              </w:rPr>
              <w:t xml:space="preserve">Company Overview</w:t>
            </w:r>
          </w:p>
        </w:tc>
        <w:tc>
          <w:tcPr>
            <w:tcW w:type="dxa" w:w="1200"/>
            <w:tcBorders>
              <w:top w:val="none" w:color="FFFFFF" w:sz="0"/>
              <w:left w:val="none" w:color="FFFFFF" w:sz="0"/>
              <w:bottom w:val="single" w:color="CCCCCC" w:sz="1"/>
              <w:right w:val="none" w:color="FFFFFF" w:sz="0"/>
            </w:tcBorders>
            <w:shd w:fill="F4F6F8"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5</w:t>
            </w:r>
          </w:p>
        </w:tc>
      </w:tr>
      <w:tr>
        <w:tc>
          <w:tcPr>
            <w:tcW w:type="dxa" w:w="76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3</w:t>
            </w:r>
          </w:p>
        </w:tc>
        <w:tc>
          <w:tcPr>
            <w:tcW w:type="dxa" w:w="7400"/>
            <w:tcBorders>
              <w:top w:val="none" w:color="FFFFFF" w:sz="0"/>
              <w:left w:val="none" w:color="FFFFFF" w:sz="0"/>
              <w:bottom w:val="single" w:color="CCCCCC" w:sz="1"/>
              <w:right w:val="none" w:color="FFFFFF" w:sz="0"/>
            </w:tcBorders>
            <w:shd w:fill="FFFFFF" w:val="clear"/>
            <w:tcMar>
              <w:top w:type="dxa" w:w="100"/>
              <w:left w:type="dxa" w:w="120"/>
              <w:bottom w:type="dxa" w:w="100"/>
              <w:right w:type="dxa" w:w="80"/>
            </w:tcMar>
          </w:tcPr>
          <w:p>
            <w:r>
              <w:rPr>
                <w:rFonts w:ascii="Arial" w:cs="Arial" w:eastAsia="Arial" w:hAnsi="Arial"/>
                <w:color w:val="1B3A6B"/>
                <w:sz w:val="22"/>
                <w:szCs w:val="22"/>
              </w:rPr>
              <w:t xml:space="preserve">Mission, Vision &amp; Core Values</w:t>
            </w:r>
          </w:p>
        </w:tc>
        <w:tc>
          <w:tcPr>
            <w:tcW w:type="dxa" w:w="1200"/>
            <w:tcBorders>
              <w:top w:val="none" w:color="FFFFFF" w:sz="0"/>
              <w:left w:val="none" w:color="FFFFFF" w:sz="0"/>
              <w:bottom w:val="single" w:color="CCCCCC" w:sz="1"/>
              <w:right w:val="none" w:color="FFFFFF" w:sz="0"/>
            </w:tcBorders>
            <w:shd w:fill="FFFFFF"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6</w:t>
            </w:r>
          </w:p>
        </w:tc>
      </w:tr>
      <w:tr>
        <w:tc>
          <w:tcPr>
            <w:tcW w:type="dxa" w:w="760"/>
            <w:tcBorders>
              <w:top w:val="none" w:color="FFFFFF" w:sz="0"/>
              <w:left w:val="none" w:color="FFFFFF" w:sz="0"/>
              <w:bottom w:val="none" w:color="FFFFFF" w:sz="0"/>
              <w:right w:val="none" w:color="FFFFFF" w:sz="0"/>
            </w:tcBorders>
            <w:shd w:fill="F4F6F8"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4</w:t>
            </w:r>
          </w:p>
        </w:tc>
        <w:tc>
          <w:tcPr>
            <w:tcW w:type="dxa" w:w="7400"/>
            <w:tcBorders>
              <w:top w:val="none" w:color="FFFFFF" w:sz="0"/>
              <w:left w:val="none" w:color="FFFFFF" w:sz="0"/>
              <w:bottom w:val="single" w:color="CCCCCC" w:sz="1"/>
              <w:right w:val="none" w:color="FFFFFF" w:sz="0"/>
            </w:tcBorders>
            <w:shd w:fill="F4F6F8" w:val="clear"/>
            <w:tcMar>
              <w:top w:type="dxa" w:w="100"/>
              <w:left w:type="dxa" w:w="120"/>
              <w:bottom w:type="dxa" w:w="100"/>
              <w:right w:type="dxa" w:w="80"/>
            </w:tcMar>
          </w:tcPr>
          <w:p>
            <w:r>
              <w:rPr>
                <w:rFonts w:ascii="Arial" w:cs="Arial" w:eastAsia="Arial" w:hAnsi="Arial"/>
                <w:color w:val="1B3A6B"/>
                <w:sz w:val="22"/>
                <w:szCs w:val="22"/>
              </w:rPr>
              <w:t xml:space="preserve">Market Analysis</w:t>
            </w:r>
          </w:p>
        </w:tc>
        <w:tc>
          <w:tcPr>
            <w:tcW w:type="dxa" w:w="1200"/>
            <w:tcBorders>
              <w:top w:val="none" w:color="FFFFFF" w:sz="0"/>
              <w:left w:val="none" w:color="FFFFFF" w:sz="0"/>
              <w:bottom w:val="single" w:color="CCCCCC" w:sz="1"/>
              <w:right w:val="none" w:color="FFFFFF" w:sz="0"/>
            </w:tcBorders>
            <w:shd w:fill="F4F6F8"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7</w:t>
            </w:r>
          </w:p>
        </w:tc>
      </w:tr>
      <w:tr>
        <w:tc>
          <w:tcPr>
            <w:tcW w:type="dxa" w:w="76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5</w:t>
            </w:r>
          </w:p>
        </w:tc>
        <w:tc>
          <w:tcPr>
            <w:tcW w:type="dxa" w:w="7400"/>
            <w:tcBorders>
              <w:top w:val="none" w:color="FFFFFF" w:sz="0"/>
              <w:left w:val="none" w:color="FFFFFF" w:sz="0"/>
              <w:bottom w:val="single" w:color="CCCCCC" w:sz="1"/>
              <w:right w:val="none" w:color="FFFFFF" w:sz="0"/>
            </w:tcBorders>
            <w:shd w:fill="FFFFFF" w:val="clear"/>
            <w:tcMar>
              <w:top w:type="dxa" w:w="100"/>
              <w:left w:type="dxa" w:w="120"/>
              <w:bottom w:type="dxa" w:w="100"/>
              <w:right w:type="dxa" w:w="80"/>
            </w:tcMar>
          </w:tcPr>
          <w:p>
            <w:r>
              <w:rPr>
                <w:rFonts w:ascii="Arial" w:cs="Arial" w:eastAsia="Arial" w:hAnsi="Arial"/>
                <w:color w:val="1B3A6B"/>
                <w:sz w:val="22"/>
                <w:szCs w:val="22"/>
              </w:rPr>
              <w:t xml:space="preserve">SWOT Analysis</w:t>
            </w:r>
          </w:p>
        </w:tc>
        <w:tc>
          <w:tcPr>
            <w:tcW w:type="dxa" w:w="1200"/>
            <w:tcBorders>
              <w:top w:val="none" w:color="FFFFFF" w:sz="0"/>
              <w:left w:val="none" w:color="FFFFFF" w:sz="0"/>
              <w:bottom w:val="single" w:color="CCCCCC" w:sz="1"/>
              <w:right w:val="none" w:color="FFFFFF" w:sz="0"/>
            </w:tcBorders>
            <w:shd w:fill="FFFFFF"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9</w:t>
            </w:r>
          </w:p>
        </w:tc>
      </w:tr>
      <w:tr>
        <w:tc>
          <w:tcPr>
            <w:tcW w:type="dxa" w:w="760"/>
            <w:tcBorders>
              <w:top w:val="none" w:color="FFFFFF" w:sz="0"/>
              <w:left w:val="none" w:color="FFFFFF" w:sz="0"/>
              <w:bottom w:val="none" w:color="FFFFFF" w:sz="0"/>
              <w:right w:val="none" w:color="FFFFFF" w:sz="0"/>
            </w:tcBorders>
            <w:shd w:fill="F4F6F8"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6</w:t>
            </w:r>
          </w:p>
        </w:tc>
        <w:tc>
          <w:tcPr>
            <w:tcW w:type="dxa" w:w="7400"/>
            <w:tcBorders>
              <w:top w:val="none" w:color="FFFFFF" w:sz="0"/>
              <w:left w:val="none" w:color="FFFFFF" w:sz="0"/>
              <w:bottom w:val="single" w:color="CCCCCC" w:sz="1"/>
              <w:right w:val="none" w:color="FFFFFF" w:sz="0"/>
            </w:tcBorders>
            <w:shd w:fill="F4F6F8" w:val="clear"/>
            <w:tcMar>
              <w:top w:type="dxa" w:w="100"/>
              <w:left w:type="dxa" w:w="120"/>
              <w:bottom w:type="dxa" w:w="100"/>
              <w:right w:type="dxa" w:w="80"/>
            </w:tcMar>
          </w:tcPr>
          <w:p>
            <w:r>
              <w:rPr>
                <w:rFonts w:ascii="Arial" w:cs="Arial" w:eastAsia="Arial" w:hAnsi="Arial"/>
                <w:color w:val="1B3A6B"/>
                <w:sz w:val="22"/>
                <w:szCs w:val="22"/>
              </w:rPr>
              <w:t xml:space="preserve">Services &amp; Pricing Strategy</w:t>
            </w:r>
          </w:p>
        </w:tc>
        <w:tc>
          <w:tcPr>
            <w:tcW w:type="dxa" w:w="1200"/>
            <w:tcBorders>
              <w:top w:val="none" w:color="FFFFFF" w:sz="0"/>
              <w:left w:val="none" w:color="FFFFFF" w:sz="0"/>
              <w:bottom w:val="single" w:color="CCCCCC" w:sz="1"/>
              <w:right w:val="none" w:color="FFFFFF" w:sz="0"/>
            </w:tcBorders>
            <w:shd w:fill="F4F6F8"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10</w:t>
            </w:r>
          </w:p>
        </w:tc>
      </w:tr>
      <w:tr>
        <w:tc>
          <w:tcPr>
            <w:tcW w:type="dxa" w:w="76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7</w:t>
            </w:r>
          </w:p>
        </w:tc>
        <w:tc>
          <w:tcPr>
            <w:tcW w:type="dxa" w:w="7400"/>
            <w:tcBorders>
              <w:top w:val="none" w:color="FFFFFF" w:sz="0"/>
              <w:left w:val="none" w:color="FFFFFF" w:sz="0"/>
              <w:bottom w:val="single" w:color="CCCCCC" w:sz="1"/>
              <w:right w:val="none" w:color="FFFFFF" w:sz="0"/>
            </w:tcBorders>
            <w:shd w:fill="FFFFFF" w:val="clear"/>
            <w:tcMar>
              <w:top w:type="dxa" w:w="100"/>
              <w:left w:type="dxa" w:w="120"/>
              <w:bottom w:type="dxa" w:w="100"/>
              <w:right w:type="dxa" w:w="80"/>
            </w:tcMar>
          </w:tcPr>
          <w:p>
            <w:r>
              <w:rPr>
                <w:rFonts w:ascii="Arial" w:cs="Arial" w:eastAsia="Arial" w:hAnsi="Arial"/>
                <w:color w:val="1B3A6B"/>
                <w:sz w:val="22"/>
                <w:szCs w:val="22"/>
              </w:rPr>
              <w:t xml:space="preserve">Marketing &amp; Sales Plan</w:t>
            </w:r>
          </w:p>
        </w:tc>
        <w:tc>
          <w:tcPr>
            <w:tcW w:type="dxa" w:w="1200"/>
            <w:tcBorders>
              <w:top w:val="none" w:color="FFFFFF" w:sz="0"/>
              <w:left w:val="none" w:color="FFFFFF" w:sz="0"/>
              <w:bottom w:val="single" w:color="CCCCCC" w:sz="1"/>
              <w:right w:val="none" w:color="FFFFFF" w:sz="0"/>
            </w:tcBorders>
            <w:shd w:fill="FFFFFF"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12</w:t>
            </w:r>
          </w:p>
        </w:tc>
      </w:tr>
      <w:tr>
        <w:tc>
          <w:tcPr>
            <w:tcW w:type="dxa" w:w="760"/>
            <w:tcBorders>
              <w:top w:val="none" w:color="FFFFFF" w:sz="0"/>
              <w:left w:val="none" w:color="FFFFFF" w:sz="0"/>
              <w:bottom w:val="none" w:color="FFFFFF" w:sz="0"/>
              <w:right w:val="none" w:color="FFFFFF" w:sz="0"/>
            </w:tcBorders>
            <w:shd w:fill="F4F6F8"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8</w:t>
            </w:r>
          </w:p>
        </w:tc>
        <w:tc>
          <w:tcPr>
            <w:tcW w:type="dxa" w:w="7400"/>
            <w:tcBorders>
              <w:top w:val="none" w:color="FFFFFF" w:sz="0"/>
              <w:left w:val="none" w:color="FFFFFF" w:sz="0"/>
              <w:bottom w:val="single" w:color="CCCCCC" w:sz="1"/>
              <w:right w:val="none" w:color="FFFFFF" w:sz="0"/>
            </w:tcBorders>
            <w:shd w:fill="F4F6F8" w:val="clear"/>
            <w:tcMar>
              <w:top w:type="dxa" w:w="100"/>
              <w:left w:type="dxa" w:w="120"/>
              <w:bottom w:type="dxa" w:w="100"/>
              <w:right w:type="dxa" w:w="80"/>
            </w:tcMar>
          </w:tcPr>
          <w:p>
            <w:r>
              <w:rPr>
                <w:rFonts w:ascii="Arial" w:cs="Arial" w:eastAsia="Arial" w:hAnsi="Arial"/>
                <w:color w:val="1B3A6B"/>
                <w:sz w:val="22"/>
                <w:szCs w:val="22"/>
              </w:rPr>
              <w:t xml:space="preserve">Operations Plan</w:t>
            </w:r>
          </w:p>
        </w:tc>
        <w:tc>
          <w:tcPr>
            <w:tcW w:type="dxa" w:w="1200"/>
            <w:tcBorders>
              <w:top w:val="none" w:color="FFFFFF" w:sz="0"/>
              <w:left w:val="none" w:color="FFFFFF" w:sz="0"/>
              <w:bottom w:val="single" w:color="CCCCCC" w:sz="1"/>
              <w:right w:val="none" w:color="FFFFFF" w:sz="0"/>
            </w:tcBorders>
            <w:shd w:fill="F4F6F8"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14</w:t>
            </w:r>
          </w:p>
        </w:tc>
      </w:tr>
      <w:tr>
        <w:tc>
          <w:tcPr>
            <w:tcW w:type="dxa" w:w="76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9</w:t>
            </w:r>
          </w:p>
        </w:tc>
        <w:tc>
          <w:tcPr>
            <w:tcW w:type="dxa" w:w="7400"/>
            <w:tcBorders>
              <w:top w:val="none" w:color="FFFFFF" w:sz="0"/>
              <w:left w:val="none" w:color="FFFFFF" w:sz="0"/>
              <w:bottom w:val="single" w:color="CCCCCC" w:sz="1"/>
              <w:right w:val="none" w:color="FFFFFF" w:sz="0"/>
            </w:tcBorders>
            <w:shd w:fill="FFFFFF" w:val="clear"/>
            <w:tcMar>
              <w:top w:type="dxa" w:w="100"/>
              <w:left w:type="dxa" w:w="120"/>
              <w:bottom w:type="dxa" w:w="100"/>
              <w:right w:type="dxa" w:w="80"/>
            </w:tcMar>
          </w:tcPr>
          <w:p>
            <w:r>
              <w:rPr>
                <w:rFonts w:ascii="Arial" w:cs="Arial" w:eastAsia="Arial" w:hAnsi="Arial"/>
                <w:color w:val="1B3A6B"/>
                <w:sz w:val="22"/>
                <w:szCs w:val="22"/>
              </w:rPr>
              <w:t xml:space="preserve">Management &amp; Organizational Structure</w:t>
            </w:r>
          </w:p>
        </w:tc>
        <w:tc>
          <w:tcPr>
            <w:tcW w:type="dxa" w:w="1200"/>
            <w:tcBorders>
              <w:top w:val="none" w:color="FFFFFF" w:sz="0"/>
              <w:left w:val="none" w:color="FFFFFF" w:sz="0"/>
              <w:bottom w:val="single" w:color="CCCCCC" w:sz="1"/>
              <w:right w:val="none" w:color="FFFFFF" w:sz="0"/>
            </w:tcBorders>
            <w:shd w:fill="FFFFFF"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16</w:t>
            </w:r>
          </w:p>
        </w:tc>
      </w:tr>
      <w:tr>
        <w:tc>
          <w:tcPr>
            <w:tcW w:type="dxa" w:w="760"/>
            <w:tcBorders>
              <w:top w:val="none" w:color="FFFFFF" w:sz="0"/>
              <w:left w:val="none" w:color="FFFFFF" w:sz="0"/>
              <w:bottom w:val="none" w:color="FFFFFF" w:sz="0"/>
              <w:right w:val="none" w:color="FFFFFF" w:sz="0"/>
            </w:tcBorders>
            <w:shd w:fill="F4F6F8"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10</w:t>
            </w:r>
          </w:p>
        </w:tc>
        <w:tc>
          <w:tcPr>
            <w:tcW w:type="dxa" w:w="7400"/>
            <w:tcBorders>
              <w:top w:val="none" w:color="FFFFFF" w:sz="0"/>
              <w:left w:val="none" w:color="FFFFFF" w:sz="0"/>
              <w:bottom w:val="single" w:color="CCCCCC" w:sz="1"/>
              <w:right w:val="none" w:color="FFFFFF" w:sz="0"/>
            </w:tcBorders>
            <w:shd w:fill="F4F6F8" w:val="clear"/>
            <w:tcMar>
              <w:top w:type="dxa" w:w="100"/>
              <w:left w:type="dxa" w:w="120"/>
              <w:bottom w:type="dxa" w:w="100"/>
              <w:right w:type="dxa" w:w="80"/>
            </w:tcMar>
          </w:tcPr>
          <w:p>
            <w:r>
              <w:rPr>
                <w:rFonts w:ascii="Arial" w:cs="Arial" w:eastAsia="Arial" w:hAnsi="Arial"/>
                <w:color w:val="1B3A6B"/>
                <w:sz w:val="22"/>
                <w:szCs w:val="22"/>
              </w:rPr>
              <w:t xml:space="preserve">Financial Plan &amp; Projections</w:t>
            </w:r>
          </w:p>
        </w:tc>
        <w:tc>
          <w:tcPr>
            <w:tcW w:type="dxa" w:w="1200"/>
            <w:tcBorders>
              <w:top w:val="none" w:color="FFFFFF" w:sz="0"/>
              <w:left w:val="none" w:color="FFFFFF" w:sz="0"/>
              <w:bottom w:val="single" w:color="CCCCCC" w:sz="1"/>
              <w:right w:val="none" w:color="FFFFFF" w:sz="0"/>
            </w:tcBorders>
            <w:shd w:fill="F4F6F8"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18</w:t>
            </w:r>
          </w:p>
        </w:tc>
      </w:tr>
      <w:tr>
        <w:tc>
          <w:tcPr>
            <w:tcW w:type="dxa" w:w="76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11</w:t>
            </w:r>
          </w:p>
        </w:tc>
        <w:tc>
          <w:tcPr>
            <w:tcW w:type="dxa" w:w="7400"/>
            <w:tcBorders>
              <w:top w:val="none" w:color="FFFFFF" w:sz="0"/>
              <w:left w:val="none" w:color="FFFFFF" w:sz="0"/>
              <w:bottom w:val="single" w:color="CCCCCC" w:sz="1"/>
              <w:right w:val="none" w:color="FFFFFF" w:sz="0"/>
            </w:tcBorders>
            <w:shd w:fill="FFFFFF" w:val="clear"/>
            <w:tcMar>
              <w:top w:type="dxa" w:w="100"/>
              <w:left w:type="dxa" w:w="120"/>
              <w:bottom w:type="dxa" w:w="100"/>
              <w:right w:type="dxa" w:w="80"/>
            </w:tcMar>
          </w:tcPr>
          <w:p>
            <w:r>
              <w:rPr>
                <w:rFonts w:ascii="Arial" w:cs="Arial" w:eastAsia="Arial" w:hAnsi="Arial"/>
                <w:color w:val="1B3A6B"/>
                <w:sz w:val="22"/>
                <w:szCs w:val="22"/>
              </w:rPr>
              <w:t xml:space="preserve">Funding Requirements</w:t>
            </w:r>
          </w:p>
        </w:tc>
        <w:tc>
          <w:tcPr>
            <w:tcW w:type="dxa" w:w="1200"/>
            <w:tcBorders>
              <w:top w:val="none" w:color="FFFFFF" w:sz="0"/>
              <w:left w:val="none" w:color="FFFFFF" w:sz="0"/>
              <w:bottom w:val="single" w:color="CCCCCC" w:sz="1"/>
              <w:right w:val="none" w:color="FFFFFF" w:sz="0"/>
            </w:tcBorders>
            <w:shd w:fill="FFFFFF"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23</w:t>
            </w:r>
          </w:p>
        </w:tc>
      </w:tr>
      <w:tr>
        <w:tc>
          <w:tcPr>
            <w:tcW w:type="dxa" w:w="760"/>
            <w:tcBorders>
              <w:top w:val="none" w:color="FFFFFF" w:sz="0"/>
              <w:left w:val="none" w:color="FFFFFF" w:sz="0"/>
              <w:bottom w:val="none" w:color="FFFFFF" w:sz="0"/>
              <w:right w:val="none" w:color="FFFFFF" w:sz="0"/>
            </w:tcBorders>
            <w:shd w:fill="F4F6F8"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12</w:t>
            </w:r>
          </w:p>
        </w:tc>
        <w:tc>
          <w:tcPr>
            <w:tcW w:type="dxa" w:w="7400"/>
            <w:tcBorders>
              <w:top w:val="none" w:color="FFFFFF" w:sz="0"/>
              <w:left w:val="none" w:color="FFFFFF" w:sz="0"/>
              <w:bottom w:val="single" w:color="CCCCCC" w:sz="1"/>
              <w:right w:val="none" w:color="FFFFFF" w:sz="0"/>
            </w:tcBorders>
            <w:shd w:fill="F4F6F8" w:val="clear"/>
            <w:tcMar>
              <w:top w:type="dxa" w:w="100"/>
              <w:left w:type="dxa" w:w="120"/>
              <w:bottom w:type="dxa" w:w="100"/>
              <w:right w:type="dxa" w:w="80"/>
            </w:tcMar>
          </w:tcPr>
          <w:p>
            <w:r>
              <w:rPr>
                <w:rFonts w:ascii="Arial" w:cs="Arial" w:eastAsia="Arial" w:hAnsi="Arial"/>
                <w:color w:val="1B3A6B"/>
                <w:sz w:val="22"/>
                <w:szCs w:val="22"/>
              </w:rPr>
              <w:t xml:space="preserve">Risk Management Plan</w:t>
            </w:r>
          </w:p>
        </w:tc>
        <w:tc>
          <w:tcPr>
            <w:tcW w:type="dxa" w:w="1200"/>
            <w:tcBorders>
              <w:top w:val="none" w:color="FFFFFF" w:sz="0"/>
              <w:left w:val="none" w:color="FFFFFF" w:sz="0"/>
              <w:bottom w:val="single" w:color="CCCCCC" w:sz="1"/>
              <w:right w:val="none" w:color="FFFFFF" w:sz="0"/>
            </w:tcBorders>
            <w:shd w:fill="F4F6F8"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24</w:t>
            </w:r>
          </w:p>
        </w:tc>
      </w:tr>
      <w:tr>
        <w:tc>
          <w:tcPr>
            <w:tcW w:type="dxa" w:w="76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13</w:t>
            </w:r>
          </w:p>
        </w:tc>
        <w:tc>
          <w:tcPr>
            <w:tcW w:type="dxa" w:w="7400"/>
            <w:tcBorders>
              <w:top w:val="none" w:color="FFFFFF" w:sz="0"/>
              <w:left w:val="none" w:color="FFFFFF" w:sz="0"/>
              <w:bottom w:val="single" w:color="CCCCCC" w:sz="1"/>
              <w:right w:val="none" w:color="FFFFFF" w:sz="0"/>
            </w:tcBorders>
            <w:shd w:fill="FFFFFF" w:val="clear"/>
            <w:tcMar>
              <w:top w:type="dxa" w:w="100"/>
              <w:left w:type="dxa" w:w="120"/>
              <w:bottom w:type="dxa" w:w="100"/>
              <w:right w:type="dxa" w:w="80"/>
            </w:tcMar>
          </w:tcPr>
          <w:p>
            <w:r>
              <w:rPr>
                <w:rFonts w:ascii="Arial" w:cs="Arial" w:eastAsia="Arial" w:hAnsi="Arial"/>
                <w:color w:val="1B3A6B"/>
                <w:sz w:val="22"/>
                <w:szCs w:val="22"/>
              </w:rPr>
              <w:t xml:space="preserve">Milestones &amp; Implementation Timeline</w:t>
            </w:r>
          </w:p>
        </w:tc>
        <w:tc>
          <w:tcPr>
            <w:tcW w:type="dxa" w:w="1200"/>
            <w:tcBorders>
              <w:top w:val="none" w:color="FFFFFF" w:sz="0"/>
              <w:left w:val="none" w:color="FFFFFF" w:sz="0"/>
              <w:bottom w:val="single" w:color="CCCCCC" w:sz="1"/>
              <w:right w:val="none" w:color="FFFFFF" w:sz="0"/>
            </w:tcBorders>
            <w:shd w:fill="FFFFFF"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25</w:t>
            </w:r>
          </w:p>
        </w:tc>
      </w:tr>
      <w:tr>
        <w:tc>
          <w:tcPr>
            <w:tcW w:type="dxa" w:w="760"/>
            <w:tcBorders>
              <w:top w:val="none" w:color="FFFFFF" w:sz="0"/>
              <w:left w:val="none" w:color="FFFFFF" w:sz="0"/>
              <w:bottom w:val="none" w:color="FFFFFF" w:sz="0"/>
              <w:right w:val="none" w:color="FFFFFF" w:sz="0"/>
            </w:tcBorders>
            <w:shd w:fill="F4F6F8"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14</w:t>
            </w:r>
          </w:p>
        </w:tc>
        <w:tc>
          <w:tcPr>
            <w:tcW w:type="dxa" w:w="7400"/>
            <w:tcBorders>
              <w:top w:val="none" w:color="FFFFFF" w:sz="0"/>
              <w:left w:val="none" w:color="FFFFFF" w:sz="0"/>
              <w:bottom w:val="single" w:color="CCCCCC" w:sz="1"/>
              <w:right w:val="none" w:color="FFFFFF" w:sz="0"/>
            </w:tcBorders>
            <w:shd w:fill="F4F6F8" w:val="clear"/>
            <w:tcMar>
              <w:top w:type="dxa" w:w="100"/>
              <w:left w:type="dxa" w:w="120"/>
              <w:bottom w:type="dxa" w:w="100"/>
              <w:right w:type="dxa" w:w="80"/>
            </w:tcMar>
          </w:tcPr>
          <w:p>
            <w:r>
              <w:rPr>
                <w:rFonts w:ascii="Arial" w:cs="Arial" w:eastAsia="Arial" w:hAnsi="Arial"/>
                <w:color w:val="1B3A6B"/>
                <w:sz w:val="22"/>
                <w:szCs w:val="22"/>
              </w:rPr>
              <w:t xml:space="preserve">Appendices</w:t>
            </w:r>
          </w:p>
        </w:tc>
        <w:tc>
          <w:tcPr>
            <w:tcW w:type="dxa" w:w="1200"/>
            <w:tcBorders>
              <w:top w:val="none" w:color="FFFFFF" w:sz="0"/>
              <w:left w:val="none" w:color="FFFFFF" w:sz="0"/>
              <w:bottom w:val="single" w:color="CCCCCC" w:sz="1"/>
              <w:right w:val="none" w:color="FFFFFF" w:sz="0"/>
            </w:tcBorders>
            <w:shd w:fill="F4F6F8"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27</w:t>
            </w:r>
          </w:p>
        </w:tc>
      </w:tr>
    </w:tbl>
    <w:p>
      <w:pPr>
        <w:spacing w:before="6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30"/>
                <w:szCs w:val="30"/>
              </w:rPr>
              <w:t xml:space="preserve">📋  SECTION 1 — EXECUTIVE SUMMARY</w:t>
            </w:r>
          </w:p>
        </w:tc>
      </w:tr>
    </w:tbl>
    <w:p>
      <w:pPr>
        <w:spacing w:before="100" w:after="80"/>
      </w:pPr>
      <w:r>
        <w:t xml:space="preserve"/>
      </w:r>
    </w:p>
    <w:p>
      <w:pPr>
        <w:pStyle w:val="Heading1"/>
      </w:pPr>
      <w:r>
        <w:rPr>
          <w:rFonts w:ascii="Arial" w:cs="Arial" w:eastAsia="Arial" w:hAnsi="Arial"/>
        </w:rPr>
        <w:t xml:space="preserve">1. Executive Summary</w:t>
      </w:r>
    </w:p>
    <w:p>
      <w:pPr>
        <w:pBdr>
          <w:left w:val="single" w:color="E07B00" w:sz="14" w:space="8"/>
        </w:pBdr>
        <w:shd w:fill="FFF8F0" w:val="clear"/>
        <w:spacing w:before="100" w:after="100"/>
        <w:ind w:left="160"/>
      </w:pPr>
      <w:r>
        <w:rPr>
          <w:rFonts w:ascii="Arial" w:cs="Arial" w:eastAsia="Arial" w:hAnsi="Arial"/>
          <w:i/>
          <w:iCs/>
          <w:color w:val="444444"/>
          <w:sz w:val="20"/>
          <w:szCs w:val="20"/>
        </w:rPr>
        <w:t xml:space="preserve">Complete this section last. It is the most-read part of any business plan — summarize your entire plan in 1–2 pages for lenders, partners, or investors.</w:t>
      </w:r>
    </w:p>
    <w:p>
      <w:pPr>
        <w:spacing w:before="6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1.1 Business Concept</w:t>
      </w:r>
    </w:p>
    <w:p>
      <w:pPr>
        <w:spacing w:before="60" w:after="60"/>
      </w:pPr>
      <w:r>
        <w:rPr>
          <w:rFonts w:ascii="Arial" w:cs="Arial" w:eastAsia="Arial" w:hAnsi="Arial"/>
          <w:color w:val="444444"/>
          <w:sz w:val="20"/>
          <w:szCs w:val="20"/>
        </w:rPr>
        <w:t xml:space="preserve">Your HVAC Co. is a [residential / commercial / both] HVAC contracting company headquartered in Rogers, Arkansas, serving the Northwest Arkansas corridor including Bentonville, Springdale, Fayetteville, and surrounding communities. The company provides installation, replacement, maintenance, and repair of heating, ventilation, and air conditioning systems.</w:t>
      </w:r>
    </w:p>
    <w:p>
      <w:pPr>
        <w:spacing w:before="40" w:after="80"/>
      </w:pPr>
      <w:r>
        <w:t xml:space="preserve"/>
      </w:r>
    </w:p>
    <w:p>
      <w:pPr>
        <w:spacing w:before="80" w:after="40"/>
      </w:pPr>
      <w:r>
        <w:rPr>
          <w:rFonts w:ascii="Arial" w:cs="Arial" w:eastAsia="Arial" w:hAnsi="Arial"/>
          <w:b/>
          <w:bCs/>
          <w:color w:val="1B3A6B"/>
          <w:sz w:val="20"/>
          <w:szCs w:val="20"/>
        </w:rPr>
        <w:t xml:space="preserve">Business Legal Name:  </w:t>
      </w:r>
      <w:r>
        <w:rPr>
          <w:rFonts w:ascii="Arial" w:cs="Arial" w:eastAsia="Arial" w:hAnsi="Arial"/>
          <w:color w:val="666666"/>
          <w:sz w:val="20"/>
          <w:szCs w:val="20"/>
        </w:rPr>
        <w:t xml:space="preserve">_______________________________________________________</w:t>
      </w:r>
    </w:p>
    <w:p>
      <w:pPr>
        <w:spacing w:before="80" w:after="40"/>
      </w:pPr>
      <w:r>
        <w:rPr>
          <w:rFonts w:ascii="Arial" w:cs="Arial" w:eastAsia="Arial" w:hAnsi="Arial"/>
          <w:b/>
          <w:bCs/>
          <w:color w:val="1B3A6B"/>
          <w:sz w:val="20"/>
          <w:szCs w:val="20"/>
        </w:rPr>
        <w:t xml:space="preserve">DBA (if applicable):  </w:t>
      </w:r>
      <w:r>
        <w:rPr>
          <w:rFonts w:ascii="Arial" w:cs="Arial" w:eastAsia="Arial" w:hAnsi="Arial"/>
          <w:color w:val="666666"/>
          <w:sz w:val="20"/>
          <w:szCs w:val="20"/>
        </w:rPr>
        <w:t xml:space="preserve">_______________________________________________________</w:t>
      </w:r>
    </w:p>
    <w:p>
      <w:pPr>
        <w:spacing w:before="80" w:after="40"/>
      </w:pPr>
      <w:r>
        <w:rPr>
          <w:rFonts w:ascii="Arial" w:cs="Arial" w:eastAsia="Arial" w:hAnsi="Arial"/>
          <w:b/>
          <w:bCs/>
          <w:color w:val="1B3A6B"/>
          <w:sz w:val="20"/>
          <w:szCs w:val="20"/>
        </w:rPr>
        <w:t xml:space="preserve">Entity Type (LLC / S-Corp / Sole Proprietor):  </w:t>
      </w:r>
      <w:r>
        <w:rPr>
          <w:rFonts w:ascii="Arial" w:cs="Arial" w:eastAsia="Arial" w:hAnsi="Arial"/>
          <w:color w:val="666666"/>
          <w:sz w:val="20"/>
          <w:szCs w:val="20"/>
        </w:rPr>
        <w:t xml:space="preserve">_______________________________________________________</w:t>
      </w:r>
    </w:p>
    <w:p>
      <w:pPr>
        <w:spacing w:before="80" w:after="40"/>
      </w:pPr>
      <w:r>
        <w:rPr>
          <w:rFonts w:ascii="Arial" w:cs="Arial" w:eastAsia="Arial" w:hAnsi="Arial"/>
          <w:b/>
          <w:bCs/>
          <w:color w:val="1B3A6B"/>
          <w:sz w:val="20"/>
          <w:szCs w:val="20"/>
        </w:rPr>
        <w:t xml:space="preserve">Date Established / Target Launch Date:  </w:t>
      </w:r>
      <w:r>
        <w:rPr>
          <w:rFonts w:ascii="Arial" w:cs="Arial" w:eastAsia="Arial" w:hAnsi="Arial"/>
          <w:color w:val="666666"/>
          <w:sz w:val="20"/>
          <w:szCs w:val="20"/>
        </w:rPr>
        <w:t xml:space="preserve">_______________________________________________________</w:t>
      </w:r>
    </w:p>
    <w:p>
      <w:pPr>
        <w:spacing w:before="80" w:after="40"/>
      </w:pPr>
      <w:r>
        <w:rPr>
          <w:rFonts w:ascii="Arial" w:cs="Arial" w:eastAsia="Arial" w:hAnsi="Arial"/>
          <w:b/>
          <w:bCs/>
          <w:color w:val="1B3A6B"/>
          <w:sz w:val="20"/>
          <w:szCs w:val="20"/>
        </w:rPr>
        <w:t xml:space="preserve">AR HVAC Contractor License Number:  </w:t>
      </w:r>
      <w:r>
        <w:rPr>
          <w:rFonts w:ascii="Arial" w:cs="Arial" w:eastAsia="Arial" w:hAnsi="Arial"/>
          <w:color w:val="666666"/>
          <w:sz w:val="20"/>
          <w:szCs w:val="20"/>
        </w:rPr>
        <w:t xml:space="preserve">_______________________________________________________</w:t>
      </w:r>
    </w:p>
    <w:p>
      <w:pPr>
        <w:spacing w:before="80" w:after="40"/>
      </w:pPr>
      <w:r>
        <w:rPr>
          <w:rFonts w:ascii="Arial" w:cs="Arial" w:eastAsia="Arial" w:hAnsi="Arial"/>
          <w:b/>
          <w:bCs/>
          <w:color w:val="1B3A6B"/>
          <w:sz w:val="20"/>
          <w:szCs w:val="20"/>
        </w:rPr>
        <w:t xml:space="preserve">EPA 608 Certification on File (type):  </w:t>
      </w:r>
      <w:r>
        <w:rPr>
          <w:rFonts w:ascii="Arial" w:cs="Arial" w:eastAsia="Arial" w:hAnsi="Arial"/>
          <w:color w:val="666666"/>
          <w:sz w:val="20"/>
          <w:szCs w:val="20"/>
        </w:rPr>
        <w:t xml:space="preserve">_______________________________________________________</w:t>
      </w:r>
    </w:p>
    <w:p>
      <w:pPr>
        <w:pBdr>
          <w:bottom w:val="single" w:color="D6E4F0" w:sz="4" w:space="2"/>
        </w:pBdr>
        <w:spacing w:before="220" w:after="100"/>
      </w:pPr>
      <w:r>
        <w:rPr>
          <w:rFonts w:ascii="Arial" w:cs="Arial" w:eastAsia="Arial" w:hAnsi="Arial"/>
          <w:b/>
          <w:bCs/>
          <w:color w:val="2E6DA4"/>
          <w:sz w:val="26"/>
          <w:szCs w:val="26"/>
        </w:rPr>
        <w:t xml:space="preserve">1.2 Value Proposition</w:t>
      </w:r>
    </w:p>
    <w:p>
      <w:pPr>
        <w:pBdr>
          <w:left w:val="single" w:color="E07B00" w:sz="14" w:space="8"/>
        </w:pBdr>
        <w:shd w:fill="FFF8F0" w:val="clear"/>
        <w:spacing w:before="100" w:after="100"/>
        <w:ind w:left="160"/>
      </w:pPr>
      <w:r>
        <w:rPr>
          <w:rFonts w:ascii="Arial" w:cs="Arial" w:eastAsia="Arial" w:hAnsi="Arial"/>
          <w:i/>
          <w:iCs/>
          <w:color w:val="444444"/>
          <w:sz w:val="20"/>
          <w:szCs w:val="20"/>
        </w:rPr>
        <w:t xml:space="preserve">What makes Your HVAC Co. different from every other HVAC contractor in NWA? State your competitive advantage in 2–3 sentences below.</w:t>
      </w:r>
    </w:p>
    <w:p>
      <w:pPr>
        <w:spacing w:before="40" w:after="80"/>
      </w:pPr>
      <w:r>
        <w:t xml:space="preserve"/>
      </w:r>
    </w:p>
    <w:p>
      <w:pPr>
        <w:spacing w:before="60" w:after="60"/>
      </w:pPr>
      <w:r>
        <w:rPr>
          <w:rFonts w:ascii="Arial" w:cs="Arial" w:eastAsia="Arial" w:hAnsi="Arial"/>
          <w:i/>
          <w:iCs/>
          <w:color w:val="666666"/>
          <w:sz w:val="20"/>
          <w:szCs w:val="20"/>
        </w:rPr>
        <w:t xml:space="preserve">[Example: We deliver same-day service with NATE-certified technicians, guaranteed flat-rate pricing, and a 100% satisfaction guarantee on every repair. Our focus on transparency, energy efficiency, and preventive maintenance agreements separates us from transactional-only competitors.]</w:t>
      </w:r>
    </w:p>
    <w:p>
      <w:pPr>
        <w:pBdr>
          <w:bottom w:val="single" w:color="D6E4F0" w:sz="4" w:space="2"/>
        </w:pBdr>
        <w:spacing w:before="220" w:after="100"/>
      </w:pPr>
      <w:r>
        <w:rPr>
          <w:rFonts w:ascii="Arial" w:cs="Arial" w:eastAsia="Arial" w:hAnsi="Arial"/>
          <w:b/>
          <w:bCs/>
          <w:color w:val="2E6DA4"/>
          <w:sz w:val="26"/>
          <w:szCs w:val="26"/>
        </w:rPr>
        <w:t xml:space="preserve">1.3 Financial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Metric</w:t>
            </w:r>
          </w:p>
        </w:tc>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 1 Target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 3 Target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Gross Revenue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Gross Profit Margin</w:t>
            </w:r>
          </w:p>
        </w:tc>
        <w:tc>
          <w:tcPr>
            <w:tcW w:type="dxa" w:w="312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w:t>
            </w:r>
          </w:p>
        </w:tc>
        <w:tc>
          <w:tcPr>
            <w:tcW w:type="dxa" w:w="312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Net Income (After Tax)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Service Calls / Month</w:t>
            </w:r>
          </w:p>
        </w:tc>
        <w:tc>
          <w:tcPr>
            <w:tcW w:type="dxa" w:w="312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w:t>
            </w:r>
          </w:p>
        </w:tc>
        <w:tc>
          <w:tcPr>
            <w:tcW w:type="dxa" w:w="312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Maintenance Agreement Customers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Full-Time Employees (FTE)</w:t>
            </w:r>
          </w:p>
        </w:tc>
        <w:tc>
          <w:tcPr>
            <w:tcW w:type="dxa" w:w="312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w:t>
            </w:r>
          </w:p>
        </w:tc>
        <w:tc>
          <w:tcPr>
            <w:tcW w:type="dxa" w:w="312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Total Startup Capital Required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N/A</w:t>
            </w:r>
          </w:p>
        </w:tc>
      </w:tr>
    </w:tbl>
    <w:p>
      <w:pPr>
        <w:pBdr>
          <w:bottom w:val="single" w:color="D6E4F0" w:sz="4" w:space="2"/>
        </w:pBdr>
        <w:spacing w:before="220" w:after="100"/>
      </w:pPr>
      <w:r>
        <w:rPr>
          <w:rFonts w:ascii="Arial" w:cs="Arial" w:eastAsia="Arial" w:hAnsi="Arial"/>
          <w:b/>
          <w:bCs/>
          <w:color w:val="2E6DA4"/>
          <w:sz w:val="26"/>
          <w:szCs w:val="26"/>
        </w:rPr>
        <w:t xml:space="preserve">1.4 Funding Summary</w:t>
      </w:r>
    </w:p>
    <w:p>
      <w:pPr>
        <w:spacing w:before="60" w:after="60"/>
      </w:pPr>
      <w:r>
        <w:rPr>
          <w:rFonts w:ascii="Arial" w:cs="Arial" w:eastAsia="Arial" w:hAnsi="Arial"/>
          <w:color w:val="444444"/>
          <w:sz w:val="20"/>
          <w:szCs w:val="20"/>
        </w:rPr>
        <w:t xml:space="preserve">Total startup or expansion capital required: $__________. Sources of funds: [personal equity / SBA 7(a) loan / equipment financing / investor capital / other]. Primary use of funds: vehicles, tools, initial inventory, working capital, marketing launch, licensing, insurance, and technology setup.</w:t>
      </w:r>
    </w:p>
    <w:p>
      <w:pPr>
        <w:spacing w:before="8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30"/>
                <w:szCs w:val="30"/>
              </w:rPr>
              <w:t xml:space="preserve">🏢  SECTION 2 — COMPANY OVERVIEW</w:t>
            </w:r>
          </w:p>
        </w:tc>
      </w:tr>
    </w:tbl>
    <w:p>
      <w:pPr>
        <w:spacing w:before="100" w:after="80"/>
      </w:pPr>
      <w:r>
        <w:t xml:space="preserve"/>
      </w:r>
    </w:p>
    <w:p>
      <w:pPr>
        <w:pStyle w:val="Heading1"/>
      </w:pPr>
      <w:r>
        <w:rPr>
          <w:rFonts w:ascii="Arial" w:cs="Arial" w:eastAsia="Arial" w:hAnsi="Arial"/>
        </w:rPr>
        <w:t xml:space="preserve">2. Company Overview</w:t>
      </w:r>
    </w:p>
    <w:p>
      <w:pPr>
        <w:pBdr>
          <w:bottom w:val="single" w:color="D6E4F0" w:sz="4" w:space="2"/>
        </w:pBdr>
        <w:spacing w:before="220" w:after="100"/>
      </w:pPr>
      <w:r>
        <w:rPr>
          <w:rFonts w:ascii="Arial" w:cs="Arial" w:eastAsia="Arial" w:hAnsi="Arial"/>
          <w:b/>
          <w:bCs/>
          <w:color w:val="2E6DA4"/>
          <w:sz w:val="26"/>
          <w:szCs w:val="26"/>
        </w:rPr>
        <w:t xml:space="preserve">2.1 Company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Legal Business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Your HVAC Co., LLC</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Trade Name / DBA</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________________</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Business 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 Sole Prop   ☐ LLC   ☐ S-Corp   ☐ C-Corp   ☐ Partnership</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State of Formation</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Arkansas</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Date Founded / Planned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________________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Federal EIN</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________________</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AR Contractor License #</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________________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HVAC License Type</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 Residential   ☐ Commercial   ☐ Both</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EPA 608 Cert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 Universal   ☐ Type I   ☐ Type II   ☐ Type III</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NATE Certification(s)</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________________</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Physical 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________________, Rogers, AR 72756</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Service Territory</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Rogers, Bentonville, Springdale, Fayetteville, NWA Metro</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Hours of Operation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Mon–Fri 7:00 AM – 6:00 PM  |  Emergency: 24/7</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General Liability Insurance</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$1,000,000 per occurrence / $2,000,000 aggregate</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Workers Comp Insurance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 Active   ☐ Pending   ☐ N/A</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Commercial Auto Insurance</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 Active   ☐ Pending</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Website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www.yourhvacco.com</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Primary Phone / Email</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(XXX) XXX-XXXX  |  info@yourhvacco.com</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2.2 Business History &amp; Background</w:t>
      </w:r>
    </w:p>
    <w:p>
      <w:pPr>
        <w:spacing w:before="60" w:after="60"/>
      </w:pPr>
      <w:r>
        <w:rPr>
          <w:rFonts w:ascii="Arial" w:cs="Arial" w:eastAsia="Arial" w:hAnsi="Arial"/>
          <w:i/>
          <w:iCs/>
          <w:color w:val="666666"/>
          <w:sz w:val="20"/>
          <w:szCs w:val="20"/>
        </w:rPr>
        <w:t xml:space="preserve">[Describe the founding story. Include: years in the HVAC industry, prior employers, certifications earned, military or technical training background, why the business was founded, and any existing customer relationships or referral sources being brought to the venture.]</w:t>
      </w:r>
    </w:p>
    <w:p>
      <w:pPr>
        <w:spacing w:before="8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30"/>
                <w:szCs w:val="30"/>
              </w:rPr>
              <w:t xml:space="preserve">🌟  SECTION 3 — MISSION, VISION &amp; CORE VALUES</w:t>
            </w:r>
          </w:p>
        </w:tc>
      </w:tr>
    </w:tbl>
    <w:p>
      <w:pPr>
        <w:spacing w:before="100" w:after="80"/>
      </w:pPr>
      <w:r>
        <w:t xml:space="preserve"/>
      </w:r>
    </w:p>
    <w:p>
      <w:pPr>
        <w:pStyle w:val="Heading1"/>
      </w:pPr>
      <w:r>
        <w:rPr>
          <w:rFonts w:ascii="Arial" w:cs="Arial" w:eastAsia="Arial" w:hAnsi="Arial"/>
        </w:rPr>
        <w:t xml:space="preserve">3. Mission, Vision &amp; Core Values</w:t>
      </w:r>
    </w:p>
    <w:p>
      <w:pPr>
        <w:pBdr>
          <w:bottom w:val="single" w:color="D6E4F0" w:sz="4" w:space="2"/>
        </w:pBdr>
        <w:spacing w:before="220" w:after="100"/>
      </w:pPr>
      <w:r>
        <w:rPr>
          <w:rFonts w:ascii="Arial" w:cs="Arial" w:eastAsia="Arial" w:hAnsi="Arial"/>
          <w:b/>
          <w:bCs/>
          <w:color w:val="2E6DA4"/>
          <w:sz w:val="26"/>
          <w:szCs w:val="26"/>
        </w:rPr>
        <w:t xml:space="preserve">3.1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6DA4" w:sz="12"/>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B3A6B"/>
                <w:sz w:val="20"/>
                <w:szCs w:val="20"/>
              </w:rPr>
              <w:t xml:space="preserve">📝 Guidance</w:t>
            </w:r>
          </w:p>
          <w:p>
            <w:pPr>
              <w:spacing w:before="40"/>
            </w:pPr>
            <w:r>
              <w:rPr>
                <w:rFonts w:ascii="Arial" w:cs="Arial" w:eastAsia="Arial" w:hAnsi="Arial"/>
                <w:color w:val="444444"/>
                <w:sz w:val="20"/>
                <w:szCs w:val="20"/>
              </w:rPr>
              <w:t xml:space="preserve">Your mission answers: What do we do? Who do we serve? How do we do it? Keep it to 2–3 sentences that every employee can recite.</w:t>
            </w:r>
          </w:p>
        </w:tc>
      </w:tr>
    </w:tbl>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00" w:sz="8"/>
              <w:left w:val="single" w:color="E07B00" w:sz="8"/>
              <w:bottom w:val="single" w:color="E07B00" w:sz="8"/>
              <w:right w:val="single" w:color="E07B00" w:sz="8"/>
            </w:tcBorders>
            <w:shd w:fill="FFFDF5" w:val="clear"/>
            <w:tcMar>
              <w:top w:type="dxa" w:w="200"/>
              <w:left w:type="dxa" w:w="300"/>
              <w:bottom w:type="dxa" w:w="200"/>
              <w:right w:type="dxa" w:w="300"/>
            </w:tcMar>
          </w:tcPr>
          <w:p>
            <w:pPr>
              <w:jc w:val="center"/>
            </w:pPr>
            <w:r>
              <w:rPr>
                <w:rFonts w:ascii="Arial" w:cs="Arial" w:eastAsia="Arial" w:hAnsi="Arial"/>
                <w:i/>
                <w:iCs/>
                <w:color w:val="666666"/>
                <w:sz w:val="24"/>
                <w:szCs w:val="24"/>
              </w:rPr>
              <w:t xml:space="preserve">[Write your mission statement here — 2–3 sentences that every employee can recite]</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3.2 Vision Statement</w:t>
      </w:r>
    </w:p>
    <w:p>
      <w:pPr>
        <w:spacing w:before="60" w:after="60"/>
      </w:pPr>
      <w:r>
        <w:rPr>
          <w:rFonts w:ascii="Arial" w:cs="Arial" w:eastAsia="Arial" w:hAnsi="Arial"/>
          <w:i/>
          <w:iCs/>
          <w:color w:val="666666"/>
          <w:sz w:val="20"/>
          <w:szCs w:val="20"/>
        </w:rPr>
        <w:t xml:space="preserve">[Where do you want Your HVAC Co. to be in 5–10 years? Example: To be the most trusted HVAC provider in Northwest Arkansas, recognized for technical excellence, honest pricing, and a workplace where the best technicians want to build their careers.]</w:t>
      </w:r>
    </w:p>
    <w:p>
      <w:pPr>
        <w:spacing w:before="6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3.3 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6DA4" w:sz="12"/>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B3A6B"/>
                <w:sz w:val="20"/>
                <w:szCs w:val="20"/>
              </w:rPr>
              <w:t xml:space="preserve">📝 Guidance</w:t>
            </w:r>
          </w:p>
          <w:p>
            <w:pPr>
              <w:spacing w:before="40"/>
            </w:pPr>
            <w:r>
              <w:rPr>
                <w:rFonts w:ascii="Arial" w:cs="Arial" w:eastAsia="Arial" w:hAnsi="Arial"/>
                <w:color w:val="444444"/>
                <w:sz w:val="20"/>
                <w:szCs w:val="20"/>
              </w:rPr>
              <w:t xml:space="preserve">List 4–6 core values that define how your team operates. These guide hiring decisions, customer interactions, and company culture — replace or add your own below.</w:t>
            </w:r>
          </w:p>
        </w:tc>
      </w:tr>
    </w:tbl>
    <w:p>
      <w:pPr>
        <w:spacing w:before="60" w:after="80"/>
      </w:pPr>
      <w:r>
        <w:t xml:space="preserve"/>
      </w:r>
    </w:p>
    <w:p>
      <w:pPr>
        <w:pStyle w:val="ListParagraph"/>
        <w:numPr>
          <w:ilvl w:val="0"/>
          <w:numId w:val="2"/>
        </w:numPr>
        <w:spacing w:before="40" w:after="40"/>
      </w:pPr>
      <w:r>
        <w:rPr>
          <w:rFonts w:ascii="Arial" w:cs="Arial" w:eastAsia="Arial" w:hAnsi="Arial"/>
          <w:color w:val="444444"/>
          <w:sz w:val="20"/>
          <w:szCs w:val="20"/>
        </w:rPr>
        <w:t xml:space="preserve">Integrity — We do what we say and say what we do, every time.</w:t>
      </w:r>
    </w:p>
    <w:p>
      <w:pPr>
        <w:pStyle w:val="ListParagraph"/>
        <w:numPr>
          <w:ilvl w:val="0"/>
          <w:numId w:val="2"/>
        </w:numPr>
        <w:spacing w:before="40" w:after="40"/>
      </w:pPr>
      <w:r>
        <w:rPr>
          <w:rFonts w:ascii="Arial" w:cs="Arial" w:eastAsia="Arial" w:hAnsi="Arial"/>
          <w:color w:val="444444"/>
          <w:sz w:val="20"/>
          <w:szCs w:val="20"/>
        </w:rPr>
        <w:t xml:space="preserve">Safety — Every technician goes home the same way they arrived.</w:t>
      </w:r>
    </w:p>
    <w:p>
      <w:pPr>
        <w:pStyle w:val="ListParagraph"/>
        <w:numPr>
          <w:ilvl w:val="0"/>
          <w:numId w:val="2"/>
        </w:numPr>
        <w:spacing w:before="40" w:after="40"/>
      </w:pPr>
      <w:r>
        <w:rPr>
          <w:rFonts w:ascii="Arial" w:cs="Arial" w:eastAsia="Arial" w:hAnsi="Arial"/>
          <w:color w:val="444444"/>
          <w:sz w:val="20"/>
          <w:szCs w:val="20"/>
        </w:rPr>
        <w:t xml:space="preserve">Quality — We never cut corners on equipment, workmanship, or code compliance.</w:t>
      </w:r>
    </w:p>
    <w:p>
      <w:pPr>
        <w:pStyle w:val="ListParagraph"/>
        <w:numPr>
          <w:ilvl w:val="0"/>
          <w:numId w:val="2"/>
        </w:numPr>
        <w:spacing w:before="40" w:after="40"/>
      </w:pPr>
      <w:r>
        <w:rPr>
          <w:rFonts w:ascii="Arial" w:cs="Arial" w:eastAsia="Arial" w:hAnsi="Arial"/>
          <w:color w:val="444444"/>
          <w:sz w:val="20"/>
          <w:szCs w:val="20"/>
        </w:rPr>
        <w:t xml:space="preserve">Transparency — Flat-rate pricing, honest diagnostics, no surprise charges.</w:t>
      </w:r>
    </w:p>
    <w:p>
      <w:pPr>
        <w:pStyle w:val="ListParagraph"/>
        <w:numPr>
          <w:ilvl w:val="0"/>
          <w:numId w:val="2"/>
        </w:numPr>
        <w:spacing w:before="40" w:after="40"/>
      </w:pPr>
      <w:r>
        <w:rPr>
          <w:rFonts w:ascii="Arial" w:cs="Arial" w:eastAsia="Arial" w:hAnsi="Arial"/>
          <w:color w:val="444444"/>
          <w:sz w:val="20"/>
          <w:szCs w:val="20"/>
        </w:rPr>
        <w:t xml:space="preserve">Community — We are neighbors serving neighbors across Northwest Arkansas.</w:t>
      </w:r>
    </w:p>
    <w:p>
      <w:pPr>
        <w:pStyle w:val="ListParagraph"/>
        <w:numPr>
          <w:ilvl w:val="0"/>
          <w:numId w:val="2"/>
        </w:numPr>
        <w:spacing w:before="40" w:after="40"/>
      </w:pPr>
      <w:r>
        <w:rPr>
          <w:rFonts w:ascii="Arial" w:cs="Arial" w:eastAsia="Arial" w:hAnsi="Arial"/>
          <w:color w:val="444444"/>
          <w:sz w:val="20"/>
          <w:szCs w:val="20"/>
        </w:rPr>
        <w:t xml:space="preserve">Craftsmanship — We take pride in clean, code-compliant, long-lasting installations.</w:t>
      </w:r>
    </w:p>
    <w:p>
      <w:pPr>
        <w:spacing w:before="8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30"/>
                <w:szCs w:val="30"/>
              </w:rPr>
              <w:t xml:space="preserve">📊  SECTION 4 — MARKET ANALYSIS</w:t>
            </w:r>
          </w:p>
        </w:tc>
      </w:tr>
    </w:tbl>
    <w:p>
      <w:pPr>
        <w:spacing w:before="100" w:after="80"/>
      </w:pPr>
      <w:r>
        <w:t xml:space="preserve"/>
      </w:r>
    </w:p>
    <w:p>
      <w:pPr>
        <w:pStyle w:val="Heading1"/>
      </w:pPr>
      <w:r>
        <w:rPr>
          <w:rFonts w:ascii="Arial" w:cs="Arial" w:eastAsia="Arial" w:hAnsi="Arial"/>
        </w:rPr>
        <w:t xml:space="preserve">4. Market Analysis</w:t>
      </w:r>
    </w:p>
    <w:p>
      <w:pPr>
        <w:pBdr>
          <w:bottom w:val="single" w:color="D6E4F0" w:sz="4" w:space="2"/>
        </w:pBdr>
        <w:spacing w:before="220" w:after="100"/>
      </w:pPr>
      <w:r>
        <w:rPr>
          <w:rFonts w:ascii="Arial" w:cs="Arial" w:eastAsia="Arial" w:hAnsi="Arial"/>
          <w:b/>
          <w:bCs/>
          <w:color w:val="2E6DA4"/>
          <w:sz w:val="26"/>
          <w:szCs w:val="26"/>
        </w:rPr>
        <w:t xml:space="preserve">4.1 Target Market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Segment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Revenue Priority</w:t>
            </w:r>
          </w:p>
        </w:tc>
        <w:tc>
          <w:tcPr>
            <w:tcW w:type="dxa" w:w="27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Primary Acquisition Channel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Residential Homeowners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Single-family homes, repair &amp; replacement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Primary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Google LSA, referrals, door hangers</w:t>
            </w:r>
          </w:p>
        </w:tc>
      </w:tr>
      <w:tr>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Residential New Construction</w:t>
            </w:r>
          </w:p>
        </w:tc>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Builder partnerships, tract home installs</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Growth</w:t>
            </w:r>
          </w:p>
        </w:tc>
        <w:tc>
          <w:tcPr>
            <w:tcW w:type="dxa" w:w="2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Builder relationships, bid submittals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Light Commercial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Offices, retail, restaurants (&lt; 25 tons)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Primary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Direct sales, online leads, referrals</w:t>
            </w:r>
          </w:p>
        </w:tc>
      </w:tr>
      <w:tr>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Property Management</w:t>
            </w:r>
          </w:p>
        </w:tc>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Apartment complexes, HOA properties</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Secondary</w:t>
            </w:r>
          </w:p>
        </w:tc>
        <w:tc>
          <w:tcPr>
            <w:tcW w:type="dxa" w:w="2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Direct outreach, maintenance contracts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Commercial / Industrial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Large facilities, RTUs, chiller plants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Future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GC relationships, competitive bid process</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4.2 Northwest Arkansas Market Overview</w:t>
      </w:r>
    </w:p>
    <w:p>
      <w:pPr>
        <w:spacing w:before="60" w:after="60"/>
      </w:pPr>
      <w:r>
        <w:rPr>
          <w:rFonts w:ascii="Arial" w:cs="Arial" w:eastAsia="Arial" w:hAnsi="Arial"/>
          <w:color w:val="444444"/>
          <w:sz w:val="20"/>
          <w:szCs w:val="20"/>
        </w:rPr>
        <w:t xml:space="preserve">Northwest Arkansas is one of the fastest-growing metro areas in the United States. The presence of Walmart HQ, Tyson Foods, J.B. Hunt, and a large supplier ecosystem drives consistent population growth and robust residential and commercial construction demand.</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Market Indicator</w:t>
            </w:r>
          </w:p>
        </w:tc>
        <w:tc>
          <w:tcPr>
            <w:tcW w:type="dxa" w:w="57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Data / Notes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NWA Metro Population (2024 est.)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~600,000 and growing 2–3% annually</w:t>
            </w:r>
          </w:p>
        </w:tc>
      </w:tr>
      <w:tr>
        <w:tc>
          <w:tcPr>
            <w:tcW w:type="dxa" w:w="3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Median Household Income (Rogers/Bentonville)</w:t>
            </w:r>
          </w:p>
        </w:tc>
        <w:tc>
          <w:tcPr>
            <w:tcW w:type="dxa" w:w="5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~$80,000+ (above state and national averages)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Housing Units (NWA 4-County Area)</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~240,000+ and expanding with new construction</w:t>
            </w:r>
          </w:p>
        </w:tc>
      </w:tr>
      <w:tr>
        <w:tc>
          <w:tcPr>
            <w:tcW w:type="dxa" w:w="3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Average HVAC System Age in Region</w:t>
            </w:r>
          </w:p>
        </w:tc>
        <w:tc>
          <w:tcPr>
            <w:tcW w:type="dxa" w:w="5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12–18 years — significant replacement demand pipeline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Average Summer High Temp (July)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91°F  |  Average Winter Low (January): 27°F</w:t>
            </w:r>
          </w:p>
        </w:tc>
      </w:tr>
      <w:tr>
        <w:tc>
          <w:tcPr>
            <w:tcW w:type="dxa" w:w="3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HVAC Cooling Degree Days / Year</w:t>
            </w:r>
          </w:p>
        </w:tc>
        <w:tc>
          <w:tcPr>
            <w:tcW w:type="dxa" w:w="5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~1,800  |  Heating Degree Days: ~3,200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Estimated NWA HVAC Market Size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$150M–$200M annual residential &amp; commercial combined</w:t>
            </w:r>
          </w:p>
        </w:tc>
      </w:tr>
      <w:tr>
        <w:tc>
          <w:tcPr>
            <w:tcW w:type="dxa" w:w="3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New Residential Permits (Annual)</w:t>
            </w:r>
          </w:p>
        </w:tc>
        <w:tc>
          <w:tcPr>
            <w:tcW w:type="dxa" w:w="5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5,000–8,000 new units (Benton + Washington County)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Primary Cooling Season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April – September</w:t>
            </w:r>
          </w:p>
        </w:tc>
      </w:tr>
      <w:tr>
        <w:tc>
          <w:tcPr>
            <w:tcW w:type="dxa" w:w="3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Primary Heating Season</w:t>
            </w:r>
          </w:p>
        </w:tc>
        <w:tc>
          <w:tcPr>
            <w:tcW w:type="dxa" w:w="5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November – February</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4.3 Competitive Analysis</w:t>
      </w:r>
    </w:p>
    <w:p>
      <w:pPr>
        <w:spacing w:before="60" w:after="60"/>
      </w:pPr>
      <w:r>
        <w:rPr>
          <w:rFonts w:ascii="Arial" w:cs="Arial" w:eastAsia="Arial" w:hAnsi="Arial"/>
          <w:color w:val="444444"/>
          <w:sz w:val="20"/>
          <w:szCs w:val="20"/>
        </w:rPr>
        <w:t xml:space="preserve">The NWA HVAC market is served by a mix of large regional contractors, national franchise brands, and independent owner-operators. Our competitive differentiators include NATE-certified technicians, same-day service availability, transparent flat-rate pricing, and a locally owned community presence.</w:t>
      </w:r>
    </w:p>
    <w:p>
      <w:pPr>
        <w:spacing w:before="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2200"/>
        <w:gridCol w:w="19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Competitor Name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Est. Size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Key Strengths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Key Weaknesses</w:t>
            </w:r>
          </w:p>
        </w:tc>
        <w:tc>
          <w:tcPr>
            <w:tcW w:type="dxa" w:w="19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Our Advantage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[Competitor 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Large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Brand recognition, large fleet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Slow response, premium price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Speed, price transparency, local ownership</w:t>
            </w:r>
          </w:p>
        </w:tc>
      </w:tr>
      <w:tr>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[Competitor B]</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Medium</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Strong service agreement base</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Limited commercial capability</w:t>
            </w:r>
          </w:p>
        </w:tc>
        <w:tc>
          <w:tcPr>
            <w:tcW w:type="dxa" w:w="19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Full commercial + IAQ capability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[Competitor 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Small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Competitive low price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No after-hours, no branding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24/7 emergency service, reputation</w:t>
            </w:r>
          </w:p>
        </w:tc>
      </w:tr>
      <w:tr>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[Competitor D]</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Franchise</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National brand recognition</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Scripted, not locally focused</w:t>
            </w:r>
          </w:p>
        </w:tc>
        <w:tc>
          <w:tcPr>
            <w:tcW w:type="dxa" w:w="19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Community ties, flexibility, relationships</w:t>
            </w:r>
          </w:p>
        </w:tc>
      </w:tr>
    </w:tbl>
    <w:p>
      <w:pPr>
        <w:spacing w:before="8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30"/>
                <w:szCs w:val="30"/>
              </w:rPr>
              <w:t xml:space="preserve">🔍  SECTION 5 — SWOT ANALYSIS</w:t>
            </w:r>
          </w:p>
        </w:tc>
      </w:tr>
    </w:tbl>
    <w:p>
      <w:pPr>
        <w:spacing w:before="100" w:after="80"/>
      </w:pPr>
      <w:r>
        <w:t xml:space="preserve"/>
      </w:r>
    </w:p>
    <w:p>
      <w:pPr>
        <w:pStyle w:val="Heading1"/>
      </w:pPr>
      <w:r>
        <w:rPr>
          <w:rFonts w:ascii="Arial" w:cs="Arial" w:eastAsia="Arial" w:hAnsi="Arial"/>
        </w:rPr>
        <w:t xml:space="preserve">5.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6DA4" w:sz="12"/>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B3A6B"/>
                <w:sz w:val="20"/>
                <w:szCs w:val="20"/>
              </w:rPr>
              <w:t xml:space="preserve">📝 Guidance</w:t>
            </w:r>
          </w:p>
          <w:p>
            <w:pPr>
              <w:spacing w:before="40"/>
            </w:pPr>
            <w:r>
              <w:rPr>
                <w:rFonts w:ascii="Arial" w:cs="Arial" w:eastAsia="Arial" w:hAnsi="Arial"/>
                <w:color w:val="444444"/>
                <w:sz w:val="20"/>
                <w:szCs w:val="20"/>
              </w:rPr>
              <w:t xml:space="preserve">Be honest and thorough. List at least 4 items per quadrant. Strengths &amp; Weaknesses are internal factors. Opportunities &amp; Threats are external market conditions.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20"/>
              <w:left w:type="dxa" w:w="160"/>
              <w:bottom w:type="dxa" w:w="200"/>
              <w:right w:type="dxa" w:w="160"/>
            </w:tcMar>
          </w:tcPr>
          <w:p>
            <w:pPr>
              <w:spacing w:before="0" w:after="80"/>
            </w:pPr>
            <w:r>
              <w:rPr>
                <w:rFonts w:ascii="Arial" w:cs="Arial" w:eastAsia="Arial" w:hAnsi="Arial"/>
                <w:b/>
                <w:bCs/>
                <w:color w:val="1B5E20"/>
                <w:sz w:val="22"/>
                <w:szCs w:val="22"/>
              </w:rPr>
              <w:t xml:space="preserve">💪  STRENGTHS</w:t>
            </w:r>
          </w:p>
          <w:p>
            <w:pPr>
              <w:pStyle w:val="ListParagraph"/>
              <w:numPr>
                <w:ilvl w:val="0"/>
                <w:numId w:val="2"/>
              </w:numPr>
              <w:spacing w:before="40" w:after="40"/>
            </w:pPr>
            <w:r>
              <w:rPr>
                <w:rFonts w:ascii="Arial" w:cs="Arial" w:eastAsia="Arial" w:hAnsi="Arial"/>
                <w:sz w:val="20"/>
                <w:szCs w:val="20"/>
              </w:rPr>
              <w:t xml:space="preserve"> </w:t>
            </w:r>
          </w:p>
          <w:p>
            <w:pPr>
              <w:pStyle w:val="ListParagraph"/>
              <w:numPr>
                <w:ilvl w:val="0"/>
                <w:numId w:val="2"/>
              </w:numPr>
              <w:spacing w:before="40" w:after="40"/>
            </w:pPr>
            <w:r>
              <w:rPr>
                <w:rFonts w:ascii="Arial" w:cs="Arial" w:eastAsia="Arial" w:hAnsi="Arial"/>
                <w:sz w:val="20"/>
                <w:szCs w:val="20"/>
              </w:rPr>
              <w:t xml:space="preserve"> </w:t>
            </w:r>
          </w:p>
          <w:p>
            <w:pPr>
              <w:pStyle w:val="ListParagraph"/>
              <w:numPr>
                <w:ilvl w:val="0"/>
                <w:numId w:val="2"/>
              </w:numPr>
              <w:spacing w:before="40" w:after="40"/>
            </w:pPr>
            <w:r>
              <w:rPr>
                <w:rFonts w:ascii="Arial" w:cs="Arial" w:eastAsia="Arial" w:hAnsi="Arial"/>
                <w:sz w:val="20"/>
                <w:szCs w:val="20"/>
              </w:rPr>
              <w:t xml:space="preserve"> </w:t>
            </w:r>
          </w:p>
          <w:p>
            <w:pPr>
              <w:pStyle w:val="ListParagraph"/>
              <w:numPr>
                <w:ilvl w:val="0"/>
                <w:numId w:val="2"/>
              </w:numPr>
              <w:spacing w:before="40" w:after="40"/>
            </w:pPr>
            <w:r>
              <w:rPr>
                <w:rFonts w:ascii="Arial" w:cs="Arial" w:eastAsia="Arial" w:hAnsi="Arial"/>
                <w:sz w:val="20"/>
                <w:szCs w:val="20"/>
              </w:rPr>
              <w:t xml:space="preserve"> </w:t>
            </w:r>
          </w:p>
        </w:tc>
        <w:tc>
          <w:tcPr>
            <w:tcW w:type="dxa" w:w="4680"/>
            <w:tcBorders>
              <w:top w:val="single" w:color="CCCCCC" w:sz="1"/>
              <w:left w:val="single" w:color="CCCCCC" w:sz="1"/>
              <w:bottom w:val="single" w:color="CCCCCC" w:sz="1"/>
              <w:right w:val="single" w:color="CCCCCC" w:sz="1"/>
            </w:tcBorders>
            <w:shd w:fill="FFEBEE" w:val="clear"/>
            <w:tcMar>
              <w:top w:type="dxa" w:w="120"/>
              <w:left w:type="dxa" w:w="160"/>
              <w:bottom w:type="dxa" w:w="200"/>
              <w:right w:type="dxa" w:w="160"/>
            </w:tcMar>
          </w:tcPr>
          <w:p>
            <w:pPr>
              <w:spacing w:before="0" w:after="80"/>
            </w:pPr>
            <w:r>
              <w:rPr>
                <w:rFonts w:ascii="Arial" w:cs="Arial" w:eastAsia="Arial" w:hAnsi="Arial"/>
                <w:b/>
                <w:bCs/>
                <w:color w:val="B71C1C"/>
                <w:sz w:val="22"/>
                <w:szCs w:val="22"/>
              </w:rPr>
              <w:t xml:space="preserve">⚠  WEAKNESSES</w:t>
            </w:r>
          </w:p>
          <w:p>
            <w:pPr>
              <w:pStyle w:val="ListParagraph"/>
              <w:numPr>
                <w:ilvl w:val="0"/>
                <w:numId w:val="2"/>
              </w:numPr>
              <w:spacing w:before="40" w:after="40"/>
            </w:pPr>
            <w:r>
              <w:rPr>
                <w:rFonts w:ascii="Arial" w:cs="Arial" w:eastAsia="Arial" w:hAnsi="Arial"/>
                <w:sz w:val="20"/>
                <w:szCs w:val="20"/>
              </w:rPr>
              <w:t xml:space="preserve"> </w:t>
            </w:r>
          </w:p>
          <w:p>
            <w:pPr>
              <w:pStyle w:val="ListParagraph"/>
              <w:numPr>
                <w:ilvl w:val="0"/>
                <w:numId w:val="2"/>
              </w:numPr>
              <w:spacing w:before="40" w:after="40"/>
            </w:pPr>
            <w:r>
              <w:rPr>
                <w:rFonts w:ascii="Arial" w:cs="Arial" w:eastAsia="Arial" w:hAnsi="Arial"/>
                <w:sz w:val="20"/>
                <w:szCs w:val="20"/>
              </w:rPr>
              <w:t xml:space="preserve"> </w:t>
            </w:r>
          </w:p>
          <w:p>
            <w:pPr>
              <w:pStyle w:val="ListParagraph"/>
              <w:numPr>
                <w:ilvl w:val="0"/>
                <w:numId w:val="2"/>
              </w:numPr>
              <w:spacing w:before="40" w:after="40"/>
            </w:pPr>
            <w:r>
              <w:rPr>
                <w:rFonts w:ascii="Arial" w:cs="Arial" w:eastAsia="Arial" w:hAnsi="Arial"/>
                <w:sz w:val="20"/>
                <w:szCs w:val="20"/>
              </w:rPr>
              <w:t xml:space="preserve"> </w:t>
            </w:r>
          </w:p>
          <w:p>
            <w:pPr>
              <w:pStyle w:val="ListParagraph"/>
              <w:numPr>
                <w:ilvl w:val="0"/>
                <w:numId w:val="2"/>
              </w:numPr>
              <w:spacing w:before="40" w:after="40"/>
            </w:pPr>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E3F2FD" w:val="clear"/>
            <w:tcMar>
              <w:top w:type="dxa" w:w="120"/>
              <w:left w:type="dxa" w:w="160"/>
              <w:bottom w:type="dxa" w:w="200"/>
              <w:right w:type="dxa" w:w="160"/>
            </w:tcMar>
          </w:tcPr>
          <w:p>
            <w:pPr>
              <w:spacing w:before="0" w:after="80"/>
            </w:pPr>
            <w:r>
              <w:rPr>
                <w:rFonts w:ascii="Arial" w:cs="Arial" w:eastAsia="Arial" w:hAnsi="Arial"/>
                <w:b/>
                <w:bCs/>
                <w:color w:val="1565C0"/>
                <w:sz w:val="22"/>
                <w:szCs w:val="22"/>
              </w:rPr>
              <w:t xml:space="preserve">🚀  OPPORTUNITIES</w:t>
            </w:r>
          </w:p>
          <w:p>
            <w:pPr>
              <w:pStyle w:val="ListParagraph"/>
              <w:numPr>
                <w:ilvl w:val="0"/>
                <w:numId w:val="2"/>
              </w:numPr>
              <w:spacing w:before="40" w:after="40"/>
            </w:pPr>
            <w:r>
              <w:rPr>
                <w:rFonts w:ascii="Arial" w:cs="Arial" w:eastAsia="Arial" w:hAnsi="Arial"/>
                <w:sz w:val="20"/>
                <w:szCs w:val="20"/>
              </w:rPr>
              <w:t xml:space="preserve"> </w:t>
            </w:r>
          </w:p>
          <w:p>
            <w:pPr>
              <w:pStyle w:val="ListParagraph"/>
              <w:numPr>
                <w:ilvl w:val="0"/>
                <w:numId w:val="2"/>
              </w:numPr>
              <w:spacing w:before="40" w:after="40"/>
            </w:pPr>
            <w:r>
              <w:rPr>
                <w:rFonts w:ascii="Arial" w:cs="Arial" w:eastAsia="Arial" w:hAnsi="Arial"/>
                <w:sz w:val="20"/>
                <w:szCs w:val="20"/>
              </w:rPr>
              <w:t xml:space="preserve"> </w:t>
            </w:r>
          </w:p>
          <w:p>
            <w:pPr>
              <w:pStyle w:val="ListParagraph"/>
              <w:numPr>
                <w:ilvl w:val="0"/>
                <w:numId w:val="2"/>
              </w:numPr>
              <w:spacing w:before="40" w:after="40"/>
            </w:pPr>
            <w:r>
              <w:rPr>
                <w:rFonts w:ascii="Arial" w:cs="Arial" w:eastAsia="Arial" w:hAnsi="Arial"/>
                <w:sz w:val="20"/>
                <w:szCs w:val="20"/>
              </w:rPr>
              <w:t xml:space="preserve"> </w:t>
            </w:r>
          </w:p>
          <w:p>
            <w:pPr>
              <w:pStyle w:val="ListParagraph"/>
              <w:numPr>
                <w:ilvl w:val="0"/>
                <w:numId w:val="2"/>
              </w:numPr>
              <w:spacing w:before="40" w:after="40"/>
            </w:pPr>
            <w:r>
              <w:rPr>
                <w:rFonts w:ascii="Arial" w:cs="Arial" w:eastAsia="Arial" w:hAnsi="Arial"/>
                <w:sz w:val="20"/>
                <w:szCs w:val="20"/>
              </w:rPr>
              <w:t xml:space="preserve"> </w:t>
            </w:r>
          </w:p>
        </w:tc>
        <w:tc>
          <w:tcPr>
            <w:tcW w:type="dxa" w:w="4680"/>
            <w:tcBorders>
              <w:top w:val="single" w:color="CCCCCC" w:sz="1"/>
              <w:left w:val="single" w:color="CCCCCC" w:sz="1"/>
              <w:bottom w:val="single" w:color="CCCCCC" w:sz="1"/>
              <w:right w:val="single" w:color="CCCCCC" w:sz="1"/>
            </w:tcBorders>
            <w:shd w:fill="FFF3E0" w:val="clear"/>
            <w:tcMar>
              <w:top w:type="dxa" w:w="120"/>
              <w:left w:type="dxa" w:w="160"/>
              <w:bottom w:type="dxa" w:w="200"/>
              <w:right w:type="dxa" w:w="160"/>
            </w:tcMar>
          </w:tcPr>
          <w:p>
            <w:pPr>
              <w:spacing w:before="0" w:after="80"/>
            </w:pPr>
            <w:r>
              <w:rPr>
                <w:rFonts w:ascii="Arial" w:cs="Arial" w:eastAsia="Arial" w:hAnsi="Arial"/>
                <w:b/>
                <w:bCs/>
                <w:color w:val="E65100"/>
                <w:sz w:val="22"/>
                <w:szCs w:val="22"/>
              </w:rPr>
              <w:t xml:space="preserve">🛡  THREATS</w:t>
            </w:r>
          </w:p>
          <w:p>
            <w:pPr>
              <w:pStyle w:val="ListParagraph"/>
              <w:numPr>
                <w:ilvl w:val="0"/>
                <w:numId w:val="2"/>
              </w:numPr>
              <w:spacing w:before="40" w:after="40"/>
            </w:pPr>
            <w:r>
              <w:rPr>
                <w:rFonts w:ascii="Arial" w:cs="Arial" w:eastAsia="Arial" w:hAnsi="Arial"/>
                <w:sz w:val="20"/>
                <w:szCs w:val="20"/>
              </w:rPr>
              <w:t xml:space="preserve"> </w:t>
            </w:r>
          </w:p>
          <w:p>
            <w:pPr>
              <w:pStyle w:val="ListParagraph"/>
              <w:numPr>
                <w:ilvl w:val="0"/>
                <w:numId w:val="2"/>
              </w:numPr>
              <w:spacing w:before="40" w:after="40"/>
            </w:pPr>
            <w:r>
              <w:rPr>
                <w:rFonts w:ascii="Arial" w:cs="Arial" w:eastAsia="Arial" w:hAnsi="Arial"/>
                <w:sz w:val="20"/>
                <w:szCs w:val="20"/>
              </w:rPr>
              <w:t xml:space="preserve"> </w:t>
            </w:r>
          </w:p>
          <w:p>
            <w:pPr>
              <w:pStyle w:val="ListParagraph"/>
              <w:numPr>
                <w:ilvl w:val="0"/>
                <w:numId w:val="2"/>
              </w:numPr>
              <w:spacing w:before="40" w:after="40"/>
            </w:pPr>
            <w:r>
              <w:rPr>
                <w:rFonts w:ascii="Arial" w:cs="Arial" w:eastAsia="Arial" w:hAnsi="Arial"/>
                <w:sz w:val="20"/>
                <w:szCs w:val="20"/>
              </w:rPr>
              <w:t xml:space="preserve"> </w:t>
            </w:r>
          </w:p>
          <w:p>
            <w:pPr>
              <w:pStyle w:val="ListParagraph"/>
              <w:numPr>
                <w:ilvl w:val="0"/>
                <w:numId w:val="2"/>
              </w:numPr>
              <w:spacing w:before="40" w:after="40"/>
            </w:pPr>
            <w:r>
              <w:rPr>
                <w:rFonts w:ascii="Arial" w:cs="Arial" w:eastAsia="Arial" w:hAnsi="Arial"/>
                <w:sz w:val="20"/>
                <w:szCs w:val="20"/>
              </w:rPr>
              <w:t xml:space="preserve"> </w:t>
            </w:r>
          </w:p>
        </w:tc>
      </w:tr>
    </w:tbl>
    <w:p>
      <w:pPr>
        <w:spacing w:before="8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30"/>
                <w:szCs w:val="30"/>
              </w:rPr>
              <w:t xml:space="preserve">🔧  SECTION 6 — SERVICES &amp; PRICING STRATEGY</w:t>
            </w:r>
          </w:p>
        </w:tc>
      </w:tr>
    </w:tbl>
    <w:p>
      <w:pPr>
        <w:spacing w:before="100" w:after="80"/>
      </w:pPr>
      <w:r>
        <w:t xml:space="preserve"/>
      </w:r>
    </w:p>
    <w:p>
      <w:pPr>
        <w:pStyle w:val="Heading1"/>
      </w:pPr>
      <w:r>
        <w:rPr>
          <w:rFonts w:ascii="Arial" w:cs="Arial" w:eastAsia="Arial" w:hAnsi="Arial"/>
        </w:rPr>
        <w:t xml:space="preserve">6. Services &amp; Pricing Strategy</w:t>
      </w:r>
    </w:p>
    <w:p>
      <w:pPr>
        <w:pBdr>
          <w:bottom w:val="single" w:color="D6E4F0" w:sz="4" w:space="2"/>
        </w:pBdr>
        <w:spacing w:before="220" w:after="100"/>
      </w:pPr>
      <w:r>
        <w:rPr>
          <w:rFonts w:ascii="Arial" w:cs="Arial" w:eastAsia="Arial" w:hAnsi="Arial"/>
          <w:b/>
          <w:bCs/>
          <w:color w:val="2E6DA4"/>
          <w:sz w:val="26"/>
          <w:szCs w:val="26"/>
        </w:rPr>
        <w:t xml:space="preserve">6.1 Service Menu &amp; Target Margins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800"/>
        <w:gridCol w:w="20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Service Category</w:t>
            </w:r>
          </w:p>
        </w:tc>
        <w:tc>
          <w:tcPr>
            <w:tcW w:type="dxa" w:w="3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Price Range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Gross Margin Target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System Replacement (Residential)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Full split system swap — AHU, condenser, coil, lineset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$4,500 – $12,000+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35 – 45%</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New Construction Install</w:t>
            </w:r>
          </w:p>
        </w:tc>
        <w:tc>
          <w:tcPr>
            <w:tcW w:type="dxa" w:w="3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Complete rough-in through trim-out per approved plan</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$1,800 – $6,000/unit</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25 – 35%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A/C Tune-Up (Seasonal)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16-point inspection, coil cleaning, refrigerant check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$89 – $149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60 – 70%</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Heating Tune-Up (Seasonal)</w:t>
            </w:r>
          </w:p>
        </w:tc>
        <w:tc>
          <w:tcPr>
            <w:tcW w:type="dxa" w:w="3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Furnace safety check, heat exchanger inspection, flue test</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$89 – $149</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60 – 70%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Maintenance Agreement (Annual)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2 tune-ups + priority scheduling + 15% parts discount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$149 – $299 / yr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55 – 65%</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Service / Repair Call</w:t>
            </w:r>
          </w:p>
        </w:tc>
        <w:tc>
          <w:tcPr>
            <w:tcW w:type="dxa" w:w="3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Flat-rate diagnostic + repair per published price book</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$95 diag + parts</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45 – 60%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Duct Replacement / Repair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Flex duct replacement, duct sealing, zoning systems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$800 – $4,000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40 – 50%</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Indoor Air Quality (IAQ)</w:t>
            </w:r>
          </w:p>
        </w:tc>
        <w:tc>
          <w:tcPr>
            <w:tcW w:type="dxa" w:w="3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UV lights, media filters, whole-home humidifiers/dehumidifiers</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$300 – $2,500</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50 – 60%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Mini-Split / Ductless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Single-zone and multi-zone ductless systems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$2,000 – $8,000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35 – 45%</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Commercial Rooftop Units (RTU)</w:t>
            </w:r>
          </w:p>
        </w:tc>
        <w:tc>
          <w:tcPr>
            <w:tcW w:type="dxa" w:w="3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RTU replacement, startup commissioning, PM contracts</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$8,000 – $25,000+</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30 – 40%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Emergency After-Hours Service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After-hours dispatch + flat-rate repair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$125 surcharge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55 – 65%</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6.2 Pricing Strategy</w:t>
      </w:r>
    </w:p>
    <w:p>
      <w:pPr>
        <w:pStyle w:val="ListParagraph"/>
        <w:numPr>
          <w:ilvl w:val="0"/>
          <w:numId w:val="2"/>
        </w:numPr>
        <w:spacing w:before="40" w:after="40"/>
      </w:pPr>
      <w:r>
        <w:rPr>
          <w:rFonts w:ascii="Arial" w:cs="Arial" w:eastAsia="Arial" w:hAnsi="Arial"/>
          <w:color w:val="444444"/>
          <w:sz w:val="20"/>
          <w:szCs w:val="20"/>
        </w:rPr>
        <w:t xml:space="preserve">Flat-Rate Pricing: Publish and use a flat-rate price book for all service and repair work. Eliminates customer price anxiety, prevents technician underquoting, and protects margin consistency.</w:t>
      </w:r>
    </w:p>
    <w:p>
      <w:pPr>
        <w:pStyle w:val="ListParagraph"/>
        <w:numPr>
          <w:ilvl w:val="0"/>
          <w:numId w:val="2"/>
        </w:numPr>
        <w:spacing w:before="40" w:after="40"/>
      </w:pPr>
      <w:r>
        <w:rPr>
          <w:rFonts w:ascii="Arial" w:cs="Arial" w:eastAsia="Arial" w:hAnsi="Arial"/>
          <w:color w:val="444444"/>
          <w:sz w:val="20"/>
          <w:szCs w:val="20"/>
        </w:rPr>
        <w:t xml:space="preserve">Good / Better / Best Equipment Tiers: For all replacements, offer three system efficiency options (standard, mid-efficiency, premium) on every quote to capture the full price spectrum of the market.</w:t>
      </w:r>
    </w:p>
    <w:p>
      <w:pPr>
        <w:pStyle w:val="ListParagraph"/>
        <w:numPr>
          <w:ilvl w:val="0"/>
          <w:numId w:val="2"/>
        </w:numPr>
        <w:spacing w:before="40" w:after="40"/>
      </w:pPr>
      <w:r>
        <w:rPr>
          <w:rFonts w:ascii="Arial" w:cs="Arial" w:eastAsia="Arial" w:hAnsi="Arial"/>
          <w:color w:val="444444"/>
          <w:sz w:val="20"/>
          <w:szCs w:val="20"/>
        </w:rPr>
        <w:t xml:space="preserve">Maintenance Agreement Program: Target 200+ active agreements by end of Year 1. Agreements create predictable recurring revenue, improve technician scheduling efficiency, reduce seasonality risk, and provide first-right-of-refusal on all future replacements.</w:t>
      </w:r>
    </w:p>
    <w:p>
      <w:pPr>
        <w:pStyle w:val="ListParagraph"/>
        <w:numPr>
          <w:ilvl w:val="0"/>
          <w:numId w:val="2"/>
        </w:numPr>
        <w:spacing w:before="40" w:after="40"/>
      </w:pPr>
      <w:r>
        <w:rPr>
          <w:rFonts w:ascii="Arial" w:cs="Arial" w:eastAsia="Arial" w:hAnsi="Arial"/>
          <w:color w:val="444444"/>
          <w:sz w:val="20"/>
          <w:szCs w:val="20"/>
        </w:rPr>
        <w:t xml:space="preserve">Consumer Financing: Offer 0% same-as-cash and low-monthly-payment options on all replacements over $1,500 via GreenSky, Service Finance Company, or similar. Customers who finance average 30% higher ticket value.</w:t>
      </w:r>
    </w:p>
    <w:p>
      <w:pPr>
        <w:pStyle w:val="ListParagraph"/>
        <w:numPr>
          <w:ilvl w:val="0"/>
          <w:numId w:val="2"/>
        </w:numPr>
        <w:spacing w:before="40" w:after="40"/>
      </w:pPr>
      <w:r>
        <w:rPr>
          <w:rFonts w:ascii="Arial" w:cs="Arial" w:eastAsia="Arial" w:hAnsi="Arial"/>
          <w:color w:val="444444"/>
          <w:sz w:val="20"/>
          <w:szCs w:val="20"/>
        </w:rPr>
        <w:t xml:space="preserve">Seasonal Promotions: Shoulder-season (spring / fall) tune-up specials priced to drive volume and generate replacement lead flow during traditionally slow months.</w:t>
      </w:r>
    </w:p>
    <w:p>
      <w:pPr>
        <w:spacing w:before="8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30"/>
                <w:szCs w:val="30"/>
              </w:rPr>
              <w:t xml:space="preserve">📣  SECTION 7 — MARKETING &amp; SALES PLAN</w:t>
            </w:r>
          </w:p>
        </w:tc>
      </w:tr>
    </w:tbl>
    <w:p>
      <w:pPr>
        <w:spacing w:before="100" w:after="80"/>
      </w:pPr>
      <w:r>
        <w:t xml:space="preserve"/>
      </w:r>
    </w:p>
    <w:p>
      <w:pPr>
        <w:pStyle w:val="Heading1"/>
      </w:pPr>
      <w:r>
        <w:rPr>
          <w:rFonts w:ascii="Arial" w:cs="Arial" w:eastAsia="Arial" w:hAnsi="Arial"/>
        </w:rPr>
        <w:t xml:space="preserve">7. Marketing &amp; Sales Plan</w:t>
      </w:r>
    </w:p>
    <w:p>
      <w:pPr>
        <w:pBdr>
          <w:bottom w:val="single" w:color="D6E4F0" w:sz="4" w:space="2"/>
        </w:pBdr>
        <w:spacing w:before="220" w:after="100"/>
      </w:pPr>
      <w:r>
        <w:rPr>
          <w:rFonts w:ascii="Arial" w:cs="Arial" w:eastAsia="Arial" w:hAnsi="Arial"/>
          <w:b/>
          <w:bCs/>
          <w:color w:val="2E6DA4"/>
          <w:sz w:val="26"/>
          <w:szCs w:val="26"/>
        </w:rPr>
        <w:t xml:space="preserve">7.1 Marketing Budget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1560"/>
        <w:gridCol w:w="188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Channel</w:t>
            </w:r>
          </w:p>
        </w:tc>
        <w:tc>
          <w:tcPr>
            <w:tcW w:type="dxa" w:w="15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Monthly Budget</w:t>
            </w:r>
          </w:p>
        </w:tc>
        <w:tc>
          <w:tcPr>
            <w:tcW w:type="dxa" w:w="15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Annual Budget</w:t>
            </w:r>
          </w:p>
        </w:tc>
        <w:tc>
          <w:tcPr>
            <w:tcW w:type="dxa" w:w="15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Leads / Mo</w:t>
            </w:r>
          </w:p>
        </w:tc>
        <w:tc>
          <w:tcPr>
            <w:tcW w:type="dxa" w:w="18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Cost Per Lead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Google Local Services Ads (LSA)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$500 – $1,000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$6,000 – $12,000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20 – 40 calls</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$25 – $50</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Google Search Ads (PPC)</w:t>
            </w:r>
          </w:p>
        </w:tc>
        <w:tc>
          <w:tcPr>
            <w:tcW w:type="dxa" w:w="1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$500 – $1,500</w:t>
            </w:r>
          </w:p>
        </w:tc>
        <w:tc>
          <w:tcPr>
            <w:tcW w:type="dxa" w:w="1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$6,000 – $18,000</w:t>
            </w:r>
          </w:p>
        </w:tc>
        <w:tc>
          <w:tcPr>
            <w:tcW w:type="dxa" w:w="1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15 – 35 calls</w:t>
            </w:r>
          </w:p>
        </w:tc>
        <w:tc>
          <w:tcPr>
            <w:tcW w:type="dxa" w:w="18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$30 – $60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Google Business Profile (GMB)</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Time only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10 – 20 organic</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$0</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Facebook / Instagram Ads</w:t>
            </w:r>
          </w:p>
        </w:tc>
        <w:tc>
          <w:tcPr>
            <w:tcW w:type="dxa" w:w="1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$200 – $500</w:t>
            </w:r>
          </w:p>
        </w:tc>
        <w:tc>
          <w:tcPr>
            <w:tcW w:type="dxa" w:w="1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$2,400 – $6,000</w:t>
            </w:r>
          </w:p>
        </w:tc>
        <w:tc>
          <w:tcPr>
            <w:tcW w:type="dxa" w:w="1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 – 15 leads</w:t>
            </w:r>
          </w:p>
        </w:tc>
        <w:tc>
          <w:tcPr>
            <w:tcW w:type="dxa" w:w="18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$20 – $40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NextDoor Advertising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$100 – $300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$1,200 – $3,600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 – 10 leads</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$20 – $40</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Vehicle Wraps (one-time)</w:t>
            </w:r>
          </w:p>
        </w:tc>
        <w:tc>
          <w:tcPr>
            <w:tcW w:type="dxa" w:w="1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w:t>
            </w:r>
          </w:p>
        </w:tc>
        <w:tc>
          <w:tcPr>
            <w:tcW w:type="dxa" w:w="1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$2,500 – $4,000</w:t>
            </w:r>
          </w:p>
        </w:tc>
        <w:tc>
          <w:tcPr>
            <w:tcW w:type="dxa" w:w="1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Brand ongoing</w:t>
            </w:r>
          </w:p>
        </w:tc>
        <w:tc>
          <w:tcPr>
            <w:tcW w:type="dxa" w:w="18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N/A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Yard Signs / Door Hangers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$100 – $200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$1,200 – $2,400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 – 8 leads</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$25 – $50</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Referral Bonus Program</w:t>
            </w:r>
          </w:p>
        </w:tc>
        <w:tc>
          <w:tcPr>
            <w:tcW w:type="dxa" w:w="1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$30–$60 / ref</w:t>
            </w:r>
          </w:p>
        </w:tc>
        <w:tc>
          <w:tcPr>
            <w:tcW w:type="dxa" w:w="1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$1,200 – $2,400</w:t>
            </w:r>
          </w:p>
        </w:tc>
        <w:tc>
          <w:tcPr>
            <w:tcW w:type="dxa" w:w="1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 – 10 / mo</w:t>
            </w:r>
          </w:p>
        </w:tc>
        <w:tc>
          <w:tcPr>
            <w:tcW w:type="dxa" w:w="18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$30 – $60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Website / SEO (monthly retainer)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$300 – $600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$3,600 – $7,200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 – 15 organic</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$25 – $60</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Email &amp; Text Campaigns (retention)</w:t>
            </w:r>
          </w:p>
        </w:tc>
        <w:tc>
          <w:tcPr>
            <w:tcW w:type="dxa" w:w="1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$50 – $100</w:t>
            </w:r>
          </w:p>
        </w:tc>
        <w:tc>
          <w:tcPr>
            <w:tcW w:type="dxa" w:w="1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$600 – $1,200</w:t>
            </w:r>
          </w:p>
        </w:tc>
        <w:tc>
          <w:tcPr>
            <w:tcW w:type="dxa" w:w="1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Retention</w:t>
            </w:r>
          </w:p>
        </w:tc>
        <w:tc>
          <w:tcPr>
            <w:tcW w:type="dxa" w:w="18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Low</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B3A6B"/>
                <w:sz w:val="18"/>
                <w:szCs w:val="18"/>
              </w:rPr>
              <w:t xml:space="preserve">TOTAL ESTIMATED MARKETING SPEND</w:t>
            </w:r>
          </w:p>
        </w:tc>
        <w:tc>
          <w:tcPr>
            <w:tcW w:type="dxa" w:w="1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$1,750 – $4,200</w:t>
            </w:r>
          </w:p>
        </w:tc>
        <w:tc>
          <w:tcPr>
            <w:tcW w:type="dxa" w:w="1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$24,700 – $56,800</w:t>
            </w:r>
          </w:p>
        </w:tc>
        <w:tc>
          <w:tcPr>
            <w:tcW w:type="dxa" w:w="1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68 – 153 leads</w:t>
            </w:r>
          </w:p>
        </w:tc>
        <w:tc>
          <w:tcPr>
            <w:tcW w:type="dxa" w:w="18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$25 – $55 avg</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7.2 Digital Marketing Strategy</w:t>
      </w:r>
    </w:p>
    <w:p>
      <w:pPr>
        <w:pStyle w:val="ListParagraph"/>
        <w:numPr>
          <w:ilvl w:val="0"/>
          <w:numId w:val="2"/>
        </w:numPr>
        <w:spacing w:before="40" w:after="40"/>
      </w:pPr>
      <w:r>
        <w:rPr>
          <w:rFonts w:ascii="Arial" w:cs="Arial" w:eastAsia="Arial" w:hAnsi="Arial"/>
          <w:color w:val="444444"/>
          <w:sz w:val="20"/>
          <w:szCs w:val="20"/>
        </w:rPr>
        <w:t xml:space="preserve">Google Business Profile: Claim, fully optimize, and maintain the GBP listing. Target 50+ genuine reviews within the first 6 months. Respond to every review within 24 hours. Update photos weekly.</w:t>
      </w:r>
    </w:p>
    <w:p>
      <w:pPr>
        <w:pStyle w:val="ListParagraph"/>
        <w:numPr>
          <w:ilvl w:val="0"/>
          <w:numId w:val="2"/>
        </w:numPr>
        <w:spacing w:before="40" w:after="40"/>
      </w:pPr>
      <w:r>
        <w:rPr>
          <w:rFonts w:ascii="Arial" w:cs="Arial" w:eastAsia="Arial" w:hAnsi="Arial"/>
          <w:color w:val="444444"/>
          <w:sz w:val="20"/>
          <w:szCs w:val="20"/>
        </w:rPr>
        <w:t xml:space="preserve">Website: Mobile-first, fast-loading site with online booking, individual service pages, financing page, and review showcase. Local SEO optimized for "HVAC Rogers AR," "AC repair Bentonville," and adjacent terms.</w:t>
      </w:r>
    </w:p>
    <w:p>
      <w:pPr>
        <w:pStyle w:val="ListParagraph"/>
        <w:numPr>
          <w:ilvl w:val="0"/>
          <w:numId w:val="2"/>
        </w:numPr>
        <w:spacing w:before="40" w:after="40"/>
      </w:pPr>
      <w:r>
        <w:rPr>
          <w:rFonts w:ascii="Arial" w:cs="Arial" w:eastAsia="Arial" w:hAnsi="Arial"/>
          <w:color w:val="444444"/>
          <w:sz w:val="20"/>
          <w:szCs w:val="20"/>
        </w:rPr>
        <w:t xml:space="preserve">Google LSA / PPC: Primary paid acquisition channel. Track every call with a unique tracking number. Review and pause low-ROI ad groups monthly. LSA profile must be submitted at launch — verification takes 2–4 weeks.</w:t>
      </w:r>
    </w:p>
    <w:p>
      <w:pPr>
        <w:pStyle w:val="ListParagraph"/>
        <w:numPr>
          <w:ilvl w:val="0"/>
          <w:numId w:val="2"/>
        </w:numPr>
        <w:spacing w:before="40" w:after="40"/>
      </w:pPr>
      <w:r>
        <w:rPr>
          <w:rFonts w:ascii="Arial" w:cs="Arial" w:eastAsia="Arial" w:hAnsi="Arial"/>
          <w:color w:val="444444"/>
          <w:sz w:val="20"/>
          <w:szCs w:val="20"/>
        </w:rPr>
        <w:t xml:space="preserve">Social Media: Post 3x per week on Facebook and Instagram. Content mix: before/after installation photos, seasonal tips, team spotlights, equipment education, and customer promotions.</w:t>
      </w:r>
    </w:p>
    <w:p>
      <w:pPr>
        <w:pStyle w:val="ListParagraph"/>
        <w:numPr>
          <w:ilvl w:val="0"/>
          <w:numId w:val="2"/>
        </w:numPr>
        <w:spacing w:before="40" w:after="40"/>
      </w:pPr>
      <w:r>
        <w:rPr>
          <w:rFonts w:ascii="Arial" w:cs="Arial" w:eastAsia="Arial" w:hAnsi="Arial"/>
          <w:color w:val="444444"/>
          <w:sz w:val="20"/>
          <w:szCs w:val="20"/>
        </w:rPr>
        <w:t xml:space="preserve">Email &amp; SMS Campaigns: Seasonal tune-up reminders to all past customers and agreement holders. Use CRM automation for appointment reminders, review requests, and annual equipment birthday check-in emails.</w:t>
      </w:r>
    </w:p>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7.3 Sales Process — 8-Step Field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5200"/>
        <w:gridCol w:w="1860"/>
      </w:tblGrid>
      <w:tr>
        <w:trPr>
          <w:tblHeader/>
        </w:trPr>
        <w:tc>
          <w:tcPr>
            <w:tcW w:type="dxa" w:w="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Step</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Stage</w:t>
            </w:r>
          </w:p>
        </w:tc>
        <w:tc>
          <w:tcPr>
            <w:tcW w:type="dxa" w:w="5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Action Required</w:t>
            </w:r>
          </w:p>
        </w:tc>
        <w:tc>
          <w:tcPr>
            <w:tcW w:type="dxa" w:w="18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Tool / Resource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Lead Capture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Answer all calls within 3 rings. Collect: name, address, system type, issue description, and best callback time. Never let a call go to voicemail during business hours.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CRM / live answering service</w:t>
            </w:r>
          </w:p>
        </w:tc>
      </w:tr>
      <w:tr>
        <w:tc>
          <w:tcPr>
            <w:tcW w:type="dxa" w:w="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2</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Booking</w:t>
            </w:r>
          </w:p>
        </w:tc>
        <w:tc>
          <w:tcPr>
            <w:tcW w:type="dxa" w:w="5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Schedule appointment, confirm via text and email. Send technician bio and photo before arrival. Confirm the night before via automated text.</w:t>
            </w:r>
          </w:p>
        </w:tc>
        <w:tc>
          <w:tcPr>
            <w:tcW w:type="dxa" w:w="18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Field service scheduling software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On-Site Arrival</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Arrive within the promised time window. Wear clean uniform, lay drop cloths, introduce yourself. Listen before diagnosing — do not guess.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Company SOPs / uniform policy</w:t>
            </w:r>
          </w:p>
        </w:tc>
      </w:tr>
      <w:tr>
        <w:tc>
          <w:tcPr>
            <w:tcW w:type="dxa" w:w="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4</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Diagnosis</w:t>
            </w:r>
          </w:p>
        </w:tc>
        <w:tc>
          <w:tcPr>
            <w:tcW w:type="dxa" w:w="5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Perform a complete system assessment before quoting anything. Never give a price before diagnosis is done — underselling a repair creates callbacks.</w:t>
            </w:r>
          </w:p>
        </w:tc>
        <w:tc>
          <w:tcPr>
            <w:tcW w:type="dxa" w:w="18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Flat-rate price book / tablet app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G/B/B Quote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Present 3 options in writing on a tablet. Explain the ROI and benefit of each tier. Let the customer decide — never push toward the cheapest option.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iPad proposal / quote app</w:t>
            </w:r>
          </w:p>
        </w:tc>
      </w:tr>
      <w:tr>
        <w:tc>
          <w:tcPr>
            <w:tcW w:type="dxa" w:w="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6</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Finance &amp; Close</w:t>
            </w:r>
          </w:p>
        </w:tc>
        <w:tc>
          <w:tcPr>
            <w:tcW w:type="dxa" w:w="5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Offer low monthly payment option for all replacements over $1,500. Get written authorization and deposit (or full payment) before starting any work.</w:t>
            </w:r>
          </w:p>
        </w:tc>
        <w:tc>
          <w:tcPr>
            <w:tcW w:type="dxa" w:w="18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GreenSky / Service Finance app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Job Completion</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Walk the customer through completed work, demonstrate operation, leave behind filter schedule. Request Google review before leaving the driveway.</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Review request card / SMS link</w:t>
            </w:r>
          </w:p>
        </w:tc>
      </w:tr>
      <w:tr>
        <w:tc>
          <w:tcPr>
            <w:tcW w:type="dxa" w:w="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8</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48-Hr Follow-Up</w:t>
            </w:r>
          </w:p>
        </w:tc>
        <w:tc>
          <w:tcPr>
            <w:tcW w:type="dxa" w:w="5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Call within 48 hours to confirm satisfaction. If no maintenance agreement was sold, offer one. Log outcome in CRM for future follow-up.</w:t>
            </w:r>
          </w:p>
        </w:tc>
        <w:tc>
          <w:tcPr>
            <w:tcW w:type="dxa" w:w="18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CRM automated follow-up sequence</w:t>
            </w:r>
          </w:p>
        </w:tc>
      </w:tr>
    </w:tbl>
    <w:p>
      <w:pPr>
        <w:spacing w:before="8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30"/>
                <w:szCs w:val="30"/>
              </w:rPr>
              <w:t xml:space="preserve">⚙  SECTION 8 — OPERATIONS PLAN</w:t>
            </w:r>
          </w:p>
        </w:tc>
      </w:tr>
    </w:tbl>
    <w:p>
      <w:pPr>
        <w:spacing w:before="100" w:after="80"/>
      </w:pPr>
      <w:r>
        <w:t xml:space="preserve"/>
      </w:r>
    </w:p>
    <w:p>
      <w:pPr>
        <w:pStyle w:val="Heading1"/>
      </w:pPr>
      <w:r>
        <w:rPr>
          <w:rFonts w:ascii="Arial" w:cs="Arial" w:eastAsia="Arial" w:hAnsi="Arial"/>
        </w:rPr>
        <w:t xml:space="preserve">8. Operations Plan</w:t>
      </w:r>
    </w:p>
    <w:p>
      <w:pPr>
        <w:pBdr>
          <w:bottom w:val="single" w:color="D6E4F0" w:sz="4" w:space="2"/>
        </w:pBdr>
        <w:spacing w:before="220" w:after="100"/>
      </w:pPr>
      <w:r>
        <w:rPr>
          <w:rFonts w:ascii="Arial" w:cs="Arial" w:eastAsia="Arial" w:hAnsi="Arial"/>
          <w:b/>
          <w:bCs/>
          <w:color w:val="2E6DA4"/>
          <w:sz w:val="26"/>
          <w:szCs w:val="26"/>
        </w:rPr>
        <w:t xml:space="preserve">8.1 Facility &amp; Fleet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Office / Shop Location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Rogers, AR 72756  |  Owned / Leased: ________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Shop Square Footage</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________ sq ft  |  Monthly Cost: $________</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Service Vehicles (Launch)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________ vans/trucks  |  Make / Model: ________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Vehicle Acquisition Method</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 Purchase (cash)   ☐ Financed   ☐ Leased</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Field Service Software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 ServiceTitan   ☐ Housecall Pro   ☐ FieldEdge   ☐ Other</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Dispatching Method</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GPS-based software dispatch  |  Dispatcher: ________</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Accounting Software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QuickBooks Online  |  CPA Firm: ________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Parts &amp; Materials Storage</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Truck stock + warehouse bin system with min/max reorder levels</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Refrigerant Handling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EPA-compliant recovery, storage, and usage tracking log maintained</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Primary Supplier Accounts</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Johnstone Supply, Ferguson, Carrier Enterprise, Lennox, Trane</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8.2 Daily Operations Workflow</w:t>
      </w:r>
    </w:p>
    <w:p>
      <w:pPr>
        <w:pStyle w:val="ListParagraph"/>
        <w:numPr>
          <w:ilvl w:val="0"/>
          <w:numId w:val="3"/>
        </w:numPr>
        <w:spacing w:before="40" w:after="40"/>
      </w:pPr>
      <w:r>
        <w:rPr>
          <w:rFonts w:ascii="Arial" w:cs="Arial" w:eastAsia="Arial" w:hAnsi="Arial"/>
          <w:color w:val="444444"/>
          <w:sz w:val="20"/>
          <w:szCs w:val="20"/>
        </w:rPr>
        <w:t xml:space="preserve">6:00 AM — Dispatch reviews next-day schedule; technicians assigned by skill level and geographic proximity to minimize windshield time.</w:t>
      </w:r>
    </w:p>
    <w:p>
      <w:pPr>
        <w:pStyle w:val="ListParagraph"/>
        <w:numPr>
          <w:ilvl w:val="0"/>
          <w:numId w:val="3"/>
        </w:numPr>
        <w:spacing w:before="40" w:after="40"/>
      </w:pPr>
      <w:r>
        <w:rPr>
          <w:rFonts w:ascii="Arial" w:cs="Arial" w:eastAsia="Arial" w:hAnsi="Arial"/>
          <w:color w:val="444444"/>
          <w:sz w:val="20"/>
          <w:szCs w:val="20"/>
        </w:rPr>
        <w:t xml:space="preserve">6:30 AM — Technicians arrive at shop; stock trucks from warehouse bin system; review job details, customer notes, and special instructions in mobile app.</w:t>
      </w:r>
    </w:p>
    <w:p>
      <w:pPr>
        <w:pStyle w:val="ListParagraph"/>
        <w:numPr>
          <w:ilvl w:val="0"/>
          <w:numId w:val="3"/>
        </w:numPr>
        <w:spacing w:before="40" w:after="40"/>
      </w:pPr>
      <w:r>
        <w:rPr>
          <w:rFonts w:ascii="Arial" w:cs="Arial" w:eastAsia="Arial" w:hAnsi="Arial"/>
          <w:color w:val="444444"/>
          <w:sz w:val="20"/>
          <w:szCs w:val="20"/>
        </w:rPr>
        <w:t xml:space="preserve">7:00 AM — First customer appointments begin. Real-time GPS tracking active for all vehicles via field service software.</w:t>
      </w:r>
    </w:p>
    <w:p>
      <w:pPr>
        <w:pStyle w:val="ListParagraph"/>
        <w:numPr>
          <w:ilvl w:val="0"/>
          <w:numId w:val="3"/>
        </w:numPr>
        <w:spacing w:before="40" w:after="40"/>
      </w:pPr>
      <w:r>
        <w:rPr>
          <w:rFonts w:ascii="Arial" w:cs="Arial" w:eastAsia="Arial" w:hAnsi="Arial"/>
          <w:color w:val="444444"/>
          <w:sz w:val="20"/>
          <w:szCs w:val="20"/>
        </w:rPr>
        <w:t xml:space="preserve">Ongoing — Dispatcher monitors all job statuses, handles inbound calls, reschedules cancellations, sends real-time ETAs to customers.</w:t>
      </w:r>
    </w:p>
    <w:p>
      <w:pPr>
        <w:pStyle w:val="ListParagraph"/>
        <w:numPr>
          <w:ilvl w:val="0"/>
          <w:numId w:val="3"/>
        </w:numPr>
        <w:spacing w:before="40" w:after="40"/>
      </w:pPr>
      <w:r>
        <w:rPr>
          <w:rFonts w:ascii="Arial" w:cs="Arial" w:eastAsia="Arial" w:hAnsi="Arial"/>
          <w:color w:val="444444"/>
          <w:sz w:val="20"/>
          <w:szCs w:val="20"/>
        </w:rPr>
        <w:t xml:space="preserve">Ongoing — Technicians submit job photos, notes, parts used, and collect payment in-field via mobile app at job completion.</w:t>
      </w:r>
    </w:p>
    <w:p>
      <w:pPr>
        <w:pStyle w:val="ListParagraph"/>
        <w:numPr>
          <w:ilvl w:val="0"/>
          <w:numId w:val="3"/>
        </w:numPr>
        <w:spacing w:before="40" w:after="40"/>
      </w:pPr>
      <w:r>
        <w:rPr>
          <w:rFonts w:ascii="Arial" w:cs="Arial" w:eastAsia="Arial" w:hAnsi="Arial"/>
          <w:color w:val="444444"/>
          <w:sz w:val="20"/>
          <w:szCs w:val="20"/>
        </w:rPr>
        <w:t xml:space="preserve">5:00 PM — End-of-day review: open estimates followed up, next-day schedule locked, on-call technician designated for after-hours calls.</w:t>
      </w:r>
    </w:p>
    <w:p>
      <w:pPr>
        <w:pStyle w:val="ListParagraph"/>
        <w:numPr>
          <w:ilvl w:val="0"/>
          <w:numId w:val="3"/>
        </w:numPr>
        <w:spacing w:before="40" w:after="40"/>
      </w:pPr>
      <w:r>
        <w:rPr>
          <w:rFonts w:ascii="Arial" w:cs="Arial" w:eastAsia="Arial" w:hAnsi="Arial"/>
          <w:color w:val="444444"/>
          <w:sz w:val="20"/>
          <w:szCs w:val="20"/>
        </w:rPr>
        <w:t xml:space="preserve">On-Call — Rotating after-hours on-call technician handles emergency dispatch 7 days per week, 365 days per year.</w:t>
      </w:r>
    </w:p>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8.3 Quality Control Standards</w:t>
      </w:r>
    </w:p>
    <w:p>
      <w:pPr>
        <w:pStyle w:val="ListParagraph"/>
        <w:numPr>
          <w:ilvl w:val="0"/>
          <w:numId w:val="2"/>
        </w:numPr>
        <w:spacing w:before="40" w:after="40"/>
      </w:pPr>
      <w:r>
        <w:rPr>
          <w:rFonts w:ascii="Arial" w:cs="Arial" w:eastAsia="Arial" w:hAnsi="Arial"/>
          <w:color w:val="444444"/>
          <w:sz w:val="20"/>
          <w:szCs w:val="20"/>
        </w:rPr>
        <w:t xml:space="preserve">Every installation requires a completed and signed startup commissioning checklist before the technician leaves the jobsite.</w:t>
      </w:r>
    </w:p>
    <w:p>
      <w:pPr>
        <w:pStyle w:val="ListParagraph"/>
        <w:numPr>
          <w:ilvl w:val="0"/>
          <w:numId w:val="2"/>
        </w:numPr>
        <w:spacing w:before="40" w:after="40"/>
      </w:pPr>
      <w:r>
        <w:rPr>
          <w:rFonts w:ascii="Arial" w:cs="Arial" w:eastAsia="Arial" w:hAnsi="Arial"/>
          <w:color w:val="444444"/>
          <w:sz w:val="20"/>
          <w:szCs w:val="20"/>
        </w:rPr>
        <w:t xml:space="preserve">All refrigerant linesets must be nitrogen pressure-tested at 300 PSI for a minimum of 30 minutes before evacuation and charge.</w:t>
      </w:r>
    </w:p>
    <w:p>
      <w:pPr>
        <w:pStyle w:val="ListParagraph"/>
        <w:numPr>
          <w:ilvl w:val="0"/>
          <w:numId w:val="2"/>
        </w:numPr>
        <w:spacing w:before="40" w:after="40"/>
      </w:pPr>
      <w:r>
        <w:rPr>
          <w:rFonts w:ascii="Arial" w:cs="Arial" w:eastAsia="Arial" w:hAnsi="Arial"/>
          <w:color w:val="444444"/>
          <w:sz w:val="20"/>
          <w:szCs w:val="20"/>
        </w:rPr>
        <w:t xml:space="preserve">All electrical connections verified with a calibrated multimeter after every repair — no assumption of correct wiring or polarity.</w:t>
      </w:r>
    </w:p>
    <w:p>
      <w:pPr>
        <w:pStyle w:val="ListParagraph"/>
        <w:numPr>
          <w:ilvl w:val="0"/>
          <w:numId w:val="2"/>
        </w:numPr>
        <w:spacing w:before="40" w:after="40"/>
      </w:pPr>
      <w:r>
        <w:rPr>
          <w:rFonts w:ascii="Arial" w:cs="Arial" w:eastAsia="Arial" w:hAnsi="Arial"/>
          <w:color w:val="444444"/>
          <w:sz w:val="20"/>
          <w:szCs w:val="20"/>
        </w:rPr>
        <w:t xml:space="preserve">Ductwork sealed with mastic and visually inspected before concealment on all new construction and major replacement jobs.</w:t>
      </w:r>
    </w:p>
    <w:p>
      <w:pPr>
        <w:pStyle w:val="ListParagraph"/>
        <w:numPr>
          <w:ilvl w:val="0"/>
          <w:numId w:val="2"/>
        </w:numPr>
        <w:spacing w:before="40" w:after="40"/>
      </w:pPr>
      <w:r>
        <w:rPr>
          <w:rFonts w:ascii="Arial" w:cs="Arial" w:eastAsia="Arial" w:hAnsi="Arial"/>
          <w:color w:val="444444"/>
          <w:sz w:val="20"/>
          <w:szCs w:val="20"/>
        </w:rPr>
        <w:t xml:space="preserve">Customer walk-through completed and signed on every installation job. Technician explains system operation, filter schedule, and warranty terms.</w:t>
      </w:r>
    </w:p>
    <w:p>
      <w:pPr>
        <w:pStyle w:val="ListParagraph"/>
        <w:numPr>
          <w:ilvl w:val="0"/>
          <w:numId w:val="2"/>
        </w:numPr>
        <w:spacing w:before="40" w:after="40"/>
      </w:pPr>
      <w:r>
        <w:rPr>
          <w:rFonts w:ascii="Arial" w:cs="Arial" w:eastAsia="Arial" w:hAnsi="Arial"/>
          <w:color w:val="444444"/>
          <w:sz w:val="20"/>
          <w:szCs w:val="20"/>
        </w:rPr>
        <w:t xml:space="preserve">10% of completed service jobs audited monthly via outbound customer satisfaction callback program.</w:t>
      </w:r>
    </w:p>
    <w:p>
      <w:pPr>
        <w:pStyle w:val="ListParagraph"/>
        <w:numPr>
          <w:ilvl w:val="0"/>
          <w:numId w:val="2"/>
        </w:numPr>
        <w:spacing w:before="40" w:after="40"/>
      </w:pPr>
      <w:r>
        <w:rPr>
          <w:rFonts w:ascii="Arial" w:cs="Arial" w:eastAsia="Arial" w:hAnsi="Arial"/>
          <w:color w:val="444444"/>
          <w:sz w:val="20"/>
          <w:szCs w:val="20"/>
        </w:rPr>
        <w:t xml:space="preserve">Callback / re-dispatch rate tracked weekly — target: under 5% of total completed service calls.</w:t>
      </w:r>
    </w:p>
    <w:p>
      <w:pPr>
        <w:pStyle w:val="ListParagraph"/>
        <w:numPr>
          <w:ilvl w:val="0"/>
          <w:numId w:val="2"/>
        </w:numPr>
        <w:spacing w:before="40" w:after="40"/>
      </w:pPr>
      <w:r>
        <w:rPr>
          <w:rFonts w:ascii="Arial" w:cs="Arial" w:eastAsia="Arial" w:hAnsi="Arial"/>
          <w:color w:val="444444"/>
          <w:sz w:val="20"/>
          <w:szCs w:val="20"/>
        </w:rPr>
        <w:t xml:space="preserve">All trucks audited weekly against standard stock list by lead technician or foreman.</w:t>
      </w:r>
    </w:p>
    <w:p>
      <w:pPr>
        <w:spacing w:before="8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30"/>
                <w:szCs w:val="30"/>
              </w:rPr>
              <w:t xml:space="preserve">👥  SECTION 9 — MANAGEMENT &amp; ORGANIZATIONAL STRUCTURE</w:t>
            </w:r>
          </w:p>
        </w:tc>
      </w:tr>
    </w:tbl>
    <w:p>
      <w:pPr>
        <w:spacing w:before="100" w:after="80"/>
      </w:pPr>
      <w:r>
        <w:t xml:space="preserve"/>
      </w:r>
    </w:p>
    <w:p>
      <w:pPr>
        <w:pStyle w:val="Heading1"/>
      </w:pPr>
      <w:r>
        <w:rPr>
          <w:rFonts w:ascii="Arial" w:cs="Arial" w:eastAsia="Arial" w:hAnsi="Arial"/>
        </w:rPr>
        <w:t xml:space="preserve">9. Management &amp; Organizational Structure</w:t>
      </w:r>
    </w:p>
    <w:p>
      <w:pPr>
        <w:pBdr>
          <w:bottom w:val="single" w:color="D6E4F0" w:sz="4" w:space="2"/>
        </w:pBdr>
        <w:spacing w:before="220" w:after="100"/>
      </w:pPr>
      <w:r>
        <w:rPr>
          <w:rFonts w:ascii="Arial" w:cs="Arial" w:eastAsia="Arial" w:hAnsi="Arial"/>
          <w:b/>
          <w:bCs/>
          <w:color w:val="2E6DA4"/>
          <w:sz w:val="26"/>
          <w:szCs w:val="26"/>
        </w:rPr>
        <w:t xml:space="preserve">9.1 Key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60"/>
        <w:gridCol w:w="280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Name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Title / Role</w:t>
            </w:r>
          </w:p>
        </w:tc>
        <w:tc>
          <w:tcPr>
            <w:tcW w:type="dxa" w:w="27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Certifications &amp; Background</w:t>
            </w:r>
          </w:p>
        </w:tc>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Primary Responsibilities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________________</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Owner / General Manager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EPA 608, NATE, AR Lic. #___</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Business strategy, sales leadership, P&amp;L, key account management</w:t>
            </w:r>
          </w:p>
        </w:tc>
      </w:tr>
      <w:tr>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________________</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Lead Technician / Foreman</w:t>
            </w:r>
          </w:p>
        </w:tc>
        <w:tc>
          <w:tcPr>
            <w:tcW w:type="dxa" w:w="2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EPA 608, NATE Certified</w:t>
            </w:r>
          </w:p>
        </w:tc>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Field quality control, technician training, complex diagnostics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________________</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Service Technician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EPA 608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Residential service calls, maintenance agreements, repairs</w:t>
            </w:r>
          </w:p>
        </w:tc>
      </w:tr>
      <w:tr>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________________</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Office Manager / Dispatcher</w:t>
            </w:r>
          </w:p>
        </w:tc>
        <w:tc>
          <w:tcPr>
            <w:tcW w:type="dxa" w:w="2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Admin / customer service</w:t>
            </w:r>
          </w:p>
        </w:tc>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Scheduling, billing, AR/AP, customer follow-up, CSR duties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________________</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Installer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HVAC trade school / apprentice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New construction installs, equipment replacements, ductwork</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9.2 Staffing Plan &amp; Compensation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2400"/>
        <w:gridCol w:w="2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Position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Start Month</w:t>
            </w:r>
          </w:p>
        </w:tc>
        <w:tc>
          <w:tcPr>
            <w:tcW w:type="dxa" w:w="2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Annual Wages</w:t>
            </w:r>
          </w:p>
        </w:tc>
        <w:tc>
          <w:tcPr>
            <w:tcW w:type="dxa" w:w="2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Benefits / Allowances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Owner / GM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Full-Time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Month 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$60,000 – $90,000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Health, vehicle, phone allowance</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Lead Technician</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Full-Time</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Month 1</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$55,000 – $75,000</w:t>
            </w:r>
          </w:p>
        </w:tc>
        <w:tc>
          <w:tcPr>
            <w:tcW w:type="dxa" w:w="2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Health, vehicle, tool allowance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Service Technician 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Full-Time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Month 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$45,000 – $60,000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Health, vehicle</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Office Manager</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FT or PT</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Month 1–3</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$35,000 – $50,000</w:t>
            </w:r>
          </w:p>
        </w:tc>
        <w:tc>
          <w:tcPr>
            <w:tcW w:type="dxa" w:w="2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Health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Installer 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Full-Time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Month 3–6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$40,000 – $55,000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Vehicle</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Service Technician 2</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Full-Time</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Month 6–12</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$45,000 – $60,000</w:t>
            </w:r>
          </w:p>
        </w:tc>
        <w:tc>
          <w:tcPr>
            <w:tcW w:type="dxa" w:w="2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Health, vehicle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B3A6B"/>
                <w:sz w:val="18"/>
                <w:szCs w:val="18"/>
              </w:rPr>
              <w:t xml:space="preserve">TOTAL YEAR 1 PAYROLL</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
            </w:r>
          </w:p>
        </w:tc>
        <w:tc>
          <w:tcPr>
            <w:tcW w:type="dxa" w:w="1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$280,000 – $390,000</w:t>
            </w:r>
          </w:p>
        </w:tc>
        <w:tc>
          <w:tcPr>
            <w:tcW w:type="dxa" w:w="2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All positions combined</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9.3 Outside Advisors &amp; Professional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CPA / Accountant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________________  |  Phone: ________________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Business Attorney</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________________  |  Phone: ________________</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Insurance Agent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________________  |  Phone: ________________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HVAC Distributors</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Carrier, Lennox, Trane, Johnstone, Ferguson, Baker Distributing</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Surety Bond Provider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________________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Commercial Banker / SBA</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________________  |  Phone: ________________</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Business Coach / 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________________  |  Organization: ________________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Workers Comp Carrier</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________________</w:t>
            </w:r>
          </w:p>
        </w:tc>
      </w:tr>
    </w:tbl>
    <w:p>
      <w:pPr>
        <w:spacing w:before="8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30"/>
                <w:szCs w:val="30"/>
              </w:rPr>
              <w:t xml:space="preserve">💰  SECTION 10 — FINANCIAL PLAN &amp; PROJECTIONS</w:t>
            </w:r>
          </w:p>
        </w:tc>
      </w:tr>
    </w:tbl>
    <w:p>
      <w:pPr>
        <w:spacing w:before="100" w:after="80"/>
      </w:pPr>
      <w:r>
        <w:t xml:space="preserve"/>
      </w:r>
    </w:p>
    <w:p>
      <w:pPr>
        <w:pStyle w:val="Heading1"/>
      </w:pPr>
      <w:r>
        <w:rPr>
          <w:rFonts w:ascii="Arial" w:cs="Arial" w:eastAsia="Arial" w:hAnsi="Arial"/>
        </w:rPr>
        <w:t xml:space="preserve">10. Financial Plan &amp; Projections</w:t>
      </w:r>
    </w:p>
    <w:p>
      <w:pPr>
        <w:pBdr>
          <w:bottom w:val="single" w:color="D6E4F0" w:sz="4" w:space="2"/>
        </w:pBdr>
        <w:spacing w:before="220" w:after="100"/>
      </w:pPr>
      <w:r>
        <w:rPr>
          <w:rFonts w:ascii="Arial" w:cs="Arial" w:eastAsia="Arial" w:hAnsi="Arial"/>
          <w:b/>
          <w:bCs/>
          <w:color w:val="2E6DA4"/>
          <w:sz w:val="26"/>
          <w:szCs w:val="26"/>
        </w:rPr>
        <w:t xml:space="preserve">10.1 Startup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3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Startup Item</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One-Time Cost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Monthly Ongoing</w:t>
            </w:r>
          </w:p>
        </w:tc>
        <w:tc>
          <w:tcPr>
            <w:tcW w:type="dxa" w:w="23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Business Formation (LLC/S-Corp)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$300 – $500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AR SOS filing, registered agent</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AR HVAC Contractor License</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$200 – $500</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w:t>
            </w:r>
          </w:p>
        </w:tc>
        <w:tc>
          <w:tcPr>
            <w:tcW w:type="dxa" w:w="2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Renewal every 2 years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EPA 608 &amp; NATE Certifications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$0 – $600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Per technician, per cert type</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General Liability Insurance</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$2,000 – $4,000</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$167 – $333</w:t>
            </w:r>
          </w:p>
        </w:tc>
        <w:tc>
          <w:tcPr>
            <w:tcW w:type="dxa" w:w="2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$1M / $2M aggregate policy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Workers Comp Insurance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None (monthly)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$300 – $600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Based on payroll classification</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Commercial Auto Insurance</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$1,200 – $2,400</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$100 – $200/veh</w:t>
            </w:r>
          </w:p>
        </w:tc>
        <w:tc>
          <w:tcPr>
            <w:tcW w:type="dxa" w:w="2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Per fleet vehicle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Service Vehicle (used, stocked)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$25,000 – $45,000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Fuel $400 – $700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Vehicle wrap below</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Vehicle Wrap (per vehicle)</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$2,500 – $4,000</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w:t>
            </w:r>
          </w:p>
        </w:tc>
        <w:tc>
          <w:tcPr>
            <w:tcW w:type="dxa" w:w="2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Professional branded graphics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Tools &amp; Equipment (per technician)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$3,000 – $6,000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Replacement $200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Hand tools, power tools, meters</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Refrigerant Recovery &amp; Test Equipment</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$1,500 – $3,000</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w:t>
            </w:r>
          </w:p>
        </w:tc>
        <w:tc>
          <w:tcPr>
            <w:tcW w:type="dxa" w:w="2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Recovery machine, manifolds, vacuum pump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Initial Refrigerant Inventory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$2,000 – $5,000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Replenish ongoing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R-410A, R-454B, recovery cylinders</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Parts &amp; Materials Inventory</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$3,000 – $8,000</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Replenish ongoing</w:t>
            </w:r>
          </w:p>
        </w:tc>
        <w:tc>
          <w:tcPr>
            <w:tcW w:type="dxa" w:w="2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Capacitors, contactors, filters, motors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Field Service Software Setup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$0 – $500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$150 – $600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ServiceTitan, Housecall Pro, FieldEdge</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Website Design &amp; Hosting</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$2,000 – $5,000</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$50 – $150</w:t>
            </w:r>
          </w:p>
        </w:tc>
        <w:tc>
          <w:tcPr>
            <w:tcW w:type="dxa" w:w="2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Mobile-optimized, local SEO ready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Google Ads Setup + Month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$1,000 – $2,000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$500 – $2,000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PPC + LSA launch budget</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Office Setup (if applicable)</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$1,000 – $3,000</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$500 – $1,500</w:t>
            </w:r>
          </w:p>
        </w:tc>
        <w:tc>
          <w:tcPr>
            <w:tcW w:type="dxa" w:w="2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Desk, computer, printer, phone system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Accounting Software Setup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$0 – $500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$35 – $100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QuickBooks Online</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Uniforms &amp; Branded Apparel</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$500 – $1,500</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$50 – $100</w:t>
            </w:r>
          </w:p>
        </w:tc>
        <w:tc>
          <w:tcPr>
            <w:tcW w:type="dxa" w:w="2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Per technician, seasonal refresh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Safety Equipment &amp; PPE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$500 – $1,000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Replacement only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Per OSHA requirements</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Miscellaneous / Contingency (10%)</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$2,000 – $5,000</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w:t>
            </w:r>
          </w:p>
        </w:tc>
        <w:tc>
          <w:tcPr>
            <w:tcW w:type="dxa" w:w="2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Buffer for unplanned expenses</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B3A6B"/>
                <w:sz w:val="18"/>
                <w:szCs w:val="18"/>
              </w:rPr>
              <w:t xml:space="preserve">TOTAL STARTUP ESTIMATE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$48,000 – $100,000+</w:t>
            </w:r>
          </w:p>
        </w:tc>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$1,852 – $6,183/mo</w:t>
            </w:r>
          </w:p>
        </w:tc>
        <w:tc>
          <w:tcPr>
            <w:tcW w:type="dxa" w:w="2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Varies by fleet size and market</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10.2 Revenue Projection — Year 1 by Quarter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Revenue Stream</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Q1 (Avg/Mo)</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Q2 (Avg/Mo)</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Q3 (Avg/Mo)</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Q4 (Avg/Mo)</w:t>
            </w:r>
          </w:p>
        </w:tc>
        <w:tc>
          <w:tcPr>
            <w:tcW w:type="dxa" w:w="23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 1 Total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Service &amp; Repair Calls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$8,000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$18,000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$25,000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$15,000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$198,000</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Equipment Replacement / Install</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$5,000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$20,000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$30,000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$18,000</w:t>
            </w:r>
          </w:p>
        </w:tc>
        <w:tc>
          <w:tcPr>
            <w:tcW w:type="dxa" w:w="2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$219,000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Maintenance Agreements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$4,000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$3,500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$33,000</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New Construction</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$2,000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$4,000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$5,000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$4,000</w:t>
            </w:r>
          </w:p>
        </w:tc>
        <w:tc>
          <w:tcPr>
            <w:tcW w:type="dxa" w:w="2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$45,000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Light Commercial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$6,000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$8,000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$6,000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$69,000</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IAQ &amp; Accessories</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$1,500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$2,000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$1,500</w:t>
            </w:r>
          </w:p>
        </w:tc>
        <w:tc>
          <w:tcPr>
            <w:tcW w:type="dxa" w:w="2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$16,500</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B3A6B"/>
                <w:sz w:val="18"/>
                <w:szCs w:val="18"/>
              </w:rPr>
              <w:t xml:space="preserve">GROSS REVENUE (Total)</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$19,500</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$52,000</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$74,000</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$48,000</w:t>
            </w:r>
          </w:p>
        </w:tc>
        <w:tc>
          <w:tcPr>
            <w:tcW w:type="dxa" w:w="2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$580,500</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10.3 Profit &amp; Loss Projection — Years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86"/>
        <w:gridCol w:w="1786"/>
        <w:gridCol w:w="1788"/>
      </w:tblGrid>
      <w:tr>
        <w:trPr>
          <w:tblHeader/>
        </w:trPr>
        <w:tc>
          <w:tcPr>
            <w:tcW w:type="dxa" w:w="4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Line Item</w:t>
            </w:r>
          </w:p>
        </w:tc>
        <w:tc>
          <w:tcPr>
            <w:tcW w:type="dxa" w:w="1786"/>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 1</w:t>
            </w:r>
          </w:p>
        </w:tc>
        <w:tc>
          <w:tcPr>
            <w:tcW w:type="dxa" w:w="1786"/>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 2</w:t>
            </w:r>
          </w:p>
        </w:tc>
        <w:tc>
          <w:tcPr>
            <w:tcW w:type="dxa" w:w="1788"/>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 3</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B3A6B"/>
                <w:sz w:val="18"/>
                <w:szCs w:val="18"/>
              </w:rPr>
              <w:t xml:space="preserve">GROSS REVENUE</w:t>
            </w:r>
          </w:p>
        </w:tc>
        <w:tc>
          <w:tcPr>
            <w:tcW w:type="dxa" w:w="178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$580,500</w:t>
            </w:r>
          </w:p>
        </w:tc>
        <w:tc>
          <w:tcPr>
            <w:tcW w:type="dxa" w:w="178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$820,000</w:t>
            </w:r>
          </w:p>
        </w:tc>
        <w:tc>
          <w:tcPr>
            <w:tcW w:type="dxa" w:w="1788"/>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$1,100,000</w:t>
            </w:r>
          </w:p>
        </w:tc>
      </w:tr>
      <w:tr>
        <w:tc>
          <w:tcPr>
            <w:tcW w:type="dxa" w:w="4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Cost of Goods Sold (Materials ~35%)</w:t>
            </w:r>
          </w:p>
        </w:tc>
        <w:tc>
          <w:tcPr>
            <w:tcW w:type="dxa" w:w="1786"/>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($203,175)</w:t>
            </w:r>
          </w:p>
        </w:tc>
        <w:tc>
          <w:tcPr>
            <w:tcW w:type="dxa" w:w="1786"/>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($287,000)</w:t>
            </w:r>
          </w:p>
        </w:tc>
        <w:tc>
          <w:tcPr>
            <w:tcW w:type="dxa" w:w="1788"/>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($385,000)</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B3A6B"/>
                <w:sz w:val="18"/>
                <w:szCs w:val="18"/>
              </w:rPr>
              <w:t xml:space="preserve">GROSS PROFIT</w:t>
            </w:r>
          </w:p>
        </w:tc>
        <w:tc>
          <w:tcPr>
            <w:tcW w:type="dxa" w:w="178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$377,325</w:t>
            </w:r>
          </w:p>
        </w:tc>
        <w:tc>
          <w:tcPr>
            <w:tcW w:type="dxa" w:w="178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$533,000</w:t>
            </w:r>
          </w:p>
        </w:tc>
        <w:tc>
          <w:tcPr>
            <w:tcW w:type="dxa" w:w="1788"/>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$715,000</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B3A6B"/>
                <w:sz w:val="18"/>
                <w:szCs w:val="18"/>
              </w:rPr>
              <w:t xml:space="preserve">Gross Profit Margin %</w:t>
            </w:r>
          </w:p>
        </w:tc>
        <w:tc>
          <w:tcPr>
            <w:tcW w:type="dxa" w:w="178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65%</w:t>
            </w:r>
          </w:p>
        </w:tc>
        <w:tc>
          <w:tcPr>
            <w:tcW w:type="dxa" w:w="178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65%</w:t>
            </w:r>
          </w:p>
        </w:tc>
        <w:tc>
          <w:tcPr>
            <w:tcW w:type="dxa" w:w="1788"/>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65%</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Owner &amp; Management Salaries</w:t>
            </w:r>
          </w:p>
        </w:tc>
        <w:tc>
          <w:tcPr>
            <w:tcW w:type="dxa" w:w="17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($80,000)</w:t>
            </w:r>
          </w:p>
        </w:tc>
        <w:tc>
          <w:tcPr>
            <w:tcW w:type="dxa" w:w="17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($110,000)</w:t>
            </w:r>
          </w:p>
        </w:tc>
        <w:tc>
          <w:tcPr>
            <w:tcW w:type="dxa" w:w="17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($140,000)</w:t>
            </w:r>
          </w:p>
        </w:tc>
      </w:tr>
      <w:tr>
        <w:tc>
          <w:tcPr>
            <w:tcW w:type="dxa" w:w="4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Field Labor (non-owner technicians)</w:t>
            </w:r>
          </w:p>
        </w:tc>
        <w:tc>
          <w:tcPr>
            <w:tcW w:type="dxa" w:w="1786"/>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($180,000)</w:t>
            </w:r>
          </w:p>
        </w:tc>
        <w:tc>
          <w:tcPr>
            <w:tcW w:type="dxa" w:w="1786"/>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($240,000)</w:t>
            </w:r>
          </w:p>
        </w:tc>
        <w:tc>
          <w:tcPr>
            <w:tcW w:type="dxa" w:w="1788"/>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($310,000)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Payroll Taxes &amp; Benefits (~15%)</w:t>
            </w:r>
          </w:p>
        </w:tc>
        <w:tc>
          <w:tcPr>
            <w:tcW w:type="dxa" w:w="17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($39,000)</w:t>
            </w:r>
          </w:p>
        </w:tc>
        <w:tc>
          <w:tcPr>
            <w:tcW w:type="dxa" w:w="17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($52,500)</w:t>
            </w:r>
          </w:p>
        </w:tc>
        <w:tc>
          <w:tcPr>
            <w:tcW w:type="dxa" w:w="17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($67,500)</w:t>
            </w:r>
          </w:p>
        </w:tc>
      </w:tr>
      <w:tr>
        <w:tc>
          <w:tcPr>
            <w:tcW w:type="dxa" w:w="4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Vehicle Expenses (fuel, maintenance)</w:t>
            </w:r>
          </w:p>
        </w:tc>
        <w:tc>
          <w:tcPr>
            <w:tcW w:type="dxa" w:w="1786"/>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($18,000)</w:t>
            </w:r>
          </w:p>
        </w:tc>
        <w:tc>
          <w:tcPr>
            <w:tcW w:type="dxa" w:w="1786"/>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($24,000)</w:t>
            </w:r>
          </w:p>
        </w:tc>
        <w:tc>
          <w:tcPr>
            <w:tcW w:type="dxa" w:w="1788"/>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($30,000)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Insurance (GL + WC + Auto)</w:t>
            </w:r>
          </w:p>
        </w:tc>
        <w:tc>
          <w:tcPr>
            <w:tcW w:type="dxa" w:w="17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($14,400)</w:t>
            </w:r>
          </w:p>
        </w:tc>
        <w:tc>
          <w:tcPr>
            <w:tcW w:type="dxa" w:w="17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($18,000)</w:t>
            </w:r>
          </w:p>
        </w:tc>
        <w:tc>
          <w:tcPr>
            <w:tcW w:type="dxa" w:w="17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($22,000)</w:t>
            </w:r>
          </w:p>
        </w:tc>
      </w:tr>
      <w:tr>
        <w:tc>
          <w:tcPr>
            <w:tcW w:type="dxa" w:w="4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Marketing &amp; Advertising</w:t>
            </w:r>
          </w:p>
        </w:tc>
        <w:tc>
          <w:tcPr>
            <w:tcW w:type="dxa" w:w="1786"/>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($30,000)</w:t>
            </w:r>
          </w:p>
        </w:tc>
        <w:tc>
          <w:tcPr>
            <w:tcW w:type="dxa" w:w="1786"/>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($40,000)</w:t>
            </w:r>
          </w:p>
        </w:tc>
        <w:tc>
          <w:tcPr>
            <w:tcW w:type="dxa" w:w="1788"/>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($50,000)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Office / Rent / Utilities</w:t>
            </w:r>
          </w:p>
        </w:tc>
        <w:tc>
          <w:tcPr>
            <w:tcW w:type="dxa" w:w="17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($18,000)</w:t>
            </w:r>
          </w:p>
        </w:tc>
        <w:tc>
          <w:tcPr>
            <w:tcW w:type="dxa" w:w="17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($20,000)</w:t>
            </w:r>
          </w:p>
        </w:tc>
        <w:tc>
          <w:tcPr>
            <w:tcW w:type="dxa" w:w="17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($22,000)</w:t>
            </w:r>
          </w:p>
        </w:tc>
      </w:tr>
      <w:tr>
        <w:tc>
          <w:tcPr>
            <w:tcW w:type="dxa" w:w="4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Software &amp; Technology</w:t>
            </w:r>
          </w:p>
        </w:tc>
        <w:tc>
          <w:tcPr>
            <w:tcW w:type="dxa" w:w="1786"/>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($7,200)</w:t>
            </w:r>
          </w:p>
        </w:tc>
        <w:tc>
          <w:tcPr>
            <w:tcW w:type="dxa" w:w="1786"/>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($8,400)</w:t>
            </w:r>
          </w:p>
        </w:tc>
        <w:tc>
          <w:tcPr>
            <w:tcW w:type="dxa" w:w="1788"/>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($9,600)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Professional Services (CPA, Legal)</w:t>
            </w:r>
          </w:p>
        </w:tc>
        <w:tc>
          <w:tcPr>
            <w:tcW w:type="dxa" w:w="17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($6,000)</w:t>
            </w:r>
          </w:p>
        </w:tc>
        <w:tc>
          <w:tcPr>
            <w:tcW w:type="dxa" w:w="17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($7,000)</w:t>
            </w:r>
          </w:p>
        </w:tc>
        <w:tc>
          <w:tcPr>
            <w:tcW w:type="dxa" w:w="17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($8,000)</w:t>
            </w:r>
          </w:p>
        </w:tc>
      </w:tr>
      <w:tr>
        <w:tc>
          <w:tcPr>
            <w:tcW w:type="dxa" w:w="4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Miscellaneous / Contingency</w:t>
            </w:r>
          </w:p>
        </w:tc>
        <w:tc>
          <w:tcPr>
            <w:tcW w:type="dxa" w:w="1786"/>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($6,000)</w:t>
            </w:r>
          </w:p>
        </w:tc>
        <w:tc>
          <w:tcPr>
            <w:tcW w:type="dxa" w:w="1786"/>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($7,000)</w:t>
            </w:r>
          </w:p>
        </w:tc>
        <w:tc>
          <w:tcPr>
            <w:tcW w:type="dxa" w:w="1788"/>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($8,000)</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B3A6B"/>
                <w:sz w:val="18"/>
                <w:szCs w:val="18"/>
              </w:rPr>
              <w:t xml:space="preserve">TOTAL OPERATING EXPENSES</w:t>
            </w:r>
          </w:p>
        </w:tc>
        <w:tc>
          <w:tcPr>
            <w:tcW w:type="dxa" w:w="178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($398,600)</w:t>
            </w:r>
          </w:p>
        </w:tc>
        <w:tc>
          <w:tcPr>
            <w:tcW w:type="dxa" w:w="178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($526,900)</w:t>
            </w:r>
          </w:p>
        </w:tc>
        <w:tc>
          <w:tcPr>
            <w:tcW w:type="dxa" w:w="1788"/>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($667,100)</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B3A6B"/>
                <w:sz w:val="18"/>
                <w:szCs w:val="18"/>
              </w:rPr>
              <w:t xml:space="preserve">NET OPERATING INCOME (EBITDA)</w:t>
            </w:r>
          </w:p>
        </w:tc>
        <w:tc>
          <w:tcPr>
            <w:tcW w:type="dxa" w:w="178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($21,275)</w:t>
            </w:r>
          </w:p>
        </w:tc>
        <w:tc>
          <w:tcPr>
            <w:tcW w:type="dxa" w:w="178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$6,100</w:t>
            </w:r>
          </w:p>
        </w:tc>
        <w:tc>
          <w:tcPr>
            <w:tcW w:type="dxa" w:w="1788"/>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$47,900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Loan / Equipment Payments</w:t>
            </w:r>
          </w:p>
        </w:tc>
        <w:tc>
          <w:tcPr>
            <w:tcW w:type="dxa" w:w="17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($12,000)</w:t>
            </w:r>
          </w:p>
        </w:tc>
        <w:tc>
          <w:tcPr>
            <w:tcW w:type="dxa" w:w="17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($12,000)</w:t>
            </w:r>
          </w:p>
        </w:tc>
        <w:tc>
          <w:tcPr>
            <w:tcW w:type="dxa" w:w="178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($12,000)</w:t>
            </w:r>
          </w:p>
        </w:tc>
      </w:tr>
      <w:tr>
        <w:tc>
          <w:tcPr>
            <w:tcW w:type="dxa" w:w="4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Depreciation (estimated)</w:t>
            </w:r>
          </w:p>
        </w:tc>
        <w:tc>
          <w:tcPr>
            <w:tcW w:type="dxa" w:w="1786"/>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($8,000)</w:t>
            </w:r>
          </w:p>
        </w:tc>
        <w:tc>
          <w:tcPr>
            <w:tcW w:type="dxa" w:w="1786"/>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($8,000)</w:t>
            </w:r>
          </w:p>
        </w:tc>
        <w:tc>
          <w:tcPr>
            <w:tcW w:type="dxa" w:w="1788"/>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($8,000)</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B3A6B"/>
                <w:sz w:val="18"/>
                <w:szCs w:val="18"/>
              </w:rPr>
              <w:t xml:space="preserve">NET INCOME (Pre-Tax)</w:t>
            </w:r>
          </w:p>
        </w:tc>
        <w:tc>
          <w:tcPr>
            <w:tcW w:type="dxa" w:w="178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($41,275)</w:t>
            </w:r>
          </w:p>
        </w:tc>
        <w:tc>
          <w:tcPr>
            <w:tcW w:type="dxa" w:w="178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($13,900)</w:t>
            </w:r>
          </w:p>
        </w:tc>
        <w:tc>
          <w:tcPr>
            <w:tcW w:type="dxa" w:w="1788"/>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$27,900</w:t>
            </w:r>
          </w:p>
        </w:tc>
      </w:tr>
    </w:tbl>
    <w:p>
      <w:pPr>
        <w:pBdr>
          <w:left w:val="single" w:color="E07B00" w:sz="14" w:space="8"/>
        </w:pBdr>
        <w:shd w:fill="FFF8F0" w:val="clear"/>
        <w:spacing w:before="100" w:after="100"/>
        <w:ind w:left="160"/>
      </w:pPr>
      <w:r>
        <w:rPr>
          <w:rFonts w:ascii="Arial" w:cs="Arial" w:eastAsia="Arial" w:hAnsi="Arial"/>
          <w:i/>
          <w:iCs/>
          <w:color w:val="444444"/>
          <w:sz w:val="20"/>
          <w:szCs w:val="20"/>
        </w:rPr>
        <w:t xml:space="preserve">Note: A Year 1 net loss is normal and expected for a startup HVAC business. Break-even typically occurs in Year 2–3. These are illustrative projections — work with your CPA to build a model specific to your cost structure, market, and financing terms.</w:t>
      </w:r>
    </w:p>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10.4 Break-Even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Variable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Amount</w:t>
            </w:r>
          </w:p>
        </w:tc>
        <w:tc>
          <w:tcPr>
            <w:tcW w:type="dxa" w:w="4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Total Fixed Monthly Costs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Rent, insurance, software, loan payments, phones</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Average Revenue Per Job (blended)</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w:t>
            </w:r>
          </w:p>
        </w:tc>
        <w:tc>
          <w:tcPr>
            <w:tcW w:type="dxa" w:w="4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Weighted average across all service types performed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Average COGS Per Job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Parts + direct labor cost per completed job</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Average Gross Profit Per Job</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w:t>
            </w:r>
          </w:p>
        </w:tc>
        <w:tc>
          <w:tcPr>
            <w:tcW w:type="dxa" w:w="4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Revenue minus COGS per job</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Jobs Needed Per Month to Break Even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Fixed Costs ÷ Average Gross Profit Per Job</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Service Calls Per Day Required</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w:t>
            </w:r>
          </w:p>
        </w:tc>
        <w:tc>
          <w:tcPr>
            <w:tcW w:type="dxa" w:w="4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Monthly break-even jobs ÷ working days in month</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10.5 12-Month Cash Flow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Category</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Q1</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Q2</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Q3</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Q4</w:t>
            </w:r>
          </w:p>
        </w:tc>
        <w:tc>
          <w:tcPr>
            <w:tcW w:type="dxa" w:w="17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Year 1 Total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Cash Inflows (Revenue Collected)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$150,000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$210,000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$140,000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$550,000</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COGS + Operating Expenses Paid</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($90,000)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($115,000)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($130,000)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($110,000)</w:t>
            </w:r>
          </w:p>
        </w:tc>
        <w:tc>
          <w:tcPr>
            <w:tcW w:type="dxa" w:w="1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($445,000)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Startup Capital Deployed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($70,000)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($70,000)</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Loan Proceeds Received</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$65,000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$0</w:t>
            </w:r>
          </w:p>
        </w:tc>
        <w:tc>
          <w:tcPr>
            <w:tcW w:type="dxa" w:w="1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$65,000</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B3A6B"/>
                <w:sz w:val="18"/>
                <w:szCs w:val="18"/>
              </w:rPr>
              <w:t xml:space="preserve">NET CASH FLOW (Quarterly)</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($45,000)</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$35,000</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$80,000</w:t>
            </w:r>
          </w:p>
        </w:tc>
        <w:tc>
          <w:tcPr>
            <w:tcW w:type="dxa" w:w="1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$30,000</w:t>
            </w:r>
          </w:p>
        </w:tc>
        <w:tc>
          <w:tcPr>
            <w:tcW w:type="dxa" w:w="1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$100,000</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Cumulative Cash Balance</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($45,000)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($10,000)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$70,000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$100,000</w:t>
            </w:r>
          </w:p>
        </w:tc>
        <w:tc>
          <w:tcPr>
            <w:tcW w:type="dxa" w:w="1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End: $100,000</w:t>
            </w:r>
          </w:p>
        </w:tc>
      </w:tr>
    </w:tbl>
    <w:p>
      <w:pPr>
        <w:spacing w:before="8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30"/>
                <w:szCs w:val="30"/>
              </w:rPr>
              <w:t xml:space="preserve">🏦  SECTION 11 — FUNDING REQUIREMENTS</w:t>
            </w:r>
          </w:p>
        </w:tc>
      </w:tr>
    </w:tbl>
    <w:p>
      <w:pPr>
        <w:spacing w:before="100" w:after="80"/>
      </w:pPr>
      <w:r>
        <w:t xml:space="preserve"/>
      </w:r>
    </w:p>
    <w:p>
      <w:pPr>
        <w:pStyle w:val="Heading1"/>
      </w:pPr>
      <w:r>
        <w:rPr>
          <w:rFonts w:ascii="Arial" w:cs="Arial" w:eastAsia="Arial" w:hAnsi="Arial"/>
        </w:rPr>
        <w:t xml:space="preserve">11. Funding Requirements</w:t>
      </w:r>
    </w:p>
    <w:p>
      <w:pPr>
        <w:pBdr>
          <w:bottom w:val="single" w:color="D6E4F0" w:sz="4" w:space="2"/>
        </w:pBdr>
        <w:spacing w:before="220" w:after="100"/>
      </w:pPr>
      <w:r>
        <w:rPr>
          <w:rFonts w:ascii="Arial" w:cs="Arial" w:eastAsia="Arial" w:hAnsi="Arial"/>
          <w:b/>
          <w:bCs/>
          <w:color w:val="2E6DA4"/>
          <w:sz w:val="26"/>
          <w:szCs w:val="26"/>
        </w:rPr>
        <w:t xml:space="preserve">11.1 Capital Needs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Total Capital 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$__________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Owner Equity Investment</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$__________  (____% of total)</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SBA 7(a) Loan Requested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$__________  |  Lender: ________________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Business Line of Credit</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$__________  |  Bank: ________________</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Equipment Financing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$__________  |  For: ________________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Investor / Partner Capital</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$__________  |  Equity Offered: ____%</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Other Sources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$__________  |  Type: ________________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TOTAL SOURCES OF FUNDS</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$__________</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11.2 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27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Category</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Amount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 of Total</w:t>
            </w:r>
          </w:p>
        </w:tc>
        <w:tc>
          <w:tcPr>
            <w:tcW w:type="dxa" w:w="27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Service Vehicle(s)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$__________</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Year, make, model</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Vehicle Wraps &amp; Branding</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$__________</w:t>
            </w:r>
          </w:p>
        </w:tc>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w:t>
            </w:r>
          </w:p>
        </w:tc>
        <w:tc>
          <w:tcPr>
            <w:tcW w:type="dxa" w:w="2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Tools &amp; Equipment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$__________</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Per technician kit</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Initial Parts &amp; Material Inventory</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$__________</w:t>
            </w:r>
          </w:p>
        </w:tc>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w:t>
            </w:r>
          </w:p>
        </w:tc>
        <w:tc>
          <w:tcPr>
            <w:tcW w:type="dxa" w:w="2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Truck stock and warehouse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Working Capital (6 months operating)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$__________</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Bridge to positive cash flow</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Marketing Launch Budget</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$__________</w:t>
            </w:r>
          </w:p>
        </w:tc>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w:t>
            </w:r>
          </w:p>
        </w:tc>
        <w:tc>
          <w:tcPr>
            <w:tcW w:type="dxa" w:w="2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Google ads, website, wraps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Technology &amp; Software Setup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$__________</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Field service, accounting</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Licensing, Insurance &amp; Legal</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$__________</w:t>
            </w:r>
          </w:p>
        </w:tc>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w:t>
            </w:r>
          </w:p>
        </w:tc>
        <w:tc>
          <w:tcPr>
            <w:tcW w:type="dxa" w:w="2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All pre-launch compliance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Office / Shop Setup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$__________</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Furniture, equipment, signage</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Contingency Reserve (10%)</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$__________</w:t>
            </w:r>
          </w:p>
        </w:tc>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__%</w:t>
            </w:r>
          </w:p>
        </w:tc>
        <w:tc>
          <w:tcPr>
            <w:tcW w:type="dxa" w:w="2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right"/>
            </w:pPr>
            <w:r>
              <w:rPr>
                <w:rFonts w:ascii="Arial" w:cs="Arial" w:eastAsia="Arial" w:hAnsi="Arial"/>
                <w:b w:val="false"/>
                <w:bCs w:val="false"/>
                <w:color w:val="444444"/>
                <w:sz w:val="18"/>
                <w:szCs w:val="18"/>
              </w:rPr>
              <w:t xml:space="preserve">Buffer for unknowns</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B3A6B"/>
                <w:sz w:val="18"/>
                <w:szCs w:val="18"/>
              </w:rPr>
              <w:t xml:space="preserve">TOTAL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$__________</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100%</w:t>
            </w:r>
          </w:p>
        </w:tc>
        <w:tc>
          <w:tcPr>
            <w:tcW w:type="dxa" w:w="2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right"/>
            </w:pPr>
            <w:r>
              <w:rPr>
                <w:rFonts w:ascii="Arial" w:cs="Arial" w:eastAsia="Arial" w:hAnsi="Arial"/>
                <w:b/>
                <w:bCs/>
                <w:color w:val="1B3A6B"/>
                <w:sz w:val="18"/>
                <w:szCs w:val="18"/>
              </w:rPr>
              <w:t xml:space="preserve"/>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11.3 Loan Repayment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Requested Loan Amount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$__________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Loan Term</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____ years</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Interest Rate (estimated)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Estimated Monthly Payment</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$__________</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Projected Year 2 EBITDA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$__________</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DSCR (Debt Service Coverage Ratio)</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____x  (lenders typically require minimum 1.25x)</w:t>
            </w:r>
          </w:p>
        </w:tc>
      </w:tr>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20"/>
            </w:tcMar>
          </w:tcPr>
          <w:p>
            <w:r>
              <w:rPr>
                <w:rFonts w:ascii="Arial" w:cs="Arial" w:eastAsia="Arial" w:hAnsi="Arial"/>
                <w:b/>
                <w:bCs/>
                <w:color w:val="FFFFFF"/>
                <w:sz w:val="20"/>
                <w:szCs w:val="20"/>
              </w:rPr>
              <w:t xml:space="preserve">Collateral Offered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44444"/>
                <w:sz w:val="20"/>
                <w:szCs w:val="20"/>
              </w:rPr>
              <w:t xml:space="preserve">Vehicles, equipment, owner personal guarantee</w:t>
            </w:r>
          </w:p>
        </w:tc>
      </w:tr>
      <w:tr>
        <w:tc>
          <w:tcPr>
            <w:tcW w:type="dxa" w:w="24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20"/>
            </w:tcMar>
          </w:tcPr>
          <w:p>
            <w:r>
              <w:rPr>
                <w:rFonts w:ascii="Arial" w:cs="Arial" w:eastAsia="Arial" w:hAnsi="Arial"/>
                <w:b/>
                <w:bCs/>
                <w:color w:val="FFFFFF"/>
                <w:sz w:val="20"/>
                <w:szCs w:val="20"/>
              </w:rPr>
              <w:t xml:space="preserve">SBA Guarantee Program</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20"/>
            </w:tcMar>
          </w:tcPr>
          <w:p>
            <w:r>
              <w:rPr>
                <w:rFonts w:ascii="Arial" w:cs="Arial" w:eastAsia="Arial" w:hAnsi="Arial"/>
                <w:color w:val="444444"/>
                <w:sz w:val="20"/>
                <w:szCs w:val="20"/>
              </w:rPr>
              <w:t xml:space="preserve">☐ SBA 7(a)   ☐ SBA 504   ☐ SBA Express   ☐ None</w:t>
            </w:r>
          </w:p>
        </w:tc>
      </w:tr>
    </w:tbl>
    <w:p>
      <w:pPr>
        <w:spacing w:before="8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30"/>
                <w:szCs w:val="30"/>
              </w:rPr>
              <w:t xml:space="preserve">⚠  SECTION 12 — RISK MANAGEMENT PLAN</w:t>
            </w:r>
          </w:p>
        </w:tc>
      </w:tr>
    </w:tbl>
    <w:p>
      <w:pPr>
        <w:spacing w:before="100" w:after="80"/>
      </w:pPr>
      <w:r>
        <w:t xml:space="preserve"/>
      </w:r>
    </w:p>
    <w:p>
      <w:pPr>
        <w:pStyle w:val="Heading1"/>
      </w:pPr>
      <w:r>
        <w:rPr>
          <w:rFonts w:ascii="Arial" w:cs="Arial" w:eastAsia="Arial" w:hAnsi="Arial"/>
        </w:rPr>
        <w:t xml:space="preserve">12. Risk Management Plan</w:t>
      </w:r>
    </w:p>
    <w:p>
      <w:pPr>
        <w:pBdr>
          <w:bottom w:val="single" w:color="D6E4F0" w:sz="4" w:space="2"/>
        </w:pBdr>
        <w:spacing w:before="220" w:after="100"/>
      </w:pPr>
      <w:r>
        <w:rPr>
          <w:rFonts w:ascii="Arial" w:cs="Arial" w:eastAsia="Arial" w:hAnsi="Arial"/>
          <w:b/>
          <w:bCs/>
          <w:color w:val="2E6DA4"/>
          <w:sz w:val="26"/>
          <w:szCs w:val="26"/>
        </w:rPr>
        <w:t xml:space="preserve">12.1 Business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2480"/>
        <w:gridCol w:w="2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Risk</w:t>
            </w:r>
          </w:p>
        </w:tc>
        <w:tc>
          <w:tcPr>
            <w:tcW w:type="dxa" w:w="1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Likelihood</w:t>
            </w:r>
          </w:p>
        </w:tc>
        <w:tc>
          <w:tcPr>
            <w:tcW w:type="dxa" w:w="1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Impact</w:t>
            </w:r>
          </w:p>
        </w:tc>
        <w:tc>
          <w:tcPr>
            <w:tcW w:type="dxa" w:w="24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Mitigation Strategy</w:t>
            </w:r>
          </w:p>
        </w:tc>
        <w:tc>
          <w:tcPr>
            <w:tcW w:type="dxa" w:w="24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Contingency Plan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Key technician quits or is poached</w:t>
            </w:r>
          </w:p>
        </w:tc>
        <w:tc>
          <w:tcPr>
            <w:tcW w:type="dxa" w:w="1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c>
          <w:tcPr>
            <w:tcW w:type="dxa" w:w="1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Competitive pay, strong culture, cross-train all staff</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Active recruitment pipeline; temp labor agency on standby</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Slow season cash flow shortfall</w:t>
            </w:r>
          </w:p>
        </w:tc>
        <w:tc>
          <w:tcPr>
            <w:tcW w:type="dxa" w:w="1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c>
          <w:tcPr>
            <w:tcW w:type="dxa" w:w="1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Build 3-month cash reserve; maintain LOC; shoulder-season promotions</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Draw on line of credit; defer owner distribution temporarily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Vehicle breakdown or accident</w:t>
            </w:r>
          </w:p>
        </w:tc>
        <w:tc>
          <w:tcPr>
            <w:tcW w:type="dxa" w:w="1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B45309"/>
                <w:sz w:val="18"/>
                <w:szCs w:val="18"/>
              </w:rPr>
              <w:t xml:space="preserve">Medium</w:t>
            </w:r>
          </w:p>
        </w:tc>
        <w:tc>
          <w:tcPr>
            <w:tcW w:type="dxa" w:w="1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B45309"/>
                <w:sz w:val="18"/>
                <w:szCs w:val="18"/>
              </w:rPr>
              <w:t xml:space="preserve">Medium</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Preventive maintenance schedule; commercial auto insurance in force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Rental vehicle; redistribute calls; subcontract if needed</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Refrigerant regulation changes (A2L phasedown)</w:t>
            </w:r>
          </w:p>
        </w:tc>
        <w:tc>
          <w:tcPr>
            <w:tcW w:type="dxa" w:w="1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c>
          <w:tcPr>
            <w:tcW w:type="dxa" w:w="1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B45309"/>
                <w:sz w:val="18"/>
                <w:szCs w:val="18"/>
              </w:rPr>
              <w:t xml:space="preserve">Medium</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Monitor EPA rules continuously; certify techs on A2L and R-32 early</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Early customer communication; retool inventory and training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New competitor enters NWA market</w:t>
            </w:r>
          </w:p>
        </w:tc>
        <w:tc>
          <w:tcPr>
            <w:tcW w:type="dxa" w:w="1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B45309"/>
                <w:sz w:val="18"/>
                <w:szCs w:val="18"/>
              </w:rPr>
              <w:t xml:space="preserve">Medium</w:t>
            </w:r>
          </w:p>
        </w:tc>
        <w:tc>
          <w:tcPr>
            <w:tcW w:type="dxa" w:w="1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B45309"/>
                <w:sz w:val="18"/>
                <w:szCs w:val="18"/>
              </w:rPr>
              <w:t xml:space="preserve">Medium</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Build strong Google reviews and maintenance agreement retention base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Increase marketing spend; enhance service differentiation</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Regulatory or licensing violation</w:t>
            </w:r>
          </w:p>
        </w:tc>
        <w:tc>
          <w:tcPr>
            <w:tcW w:type="dxa" w:w="1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Low</w:t>
            </w:r>
          </w:p>
        </w:tc>
        <w:tc>
          <w:tcPr>
            <w:tcW w:type="dxa" w:w="1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Safety culture; OSHA compliance; legal review of all customer contracts</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Immediate legal counsel; stop work; correct and refile with authority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Customer non-payment or slow pay</w:t>
            </w:r>
          </w:p>
        </w:tc>
        <w:tc>
          <w:tcPr>
            <w:tcW w:type="dxa" w:w="1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B45309"/>
                <w:sz w:val="18"/>
                <w:szCs w:val="18"/>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Low</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Collect payment at time of service; require credit card on file for all work</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Collections process; small claims court; write-off policy</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Parts or equipment supply chain delay</w:t>
            </w:r>
          </w:p>
        </w:tc>
        <w:tc>
          <w:tcPr>
            <w:tcW w:type="dxa" w:w="1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B45309"/>
                <w:sz w:val="18"/>
                <w:szCs w:val="18"/>
              </w:rPr>
              <w:t xml:space="preserve">Medium</w:t>
            </w:r>
          </w:p>
        </w:tc>
        <w:tc>
          <w:tcPr>
            <w:tcW w:type="dxa" w:w="1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B45309"/>
                <w:sz w:val="18"/>
                <w:szCs w:val="18"/>
              </w:rPr>
              <w:t xml:space="preserve">Medium</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Maintain 45-day inventory buffer; maintain accounts with 3+ distributors</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Alternative brand approvals; expedite freight; subcontract specialty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Owner illness or disability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Low</w:t>
            </w:r>
          </w:p>
        </w:tc>
        <w:tc>
          <w:tcPr>
            <w:tcW w:type="dxa" w:w="1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Business overhead disability insurance; cross-trained lead technician</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Key person life/disability insurance; documented succession plan</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Economic downturn reduces spending</w:t>
            </w:r>
          </w:p>
        </w:tc>
        <w:tc>
          <w:tcPr>
            <w:tcW w:type="dxa" w:w="1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Low</w:t>
            </w:r>
          </w:p>
        </w:tc>
        <w:tc>
          <w:tcPr>
            <w:tcW w:type="dxa" w:w="1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B45309"/>
                <w:sz w:val="18"/>
                <w:szCs w:val="18"/>
              </w:rPr>
              <w:t xml:space="preserve">Medium</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Grow maintenance agreements and commercial base (both recession-resistant)</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Shift focus to emergency / repair (non-discretionary need)</w:t>
            </w:r>
          </w:p>
        </w:tc>
      </w:tr>
    </w:tbl>
    <w:p>
      <w:pPr>
        <w:spacing w:before="8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30"/>
                <w:szCs w:val="30"/>
              </w:rPr>
              <w:t xml:space="preserve">📅  SECTION 13 — MILESTONES &amp; IMPLEMENTATION TIMELINE</w:t>
            </w:r>
          </w:p>
        </w:tc>
      </w:tr>
    </w:tbl>
    <w:p>
      <w:pPr>
        <w:spacing w:before="100" w:after="80"/>
      </w:pPr>
      <w:r>
        <w:t xml:space="preserve"/>
      </w:r>
    </w:p>
    <w:p>
      <w:pPr>
        <w:pStyle w:val="Heading1"/>
      </w:pPr>
      <w:r>
        <w:rPr>
          <w:rFonts w:ascii="Arial" w:cs="Arial" w:eastAsia="Arial" w:hAnsi="Arial"/>
        </w:rPr>
        <w:t xml:space="preserve">13. Milestones &amp; Implementation Timeline</w:t>
      </w:r>
    </w:p>
    <w:p>
      <w:pPr>
        <w:pBdr>
          <w:bottom w:val="single" w:color="D6E4F0" w:sz="4" w:space="2"/>
        </w:pBdr>
        <w:spacing w:before="220" w:after="100"/>
      </w:pPr>
      <w:r>
        <w:rPr>
          <w:rFonts w:ascii="Arial" w:cs="Arial" w:eastAsia="Arial" w:hAnsi="Arial"/>
          <w:b/>
          <w:bCs/>
          <w:color w:val="2E6DA4"/>
          <w:sz w:val="26"/>
          <w:szCs w:val="26"/>
        </w:rPr>
        <w:t xml:space="preserve">13.1 Pre-Launch Checklist (Months -3 to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720"/>
        <w:gridCol w:w="720"/>
        <w:gridCol w:w="720"/>
      </w:tblGrid>
      <w:tr>
        <w:trPr>
          <w:tblHeader/>
        </w:trPr>
        <w:tc>
          <w:tcPr>
            <w:tcW w:type="dxa" w:w="7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Item</w:t>
            </w:r>
          </w:p>
        </w:tc>
        <w:tc>
          <w:tcPr>
            <w:tcW w:type="dxa" w:w="7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 Yes</w:t>
            </w:r>
          </w:p>
        </w:tc>
        <w:tc>
          <w:tcPr>
            <w:tcW w:type="dxa" w:w="7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 No</w:t>
            </w:r>
          </w:p>
        </w:tc>
        <w:tc>
          <w:tcPr>
            <w:tcW w:type="dxa" w:w="7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N/A</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Form LLC / business entity; obtain Federal EIN from IRS</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color w:val="444444"/>
                <w:sz w:val="18"/>
                <w:szCs w:val="18"/>
              </w:rPr>
              <w:t xml:space="preserve">Open dedicated business checking account; apply for business line of credit</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Obtain AR HVAC contractor license (if not currently held)</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color w:val="444444"/>
                <w:sz w:val="18"/>
                <w:szCs w:val="18"/>
              </w:rPr>
              <w:t xml:space="preserve">Obtain EPA 608 Universal certification for all field technicians</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Purchase or finance service vehicle(s); order vehicle wraps</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color w:val="444444"/>
                <w:sz w:val="18"/>
                <w:szCs w:val="18"/>
              </w:rPr>
              <w:t xml:space="preserve">Purchase tools, equipment, and initial parts/materials inventory</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Secure general liability, workers comp, and commercial auto insurance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color w:val="444444"/>
                <w:sz w:val="18"/>
                <w:szCs w:val="18"/>
              </w:rPr>
              <w:t xml:space="preserve">Set up and configure field service software (ServiceTitan / Housecall Pro)</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Set up QuickBooks Online; engage CPA firm; open payroll service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color w:val="444444"/>
                <w:sz w:val="18"/>
                <w:szCs w:val="18"/>
              </w:rPr>
              <w:t xml:space="preserve">Website designed, built, published, and local SEO configured</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Google Business Profile claimed, verified, photos added, and fully optimized</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color w:val="444444"/>
                <w:sz w:val="18"/>
                <w:szCs w:val="18"/>
              </w:rPr>
              <w:t xml:space="preserve">Google Ads and LSA campaigns built, reviewed, and submitted for verification</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Hire and onboard first technician(s); complete safety orientation</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color w:val="444444"/>
                <w:sz w:val="18"/>
                <w:szCs w:val="18"/>
              </w:rPr>
              <w:t xml:space="preserve">Establish supplier credit accounts (Johnstone, Ferguson, Carrier / Lennox / Trane)</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r>
      <w:tr>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Order uniforms, PPE kits, yard signs, door hangers, and branded materials</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13.2 Year 1 Growth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2400"/>
        <w:gridCol w:w="7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Month</w:t>
            </w:r>
          </w:p>
        </w:tc>
        <w:tc>
          <w:tcPr>
            <w:tcW w:type="dxa" w:w="5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Milestone Target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KPI / Success Metric</w:t>
            </w:r>
          </w:p>
        </w:tc>
        <w:tc>
          <w:tcPr>
            <w:tcW w:type="dxa" w:w="7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Mo 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Complete first 20 service calls; collect 10 Google reviews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20 calls / 10 reviews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w:t>
            </w:r>
          </w:p>
        </w:tc>
      </w:tr>
      <w:tr>
        <w:tc>
          <w:tcPr>
            <w:tcW w:type="dxa" w:w="1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Mo 2–3</w:t>
            </w:r>
          </w:p>
        </w:tc>
        <w:tc>
          <w:tcPr>
            <w:tcW w:type="dxa" w:w="5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Sell first 25 maintenance agreements; achieve cash-flow-positive month</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$2,500+ MRR / cash positive</w:t>
            </w:r>
          </w:p>
        </w:tc>
        <w:tc>
          <w:tcPr>
            <w:tcW w:type="dxa" w:w="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Mo 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Hire office manager / dispatcher to free owner from admin duties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Headcount: 3+ FTE</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w:t>
            </w:r>
          </w:p>
        </w:tc>
      </w:tr>
      <w:tr>
        <w:tc>
          <w:tcPr>
            <w:tcW w:type="dxa" w:w="1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Mo 4–6</w:t>
            </w:r>
          </w:p>
        </w:tc>
        <w:tc>
          <w:tcPr>
            <w:tcW w:type="dxa" w:w="5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Complete first 10 equipment replacements; consumer financing program active</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$45,000+ replacement revenue</w:t>
            </w:r>
          </w:p>
        </w:tc>
        <w:tc>
          <w:tcPr>
            <w:tcW w:type="dxa" w:w="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Mo 6</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Reach 50 active maintenance agreements; first commercial PM contract signed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$600–$1,000 / mo recurring</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w:t>
            </w:r>
          </w:p>
        </w:tc>
      </w:tr>
      <w:tr>
        <w:tc>
          <w:tcPr>
            <w:tcW w:type="dxa" w:w="1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Mo 6</w:t>
            </w:r>
          </w:p>
        </w:tc>
        <w:tc>
          <w:tcPr>
            <w:tcW w:type="dxa" w:w="5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Achieve 40+ Google reviews with 4.8+ star average rating</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GBP rating and review count</w:t>
            </w:r>
          </w:p>
        </w:tc>
        <w:tc>
          <w:tcPr>
            <w:tcW w:type="dxa" w:w="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Mo 9</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Hire second service technician to meet growing demand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Headcount: 4–5 FTE</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w:t>
            </w:r>
          </w:p>
        </w:tc>
      </w:tr>
      <w:tr>
        <w:tc>
          <w:tcPr>
            <w:tcW w:type="dxa" w:w="1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Mo 9</w:t>
            </w:r>
          </w:p>
        </w:tc>
        <w:tc>
          <w:tcPr>
            <w:tcW w:type="dxa" w:w="5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Reach 100 active maintenance agreements</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$1,200–$2,000 / mo recurring</w:t>
            </w:r>
          </w:p>
        </w:tc>
        <w:tc>
          <w:tcPr>
            <w:tcW w:type="dxa" w:w="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Mo 12</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Achieve $500,000+ annual revenue run rate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Monthly revenue &gt; $42,000</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w:t>
            </w:r>
          </w:p>
        </w:tc>
      </w:tr>
      <w:tr>
        <w:tc>
          <w:tcPr>
            <w:tcW w:type="dxa" w:w="1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Mo 12</w:t>
            </w:r>
          </w:p>
        </w:tc>
        <w:tc>
          <w:tcPr>
            <w:tcW w:type="dxa" w:w="5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Complete Year 1 financial review with CPA; revise and update 3-year financial plan</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Year 2 plan filed and funded</w:t>
            </w:r>
          </w:p>
        </w:tc>
        <w:tc>
          <w:tcPr>
            <w:tcW w:type="dxa" w:w="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444444"/>
                <w:sz w:val="18"/>
                <w:szCs w:val="18"/>
              </w:rPr>
              <w:t xml:space="preserve">☐</w:t>
            </w:r>
          </w:p>
        </w:tc>
      </w:tr>
    </w:tbl>
    <w:p>
      <w:pPr>
        <w:spacing w:before="8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30"/>
                <w:szCs w:val="30"/>
              </w:rPr>
              <w:t xml:space="preserve">📁  SECTION 14 — APPENDICES</w:t>
            </w:r>
          </w:p>
        </w:tc>
      </w:tr>
    </w:tbl>
    <w:p>
      <w:pPr>
        <w:spacing w:before="100" w:after="80"/>
      </w:pPr>
      <w:r>
        <w:t xml:space="preserve"/>
      </w:r>
    </w:p>
    <w:p>
      <w:pPr>
        <w:pStyle w:val="Heading1"/>
      </w:pPr>
      <w:r>
        <w:rPr>
          <w:rFonts w:ascii="Arial" w:cs="Arial" w:eastAsia="Arial" w:hAnsi="Arial"/>
        </w:rPr>
        <w:t xml:space="preserve">14. Appendices</w:t>
      </w:r>
    </w:p>
    <w:p>
      <w:pPr>
        <w:spacing w:before="60" w:after="60"/>
      </w:pPr>
      <w:r>
        <w:rPr>
          <w:rFonts w:ascii="Arial" w:cs="Arial" w:eastAsia="Arial" w:hAnsi="Arial"/>
          <w:color w:val="444444"/>
          <w:sz w:val="20"/>
          <w:szCs w:val="20"/>
        </w:rPr>
        <w:t xml:space="preserve">Attach supporting documentation as applicable. Check each item included with this business plan:</w:t>
      </w:r>
    </w:p>
    <w:p>
      <w:pPr>
        <w:spacing w:before="60"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80"/>
        <w:gridCol w:w="4680"/>
        <w:gridCol w:w="480"/>
        <w:gridCol w:w="4720"/>
      </w:tblGrid>
      <w:tr>
        <w:trPr>
          <w:tblHeader/>
        </w:trPr>
        <w:tc>
          <w:tcPr>
            <w:tcW w:type="dxa" w:w="4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Document Required</w:t>
            </w:r>
          </w:p>
        </w:tc>
        <w:tc>
          <w:tcPr>
            <w:tcW w:type="dxa" w:w="4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
            </w:r>
          </w:p>
        </w:tc>
        <w:tc>
          <w:tcPr>
            <w:tcW w:type="dxa" w:w="472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Document Required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Owner(s) Personal Resume / Biography</w:t>
            </w:r>
          </w:p>
        </w:tc>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Prior 2 Years Personal Tax Returns (all owners)</w:t>
            </w:r>
          </w:p>
        </w:tc>
      </w:tr>
      <w:tr>
        <w:tc>
          <w:tcPr>
            <w:tcW w:type="dxa" w:w="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6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Owner(s) Personal Financial Statement</w:t>
            </w:r>
          </w:p>
        </w:tc>
        <w:tc>
          <w:tcPr>
            <w:tcW w:type="dxa" w:w="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72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Business Tax Returns (if existing business)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AR HVAC Contractor License Copy</w:t>
            </w:r>
          </w:p>
        </w:tc>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Last 6–12 Months Bank Statements</w:t>
            </w:r>
          </w:p>
        </w:tc>
      </w:tr>
      <w:tr>
        <w:tc>
          <w:tcPr>
            <w:tcW w:type="dxa" w:w="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6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EPA 608 Certification Copy (all field techs)</w:t>
            </w:r>
          </w:p>
        </w:tc>
        <w:tc>
          <w:tcPr>
            <w:tcW w:type="dxa" w:w="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72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Business Formation Documents (Articles of Org)</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NATE Certification Copy (if held)</w:t>
            </w:r>
          </w:p>
        </w:tc>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Federal EIN Confirmation Letter (IRS SS-4)</w:t>
            </w:r>
          </w:p>
        </w:tc>
      </w:tr>
      <w:tr>
        <w:tc>
          <w:tcPr>
            <w:tcW w:type="dxa" w:w="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6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General Liability Certificate of Insurance</w:t>
            </w:r>
          </w:p>
        </w:tc>
        <w:tc>
          <w:tcPr>
            <w:tcW w:type="dxa" w:w="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72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Operating Agreement / Corporate Bylaws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Workers Comp Certificate of Insurance</w:t>
            </w:r>
          </w:p>
        </w:tc>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Equipment Quotes or Purchase Agreements</w:t>
            </w:r>
          </w:p>
        </w:tc>
      </w:tr>
      <w:tr>
        <w:tc>
          <w:tcPr>
            <w:tcW w:type="dxa" w:w="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6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Commercial Auto Certificate of Insurance</w:t>
            </w:r>
          </w:p>
        </w:tc>
        <w:tc>
          <w:tcPr>
            <w:tcW w:type="dxa" w:w="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72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Shop / Office Lease Agreement (if applicable)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Customer Letters of Intent (if any exist)</w:t>
            </w:r>
          </w:p>
        </w:tc>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Builder or Commercial Contract Samples</w:t>
            </w:r>
          </w:p>
        </w:tc>
      </w:tr>
      <w:tr>
        <w:tc>
          <w:tcPr>
            <w:tcW w:type="dxa" w:w="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6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Flat-Rate Price Book (summary version)</w:t>
            </w:r>
          </w:p>
        </w:tc>
        <w:tc>
          <w:tcPr>
            <w:tcW w:type="dxa" w:w="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72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Supplier / Distributor Account Approval Letters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Detailed 3-Year Financial Model (Excel file)</w:t>
            </w:r>
          </w:p>
        </w:tc>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Personal Credit Authorization Form for lender</w:t>
            </w:r>
          </w:p>
        </w:tc>
      </w:tr>
      <w:tr>
        <w:tc>
          <w:tcPr>
            <w:tcW w:type="dxa" w:w="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6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1-Page Executive Summary for lender packet</w:t>
            </w:r>
          </w:p>
        </w:tc>
        <w:tc>
          <w:tcPr>
            <w:tcW w:type="dxa" w:w="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w:t>
            </w:r>
          </w:p>
        </w:tc>
        <w:tc>
          <w:tcPr>
            <w:tcW w:type="dxa" w:w="472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Any other relevant supporting documentation</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14.1 Owner / Principal Biography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6DA4" w:sz="12"/>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B3A6B"/>
                <w:sz w:val="20"/>
                <w:szCs w:val="20"/>
              </w:rPr>
              <w:t xml:space="preserve">📝 Guidance</w:t>
            </w:r>
          </w:p>
          <w:p>
            <w:pPr>
              <w:spacing w:before="40"/>
            </w:pPr>
            <w:r>
              <w:rPr>
                <w:rFonts w:ascii="Arial" w:cs="Arial" w:eastAsia="Arial" w:hAnsi="Arial"/>
                <w:color w:val="444444"/>
                <w:sz w:val="20"/>
                <w:szCs w:val="20"/>
              </w:rPr>
              <w:t xml:space="preserve">Write a 1–2 paragraph professional biography for each owner or key person. Include: years in HVAC, prior employers, certifications, military or education background, community ties to NWA, and why you started this business. Lenders often read this before the financials.</w:t>
            </w:r>
          </w:p>
        </w:tc>
      </w:tr>
    </w:tbl>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200"/>
              <w:left w:type="dxa" w:w="200"/>
              <w:bottom w:type="dxa" w:w="500"/>
              <w:right w:type="dxa" w:w="200"/>
            </w:tcMar>
          </w:tcPr>
          <w:p>
            <w:r>
              <w:rPr>
                <w:rFonts w:ascii="Arial" w:cs="Arial" w:eastAsia="Arial" w:hAnsi="Arial"/>
                <w:b/>
                <w:bCs/>
                <w:color w:val="1B3A6B"/>
                <w:sz w:val="20"/>
                <w:szCs w:val="20"/>
              </w:rPr>
              <w:t xml:space="preserve">Owner Name: ________________________________________________</w:t>
            </w:r>
          </w:p>
          <w:p>
            <w:pPr>
              <w:spacing w:before="60" w:after="40"/>
            </w:pPr>
            <w:r>
              <w:t xml:space="preserve"/>
            </w:r>
          </w:p>
          <w:p>
            <w:r>
              <w:rPr>
                <w:rFonts w:ascii="Arial" w:cs="Arial" w:eastAsia="Arial" w:hAnsi="Arial"/>
                <w:i/>
                <w:iCs/>
                <w:color w:val="666666"/>
                <w:sz w:val="20"/>
                <w:szCs w:val="20"/>
              </w:rPr>
              <w:t xml:space="preserve">[Write biography here — 150–250 words. Cover HVAC experience, certifications, why you started the business, and your community ties to Northwest Arkansas. Lenders want to lend to people, not just businesses.]</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14.2 Plan Certification &amp; Signatures</w:t>
      </w:r>
    </w:p>
    <w:p>
      <w:pPr>
        <w:spacing w:before="60" w:after="60"/>
      </w:pPr>
      <w:r>
        <w:rPr>
          <w:rFonts w:ascii="Arial" w:cs="Arial" w:eastAsia="Arial" w:hAnsi="Arial"/>
          <w:color w:val="444444"/>
          <w:sz w:val="20"/>
          <w:szCs w:val="20"/>
        </w:rPr>
        <w:t xml:space="preserve">The undersigned certify that the information contained in this Business Plan is accurate and complete to the best of their knowledge, and that the financial projections represent reasonable estimates based on available data and current HVAC industry benchmarks.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Owner / Principal</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Co-Owner / Partner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Prepared By (Advisor / CPA)</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18"/>
                <w:szCs w:val="18"/>
              </w:rPr>
              <w:t xml:space="preserve">Signature: ___________________________</w:t>
            </w:r>
          </w:p>
          <w:p>
            <w:pPr>
              <w:spacing w:before="60"/>
            </w:pPr>
            <w:r>
              <w:rPr>
                <w:rFonts w:ascii="Arial" w:cs="Arial" w:eastAsia="Arial" w:hAnsi="Arial"/>
                <w:sz w:val="18"/>
                <w:szCs w:val="18"/>
              </w:rPr>
              <w:t xml:space="preserve">Print Name: __________________________</w:t>
            </w:r>
          </w:p>
          <w:p>
            <w:pPr>
              <w:spacing w:before="60"/>
            </w:pPr>
            <w:r>
              <w:rPr>
                <w:rFonts w:ascii="Arial" w:cs="Arial" w:eastAsia="Arial" w:hAnsi="Arial"/>
                <w:sz w:val="18"/>
                <w:szCs w:val="18"/>
              </w:rPr>
              <w:t xml:space="preserve">Title: ________________________________</w:t>
            </w:r>
          </w:p>
          <w:p>
            <w:pPr>
              <w:spacing w:before="60"/>
            </w:pPr>
            <w:r>
              <w:rPr>
                <w:rFonts w:ascii="Arial" w:cs="Arial" w:eastAsia="Arial" w:hAnsi="Arial"/>
                <w:sz w:val="18"/>
                <w:szCs w:val="18"/>
              </w:rPr>
              <w:t xml:space="preserve">Date: ________________________________</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18"/>
                <w:szCs w:val="18"/>
              </w:rPr>
              <w:t xml:space="preserve">Signature: ___________________________</w:t>
            </w:r>
          </w:p>
          <w:p>
            <w:pPr>
              <w:spacing w:before="60"/>
            </w:pPr>
            <w:r>
              <w:rPr>
                <w:rFonts w:ascii="Arial" w:cs="Arial" w:eastAsia="Arial" w:hAnsi="Arial"/>
                <w:sz w:val="18"/>
                <w:szCs w:val="18"/>
              </w:rPr>
              <w:t xml:space="preserve">Print Name: __________________________</w:t>
            </w:r>
          </w:p>
          <w:p>
            <w:pPr>
              <w:spacing w:before="60"/>
            </w:pPr>
            <w:r>
              <w:rPr>
                <w:rFonts w:ascii="Arial" w:cs="Arial" w:eastAsia="Arial" w:hAnsi="Arial"/>
                <w:sz w:val="18"/>
                <w:szCs w:val="18"/>
              </w:rPr>
              <w:t xml:space="preserve">Title: ________________________________</w:t>
            </w:r>
          </w:p>
          <w:p>
            <w:pPr>
              <w:spacing w:before="60"/>
            </w:pPr>
            <w:r>
              <w:rPr>
                <w:rFonts w:ascii="Arial" w:cs="Arial" w:eastAsia="Arial" w:hAnsi="Arial"/>
                <w:sz w:val="18"/>
                <w:szCs w:val="18"/>
              </w:rPr>
              <w:t xml:space="preserve">Date: ________________________________</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18"/>
                <w:szCs w:val="18"/>
              </w:rPr>
              <w:t xml:space="preserve">Signature: ___________________________</w:t>
            </w:r>
          </w:p>
          <w:p>
            <w:pPr>
              <w:spacing w:before="60"/>
            </w:pPr>
            <w:r>
              <w:rPr>
                <w:rFonts w:ascii="Arial" w:cs="Arial" w:eastAsia="Arial" w:hAnsi="Arial"/>
                <w:sz w:val="18"/>
                <w:szCs w:val="18"/>
              </w:rPr>
              <w:t xml:space="preserve">Print Name: __________________________</w:t>
            </w:r>
          </w:p>
          <w:p>
            <w:pPr>
              <w:spacing w:before="60"/>
            </w:pPr>
            <w:r>
              <w:rPr>
                <w:rFonts w:ascii="Arial" w:cs="Arial" w:eastAsia="Arial" w:hAnsi="Arial"/>
                <w:sz w:val="18"/>
                <w:szCs w:val="18"/>
              </w:rPr>
              <w:t xml:space="preserve">Title: ________________________________</w:t>
            </w:r>
          </w:p>
          <w:p>
            <w:pPr>
              <w:spacing w:before="60"/>
            </w:pPr>
            <w:r>
              <w:rPr>
                <w:rFonts w:ascii="Arial" w:cs="Arial" w:eastAsia="Arial" w:hAnsi="Arial"/>
                <w:sz w:val="18"/>
                <w:szCs w:val="18"/>
              </w:rPr>
              <w:t xml:space="preserve">Date: ________________________________</w:t>
            </w:r>
          </w:p>
        </w:tc>
      </w:tr>
    </w:tbl>
    <w:p>
      <w:pPr>
        <w:spacing w:before="80" w:after="80"/>
      </w:pPr>
      <w:r>
        <w:t xml:space="preserve"/>
      </w:r>
    </w:p>
    <w:p>
      <w:pPr>
        <w:pBdr>
          <w:bottom w:val="single" w:color="D6E4F0" w:sz="4" w:space="2"/>
        </w:pBdr>
        <w:spacing w:before="220" w:after="100"/>
      </w:pPr>
      <w:r>
        <w:rPr>
          <w:rFonts w:ascii="Arial" w:cs="Arial" w:eastAsia="Arial" w:hAnsi="Arial"/>
          <w:b/>
          <w:bCs/>
          <w:color w:val="2E6DA4"/>
          <w:sz w:val="26"/>
          <w:szCs w:val="26"/>
        </w:rPr>
        <w:t xml:space="preserve">14.3 Plan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360"/>
        <w:gridCol w:w="400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Version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Date</w:t>
            </w:r>
          </w:p>
        </w:tc>
        <w:tc>
          <w:tcPr>
            <w:tcW w:type="dxa" w:w="23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Revised By</w:t>
            </w:r>
          </w:p>
        </w:tc>
        <w:tc>
          <w:tcPr>
            <w:tcW w:type="dxa" w:w="4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Summary of Changes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________________</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________________</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Initial plan — original submission</w:t>
            </w:r>
          </w:p>
        </w:tc>
      </w:tr>
      <w:tr>
        <w:tc>
          <w:tcPr>
            <w:tcW w:type="dxa" w:w="1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w:r>
          </w:p>
        </w:tc>
        <w:tc>
          <w:tcPr>
            <w:tcW w:type="dxa" w:w="2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w:r>
          </w:p>
        </w:tc>
        <w:tc>
          <w:tcPr>
            <w:tcW w:type="dxa" w:w="4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w:r>
          </w:p>
        </w:tc>
      </w:tr>
      <w:tr>
        <w:tc>
          <w:tcPr>
            <w:tcW w:type="dxa" w:w="1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w:r>
          </w:p>
        </w:tc>
        <w:tc>
          <w:tcPr>
            <w:tcW w:type="dxa" w:w="2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w:r>
          </w:p>
        </w:tc>
        <w:tc>
          <w:tcPr>
            <w:tcW w:type="dxa" w:w="4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444444"/>
                <w:sz w:val="18"/>
                <w:szCs w:val="18"/>
              </w:rPr>
              <w:t xml:space="preserve"/>
            </w:r>
          </w:p>
        </w:tc>
      </w:tr>
    </w:tbl>
    <w:p>
      <w:pPr>
        <w:spacing w:before="8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07B00" w:sz="6"/>
              <w:left w:val="none" w:color="FFFFFF" w:sz="0"/>
              <w:bottom w:val="single" w:color="E07B00" w:sz="6"/>
              <w:right w:val="none" w:color="FFFFFF" w:sz="0"/>
            </w:tcBorders>
            <w:shd w:fill="1B3A6B" w:val="clear"/>
            <w:tcMar>
              <w:top w:type="dxa" w:w="160"/>
              <w:left w:type="dxa" w:w="300"/>
              <w:bottom w:type="dxa" w:w="160"/>
              <w:right w:type="dxa" w:w="300"/>
            </w:tcMar>
          </w:tcPr>
          <w:p>
            <w:pPr>
              <w:jc w:val="center"/>
            </w:pPr>
            <w:r>
              <w:rPr>
                <w:rFonts w:ascii="Arial" w:cs="Arial" w:eastAsia="Arial" w:hAnsi="Arial"/>
                <w:b/>
                <w:bCs/>
                <w:color w:val="FFFFFF"/>
                <w:sz w:val="22"/>
                <w:szCs w:val="22"/>
              </w:rPr>
              <w:t xml:space="preserve">CONFIDENTIAL BUSINESS PLAN</w:t>
            </w:r>
          </w:p>
          <w:p>
            <w:pPr>
              <w:spacing w:before="40"/>
              <w:jc w:val="center"/>
            </w:pPr>
            <w:r>
              <w:rPr>
                <w:rFonts w:ascii="Arial" w:cs="Arial" w:eastAsia="Arial" w:hAnsi="Arial"/>
                <w:color w:val="D6E4F0"/>
                <w:sz w:val="18"/>
                <w:szCs w:val="18"/>
              </w:rPr>
              <w:t xml:space="preserve">Your HVAC Co.  |  Rogers, Arkansas  |  www.yourhvacco.com</w:t>
            </w:r>
          </w:p>
          <w:p>
            <w:pPr>
              <w:spacing w:before="40"/>
              <w:jc w:val="center"/>
            </w:pPr>
            <w:r>
              <w:rPr>
                <w:rFonts w:ascii="Arial" w:cs="Arial" w:eastAsia="Arial" w:hAnsi="Arial"/>
                <w:i/>
                <w:iCs/>
                <w:color w:val="CCCCCC"/>
                <w:sz w:val="16"/>
                <w:szCs w:val="16"/>
              </w:rPr>
              <w:t xml:space="preserve">This document is the confidential property of Your HVAC Co. Unauthorized reproduction or distribution is prohibited.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spacing w:before="80" w:after="0"/>
      <w:jc w:val="center"/>
    </w:pPr>
    <w:r>
      <w:rPr>
        <w:rFonts w:ascii="Arial" w:cs="Arial" w:eastAsia="Arial" w:hAnsi="Arial"/>
        <w:color w:val="666666"/>
        <w:sz w:val="16"/>
        <w:szCs w:val="16"/>
      </w:rPr>
      <w:t xml:space="preserve">Your HVAC Co.  |  Rogers, AR 72756  |  (XXX) XXX-XXXX  |  info@yourhvacco.com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7B00" w:sz="8" w:space="4"/>
      </w:pBdr>
      <w:tabs>
        <w:tab w:val="right" w:pos="9026"/>
      </w:tabs>
      <w:spacing w:before="0" w:after="100"/>
    </w:pPr>
    <w:r>
      <w:rPr>
        <w:rFonts w:ascii="Arial" w:cs="Arial" w:eastAsia="Arial" w:hAnsi="Arial"/>
        <w:b/>
        <w:bCs/>
        <w:color w:val="1B3A6B"/>
        <w:sz w:val="24"/>
        <w:szCs w:val="24"/>
      </w:rPr>
      <w:t xml:space="preserve">Your HVAC Co.</w:t>
    </w:r>
    <w:r>
      <w:rPr>
        <w:rFonts w:ascii="Arial" w:cs="Arial" w:eastAsia="Arial" w:hAnsi="Arial"/>
        <w:b/>
        <w:bCs/>
        <w:color w:val="E07B00"/>
        <w:sz w:val="24"/>
        <w:szCs w:val="24"/>
      </w:rPr>
      <w:t xml:space="preserve">	HVAC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00" w:after="80"/>
      <w:outlineLvl w:val="1"/>
    </w:pPr>
    <w:rPr>
      <w:rFonts w:ascii="Arial" w:cs="Arial" w:eastAsia="Arial" w:hAnsi="Arial"/>
      <w:b/>
      <w:bCs/>
      <w:color w:val="2E6DA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2026-03-22T02:45:25.087Z</dcterms:created>
  <dcterms:modified xsi:type="dcterms:W3CDTF">2026-03-22T02:45:25.088Z</dcterms:modified>
</cp:coreProperties>
</file>

<file path=docProps/custom.xml><?xml version="1.0" encoding="utf-8"?>
<Properties xmlns="http://schemas.openxmlformats.org/officeDocument/2006/custom-properties" xmlns:vt="http://schemas.openxmlformats.org/officeDocument/2006/docPropsVTypes"/>
</file>