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MEMORIAL FINAL - LEVANTAMENTO PREVENTIVO</w:t>
      </w:r>
    </w:p>
    <w:p>
      <w:pPr>
        <w:jc w:val="center"/>
      </w:pPr>
      <w:r>
        <w:rPr>
          <w:b/>
          <w:sz w:val="22"/>
        </w:rPr>
        <w:t>MONTE AZUL PAULISTA</w:t>
      </w:r>
    </w:p>
    <w:p>
      <w:pPr>
        <w:jc w:val="center"/>
      </w:pPr>
      <w:r>
        <w:rPr>
          <w:sz w:val="20"/>
        </w:rPr>
        <w:t>R. CEL. JOAO MANOEL, 91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808080"/>
          </w:tcPr>
          <w:p>
            <w:r>
              <w:rPr>
                <w:b/>
                <w:sz w:val="20"/>
              </w:rPr>
              <w:t>Itens</w:t>
            </w:r>
          </w:p>
        </w:tc>
        <w:tc>
          <w:tcPr>
            <w:tcW w:type="dxa" w:w="1800"/>
            <w:shd w:fill="808080"/>
          </w:tcPr>
          <w:p>
            <w:r>
              <w:rPr>
                <w:b/>
                <w:sz w:val="20"/>
              </w:rPr>
              <w:t>Itens</w:t>
            </w:r>
          </w:p>
        </w:tc>
        <w:tc>
          <w:tcPr>
            <w:tcW w:type="dxa" w:w="1800"/>
            <w:shd w:fill="808080"/>
          </w:tcPr>
          <w:p>
            <w:r>
              <w:rPr>
                <w:b/>
                <w:sz w:val="20"/>
              </w:rPr>
              <w:t>Itens</w:t>
            </w:r>
          </w:p>
        </w:tc>
        <w:tc>
          <w:tcPr>
            <w:tcW w:type="dxa" w:w="1800"/>
            <w:shd w:fill="808080"/>
          </w:tcPr>
          <w:p>
            <w:r>
              <w:rPr>
                <w:b/>
                <w:sz w:val="20"/>
              </w:rPr>
              <w:t>Itens</w:t>
            </w:r>
          </w:p>
        </w:tc>
        <w:tc>
          <w:tcPr>
            <w:tcW w:type="dxa" w:w="1800"/>
            <w:shd w:fill="808080"/>
          </w:tcPr>
          <w:p>
            <w:r>
              <w:rPr>
                <w:b/>
                <w:sz w:val="20"/>
              </w:rPr>
              <w:t>Itens</w:t>
            </w:r>
          </w:p>
        </w:tc>
        <w:tc>
          <w:tcPr>
            <w:tcW w:type="dxa" w:w="1800"/>
            <w:shd w:fill="808080"/>
          </w:tcPr>
          <w:p>
            <w:r>
              <w:rPr>
                <w:b/>
                <w:sz w:val="20"/>
              </w:rPr>
              <w:t>Itens</w:t>
            </w:r>
          </w:p>
        </w:tc>
      </w:tr>
      <w:tr>
        <w:tc>
          <w:tcPr>
            <w:tcW w:type="dxa" w:w="1800"/>
            <w:shd w:fill="808080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1800"/>
            <w:shd w:fill="808080"/>
          </w:tcPr>
          <w:p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Foto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Comp. (m)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Altura (m)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Desconto (m²)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Subtotal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Total (m²)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12.10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2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1,19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13.12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10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UN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17.1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6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49,10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17.10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5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230,58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17.2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5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6,66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17.4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12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265,41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17.6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32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494,53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17.8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7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19,41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17.9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22,10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19.53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UN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19.59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UN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19.80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UN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2.18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2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0,12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2.21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M/MÊS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29.43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1 ocorrência(s)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UN</w:t>
            </w:r>
          </w:p>
        </w:tc>
      </w:tr>
      <w:tr>
        <w:tc>
          <w:tcPr>
            <w:tcW w:type="dxa" w:w="1800"/>
            <w:shd w:fill="AEAAAA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800"/>
            <w:shd w:fill="AEAAAA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00"/>
            <w:shd w:fill="AEAAAA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00"/>
            <w:shd w:fill="AEAAAA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00"/>
            <w:shd w:fill="AEAAAA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00"/>
            <w:shd w:fill="AEAAAA"/>
          </w:tcPr>
          <w:p>
            <w:r>
              <w:rPr>
                <w:b/>
                <w:sz w:val="20"/>
              </w:rPr>
            </w:r>
          </w:p>
        </w:tc>
      </w:tr>
    </w:tbl>
    <w:sectPr w:rsidR="00FC693F" w:rsidRPr="0006063C" w:rsidSect="00034616">
      <w:pgSz w:w="12240" w:h="15840"/>
      <w:pgMar w:top="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