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rPr>
          <w:rFonts w:ascii="Calibri" w:hAnsi="Calibri"/>
          <w:b/>
          <w:sz w:val="22"/>
        </w:rPr>
        <w:t>- Memorial de cálculo e itens:</w:t>
      </w: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1814"/>
        <w:gridCol w:w="1814"/>
        <w:gridCol w:w="1814"/>
        <w:gridCol w:w="1814"/>
        <w:gridCol w:w="1814"/>
      </w:tblGrid>
      <w:tr>
        <w:trPr>
          <w:trHeight w:val="280" w:hRule="atLeast"/>
        </w:trPr>
        <w:tc>
          <w:tcPr>
            <w:tcW w:type="dxa" w:w="1417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Pintura em látex acrílica standard fosca sem emassamento, 3 demãos, com aplicação de selador para exterior</w:t>
            </w:r>
          </w:p>
        </w:tc>
      </w:tr>
      <w:tr>
        <w:trPr>
          <w:trHeight w:val="280" w:hRule="atLeast"/>
        </w:trPr>
        <w:tc>
          <w:tcPr>
            <w:tcW w:type="dxa" w:w="396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Comp. (m)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DESCONTO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>
        <w:trPr>
          <w:trHeight w:val="240" w:hRule="atLeast"/>
        </w:trPr>
        <w:tc>
          <w:tcPr>
            <w:tcW w:type="dxa" w:w="396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8,50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24,86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211,31</w:t>
            </w:r>
          </w:p>
        </w:tc>
      </w:tr>
      <w:tr>
        <w:trPr>
          <w:trHeight w:val="240" w:hRule="atLeast"/>
        </w:trPr>
        <w:tc>
          <w:tcPr>
            <w:tcW w:type="dxa" w:w="396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1,86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2,17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4,04</w:t>
            </w:r>
          </w:p>
        </w:tc>
      </w:tr>
      <w:tr>
        <w:trPr>
          <w:trHeight w:val="240" w:hRule="atLeast"/>
        </w:trPr>
        <w:tc>
          <w:tcPr>
            <w:tcW w:type="dxa" w:w="396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2,60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4,90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12,74</w:t>
            </w:r>
          </w:p>
        </w:tc>
      </w:tr>
      <w:tr>
        <w:trPr>
          <w:trHeight w:val="240" w:hRule="atLeast"/>
        </w:trPr>
        <w:tc>
          <w:tcPr>
            <w:tcW w:type="dxa" w:w="396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24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6,70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14,79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20,10</w:t>
            </w:r>
          </w:p>
        </w:tc>
      </w:tr>
      <w:tr>
        <w:trPr>
          <w:trHeight w:val="240" w:hRule="atLeast"/>
        </w:trPr>
        <w:tc>
          <w:tcPr>
            <w:tcW w:type="dxa" w:w="396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25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0,74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2,22</w:t>
            </w:r>
          </w:p>
        </w:tc>
      </w:tr>
      <w:tr>
        <w:trPr>
          <w:trHeight w:val="240" w:hRule="atLeast"/>
        </w:trPr>
        <w:tc>
          <w:tcPr>
            <w:tcW w:type="dxa" w:w="396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35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5,64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0,48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2,71</w:t>
            </w:r>
          </w:p>
        </w:tc>
      </w:tr>
      <w:tr>
        <w:trPr>
          <w:trHeight w:val="240" w:hRule="atLeast"/>
        </w:trPr>
        <w:tc>
          <w:tcPr>
            <w:tcW w:type="dxa" w:w="396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38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7,50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0,50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3,75</w:t>
            </w:r>
          </w:p>
        </w:tc>
      </w:tr>
      <w:tr>
        <w:trPr>
          <w:trHeight w:val="240" w:hRule="atLeast"/>
        </w:trPr>
        <w:tc>
          <w:tcPr>
            <w:tcW w:type="dxa" w:w="396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42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3,28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21,86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71,70</w:t>
            </w:r>
          </w:p>
        </w:tc>
      </w:tr>
      <w:tr>
        <w:trPr>
          <w:trHeight w:val="240" w:hRule="atLeast"/>
        </w:trPr>
        <w:tc>
          <w:tcPr>
            <w:tcW w:type="dxa" w:w="396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43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1,60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24,86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39,78</w:t>
            </w:r>
          </w:p>
        </w:tc>
      </w:tr>
      <w:tr>
        <w:trPr>
          <w:trHeight w:val="240" w:hRule="atLeast"/>
        </w:trPr>
        <w:tc>
          <w:tcPr>
            <w:tcW w:type="dxa" w:w="396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44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1,60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21,86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34,98</w:t>
            </w:r>
          </w:p>
        </w:tc>
      </w:tr>
      <w:tr>
        <w:trPr>
          <w:trHeight w:val="240" w:hRule="atLeast"/>
        </w:trPr>
        <w:tc>
          <w:tcPr>
            <w:tcW w:type="dxa" w:w="396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45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24,00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1,50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36,00</w:t>
            </w:r>
          </w:p>
        </w:tc>
      </w:tr>
      <w:tr>
        <w:trPr>
          <w:trHeight w:val="240" w:hRule="atLeast"/>
        </w:trPr>
        <w:tc>
          <w:tcPr>
            <w:tcW w:type="dxa" w:w="396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45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24,00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24,00</w:t>
            </w:r>
          </w:p>
        </w:tc>
      </w:tr>
      <w:tr>
        <w:trPr>
          <w:trHeight w:val="240" w:hRule="atLeast"/>
        </w:trPr>
        <w:tc>
          <w:tcPr>
            <w:tcW w:type="dxa" w:w="396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45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24,00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24,00</w:t>
            </w:r>
          </w:p>
        </w:tc>
      </w:tr>
      <w:tr>
        <w:trPr>
          <w:trHeight w:val="240" w:hRule="atLeast"/>
        </w:trPr>
        <w:tc>
          <w:tcPr>
            <w:tcW w:type="dxa" w:w="1134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Subtotal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14,79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487,33</w:t>
            </w:r>
          </w:p>
        </w:tc>
      </w:tr>
      <w:tr>
        <w:trPr>
          <w:trHeight w:val="240" w:hRule="atLeast"/>
        </w:trPr>
        <w:tc>
          <w:tcPr>
            <w:tcW w:type="dxa" w:w="1417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472,54</w:t>
            </w:r>
          </w:p>
        </w:tc>
      </w:tr>
    </w:tbl>
    <w:p>
      <w:pPr>
        <w:spacing w:before="40" w:after="4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2268"/>
        <w:gridCol w:w="2268"/>
        <w:gridCol w:w="2268"/>
        <w:gridCol w:w="2268"/>
      </w:tblGrid>
      <w:tr>
        <w:trPr>
          <w:trHeight w:val="240" w:hRule="atLeast"/>
        </w:trPr>
        <w:tc>
          <w:tcPr>
            <w:tcW w:type="dxa" w:w="850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/>
                <w:color w:val="000000"/>
                <w:sz w:val="18"/>
              </w:rPr>
              <w:t>Itens</w:t>
            </w:r>
          </w:p>
        </w:tc>
      </w:tr>
      <w:tr>
        <w:trPr>
          <w:trHeight w:val="240" w:hRule="atLeast"/>
        </w:trPr>
        <w:tc>
          <w:tcPr>
            <w:tcW w:type="dxa" w:w="85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17.4</w:t>
            </w:r>
          </w:p>
        </w:tc>
        <w:tc>
          <w:tcPr>
            <w:tcW w:type="dxa" w:w="623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18"/>
              </w:rPr>
              <w:t>Pintura em látex acrílica standard fosca sem emassamento, 3 demãos, com aplicação de selador para exterior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18"/>
              </w:rPr>
              <w:t>472,54</w:t>
            </w:r>
          </w:p>
        </w:tc>
        <w:tc>
          <w:tcPr>
            <w:tcW w:type="dxa" w:w="85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18"/>
              </w:rPr>
              <w:t>m²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2268"/>
        <w:gridCol w:w="2268"/>
        <w:gridCol w:w="2268"/>
        <w:gridCol w:w="2268"/>
      </w:tblGrid>
      <w:tr>
        <w:trPr>
          <w:trHeight w:val="280" w:hRule="atLeast"/>
        </w:trPr>
        <w:tc>
          <w:tcPr>
            <w:tcW w:type="dxa" w:w="1644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Andaime torre metálico (1,5 x 1,5 m) com piso metálico</w:t>
            </w:r>
          </w:p>
        </w:tc>
      </w:tr>
      <w:tr>
        <w:trPr>
          <w:trHeight w:val="280" w:hRule="atLeast"/>
        </w:trPr>
        <w:tc>
          <w:tcPr>
            <w:tcW w:type="dxa" w:w="481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Largura (m)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(m/mês)</w:t>
            </w:r>
          </w:p>
        </w:tc>
      </w:tr>
      <w:tr>
        <w:trPr>
          <w:trHeight w:val="240" w:hRule="atLeast"/>
        </w:trPr>
        <w:tc>
          <w:tcPr>
            <w:tcW w:type="dxa" w:w="481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164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12,00</w:t>
            </w:r>
          </w:p>
        </w:tc>
      </w:tr>
      <w:tr>
        <w:trPr>
          <w:trHeight w:val="240" w:hRule="atLeast"/>
        </w:trPr>
        <w:tc>
          <w:tcPr>
            <w:tcW w:type="dxa" w:w="1304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Subtotal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12,00</w:t>
            </w:r>
          </w:p>
        </w:tc>
      </w:tr>
      <w:tr>
        <w:trPr>
          <w:trHeight w:val="240" w:hRule="atLeast"/>
        </w:trPr>
        <w:tc>
          <w:tcPr>
            <w:tcW w:type="dxa" w:w="1304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12,00</w:t>
            </w:r>
          </w:p>
        </w:tc>
      </w:tr>
    </w:tbl>
    <w:p>
      <w:pPr>
        <w:spacing w:before="40" w:after="4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2268"/>
        <w:gridCol w:w="2268"/>
        <w:gridCol w:w="2268"/>
        <w:gridCol w:w="2268"/>
      </w:tblGrid>
      <w:tr>
        <w:trPr>
          <w:trHeight w:val="240" w:hRule="atLeast"/>
        </w:trPr>
        <w:tc>
          <w:tcPr>
            <w:tcW w:type="dxa" w:w="850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/>
                <w:color w:val="000000"/>
                <w:sz w:val="18"/>
              </w:rPr>
              <w:t>Itens</w:t>
            </w:r>
          </w:p>
        </w:tc>
      </w:tr>
      <w:tr>
        <w:trPr>
          <w:trHeight w:val="240" w:hRule="atLeast"/>
        </w:trPr>
        <w:tc>
          <w:tcPr>
            <w:tcW w:type="dxa" w:w="85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2.21</w:t>
            </w:r>
          </w:p>
        </w:tc>
        <w:tc>
          <w:tcPr>
            <w:tcW w:type="dxa" w:w="623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18"/>
              </w:rPr>
              <w:t>Andaime torre metálico (1,5 x 1,5 m) com piso metálico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18"/>
              </w:rPr>
              <w:t>12,00</w:t>
            </w:r>
          </w:p>
        </w:tc>
        <w:tc>
          <w:tcPr>
            <w:tcW w:type="dxa" w:w="85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18"/>
              </w:rPr>
              <w:t>m/mês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2268"/>
        <w:gridCol w:w="2268"/>
        <w:gridCol w:w="2268"/>
        <w:gridCol w:w="2268"/>
      </w:tblGrid>
      <w:tr>
        <w:trPr>
          <w:trHeight w:val="280" w:hRule="atLeast"/>
        </w:trPr>
        <w:tc>
          <w:tcPr>
            <w:tcW w:type="dxa" w:w="1644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Pintura em esmalte sintético standard em estrutura metálica com duas demãos</w:t>
            </w:r>
          </w:p>
        </w:tc>
      </w:tr>
      <w:tr>
        <w:trPr>
          <w:trHeight w:val="280" w:hRule="atLeast"/>
        </w:trPr>
        <w:tc>
          <w:tcPr>
            <w:tcW w:type="dxa" w:w="481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Comp. (m)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>
        <w:trPr>
          <w:trHeight w:val="240" w:hRule="atLeast"/>
        </w:trPr>
        <w:tc>
          <w:tcPr>
            <w:tcW w:type="dxa" w:w="481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46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0,82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0,82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0,67</w:t>
            </w:r>
          </w:p>
        </w:tc>
      </w:tr>
      <w:tr>
        <w:trPr>
          <w:trHeight w:val="240" w:hRule="atLeast"/>
        </w:trPr>
        <w:tc>
          <w:tcPr>
            <w:tcW w:type="dxa" w:w="481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47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0,58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0,50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0,29</w:t>
            </w:r>
          </w:p>
        </w:tc>
      </w:tr>
      <w:tr>
        <w:trPr>
          <w:trHeight w:val="240" w:hRule="atLeast"/>
        </w:trPr>
        <w:tc>
          <w:tcPr>
            <w:tcW w:type="dxa" w:w="481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48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0,25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0,30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0,08</w:t>
            </w:r>
          </w:p>
        </w:tc>
      </w:tr>
      <w:tr>
        <w:trPr>
          <w:trHeight w:val="240" w:hRule="atLeast"/>
        </w:trPr>
        <w:tc>
          <w:tcPr>
            <w:tcW w:type="dxa" w:w="481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49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0,60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1,10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0,66</w:t>
            </w:r>
          </w:p>
        </w:tc>
      </w:tr>
      <w:tr>
        <w:trPr>
          <w:trHeight w:val="240" w:hRule="atLeast"/>
        </w:trPr>
        <w:tc>
          <w:tcPr>
            <w:tcW w:type="dxa" w:w="481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50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8,05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1,10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8,86</w:t>
            </w:r>
          </w:p>
        </w:tc>
      </w:tr>
      <w:tr>
        <w:trPr>
          <w:trHeight w:val="240" w:hRule="atLeast"/>
        </w:trPr>
        <w:tc>
          <w:tcPr>
            <w:tcW w:type="dxa" w:w="481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51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10,80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1,10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11,88</w:t>
            </w:r>
          </w:p>
        </w:tc>
      </w:tr>
      <w:tr>
        <w:trPr>
          <w:trHeight w:val="240" w:hRule="atLeast"/>
        </w:trPr>
        <w:tc>
          <w:tcPr>
            <w:tcW w:type="dxa" w:w="481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52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1,10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1,10</w:t>
            </w:r>
          </w:p>
        </w:tc>
      </w:tr>
      <w:tr>
        <w:trPr>
          <w:trHeight w:val="240" w:hRule="atLeast"/>
        </w:trPr>
        <w:tc>
          <w:tcPr>
            <w:tcW w:type="dxa" w:w="481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53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1,10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1,10</w:t>
            </w:r>
          </w:p>
        </w:tc>
      </w:tr>
      <w:tr>
        <w:trPr>
          <w:trHeight w:val="240" w:hRule="atLeast"/>
        </w:trPr>
        <w:tc>
          <w:tcPr>
            <w:tcW w:type="dxa" w:w="481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72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3,23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2,56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8,27</w:t>
            </w:r>
          </w:p>
        </w:tc>
      </w:tr>
      <w:tr>
        <w:trPr>
          <w:trHeight w:val="240" w:hRule="atLeast"/>
        </w:trPr>
        <w:tc>
          <w:tcPr>
            <w:tcW w:type="dxa" w:w="481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219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0,90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2,10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1,89</w:t>
            </w:r>
          </w:p>
        </w:tc>
      </w:tr>
      <w:tr>
        <w:trPr>
          <w:trHeight w:val="240" w:hRule="atLeast"/>
        </w:trPr>
        <w:tc>
          <w:tcPr>
            <w:tcW w:type="dxa" w:w="1304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Subtotal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34,80</w:t>
            </w:r>
          </w:p>
        </w:tc>
      </w:tr>
      <w:tr>
        <w:trPr>
          <w:trHeight w:val="240" w:hRule="atLeast"/>
        </w:trPr>
        <w:tc>
          <w:tcPr>
            <w:tcW w:type="dxa" w:w="1304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38,58</w:t>
            </w:r>
          </w:p>
        </w:tc>
      </w:tr>
    </w:tbl>
    <w:p>
      <w:pPr>
        <w:spacing w:before="40" w:after="4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2268"/>
        <w:gridCol w:w="2268"/>
        <w:gridCol w:w="2268"/>
        <w:gridCol w:w="2268"/>
      </w:tblGrid>
      <w:tr>
        <w:trPr>
          <w:trHeight w:val="240" w:hRule="atLeast"/>
        </w:trPr>
        <w:tc>
          <w:tcPr>
            <w:tcW w:type="dxa" w:w="850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/>
                <w:color w:val="000000"/>
                <w:sz w:val="18"/>
              </w:rPr>
              <w:t>Itens</w:t>
            </w:r>
          </w:p>
        </w:tc>
      </w:tr>
      <w:tr>
        <w:trPr>
          <w:trHeight w:val="240" w:hRule="atLeast"/>
        </w:trPr>
        <w:tc>
          <w:tcPr>
            <w:tcW w:type="dxa" w:w="85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17.1</w:t>
            </w:r>
          </w:p>
        </w:tc>
        <w:tc>
          <w:tcPr>
            <w:tcW w:type="dxa" w:w="623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18"/>
              </w:rPr>
              <w:t>Pintura em esmalte sintético standard em estrutura metálica com duas demãos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18"/>
              </w:rPr>
              <w:t>38,58</w:t>
            </w:r>
          </w:p>
        </w:tc>
        <w:tc>
          <w:tcPr>
            <w:tcW w:type="dxa" w:w="85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18"/>
              </w:rPr>
              <w:t>m²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2268"/>
        <w:gridCol w:w="2268"/>
        <w:gridCol w:w="2268"/>
        <w:gridCol w:w="2268"/>
      </w:tblGrid>
      <w:tr>
        <w:trPr>
          <w:trHeight w:val="280" w:hRule="atLeast"/>
        </w:trPr>
        <w:tc>
          <w:tcPr>
            <w:tcW w:type="dxa" w:w="1644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Pintura Automotiva</w:t>
            </w:r>
          </w:p>
        </w:tc>
      </w:tr>
      <w:tr>
        <w:trPr>
          <w:trHeight w:val="280" w:hRule="atLeast"/>
        </w:trPr>
        <w:tc>
          <w:tcPr>
            <w:tcW w:type="dxa" w:w="481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Comp. (m)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>
        <w:trPr>
          <w:trHeight w:val="240" w:hRule="atLeast"/>
        </w:trPr>
        <w:tc>
          <w:tcPr>
            <w:tcW w:type="dxa" w:w="481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81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8,10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0,80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6,48</w:t>
            </w:r>
          </w:p>
        </w:tc>
      </w:tr>
      <w:tr>
        <w:trPr>
          <w:trHeight w:val="240" w:hRule="atLeast"/>
        </w:trPr>
        <w:tc>
          <w:tcPr>
            <w:tcW w:type="dxa" w:w="1304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Subtotal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6,48</w:t>
            </w:r>
          </w:p>
        </w:tc>
      </w:tr>
      <w:tr>
        <w:trPr>
          <w:trHeight w:val="240" w:hRule="atLeast"/>
        </w:trPr>
        <w:tc>
          <w:tcPr>
            <w:tcW w:type="dxa" w:w="1304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6,48</w:t>
            </w:r>
          </w:p>
        </w:tc>
      </w:tr>
    </w:tbl>
    <w:p>
      <w:pPr>
        <w:spacing w:before="40" w:after="4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2268"/>
        <w:gridCol w:w="2268"/>
        <w:gridCol w:w="2268"/>
        <w:gridCol w:w="2268"/>
      </w:tblGrid>
      <w:tr>
        <w:trPr>
          <w:trHeight w:val="240" w:hRule="atLeast"/>
        </w:trPr>
        <w:tc>
          <w:tcPr>
            <w:tcW w:type="dxa" w:w="850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/>
                <w:color w:val="000000"/>
                <w:sz w:val="18"/>
              </w:rPr>
              <w:t>Itens</w:t>
            </w:r>
          </w:p>
        </w:tc>
      </w:tr>
      <w:tr>
        <w:trPr>
          <w:trHeight w:val="240" w:hRule="atLeast"/>
        </w:trPr>
        <w:tc>
          <w:tcPr>
            <w:tcW w:type="dxa" w:w="85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17.9</w:t>
            </w:r>
          </w:p>
        </w:tc>
        <w:tc>
          <w:tcPr>
            <w:tcW w:type="dxa" w:w="623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18"/>
              </w:rPr>
              <w:t>Pintura Automotiva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18"/>
              </w:rPr>
              <w:t>6,48</w:t>
            </w:r>
          </w:p>
        </w:tc>
        <w:tc>
          <w:tcPr>
            <w:tcW w:type="dxa" w:w="85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18"/>
              </w:rPr>
              <w:t>m²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2268"/>
        <w:gridCol w:w="2268"/>
        <w:gridCol w:w="2268"/>
        <w:gridCol w:w="2268"/>
      </w:tblGrid>
      <w:tr>
        <w:trPr>
          <w:trHeight w:val="280" w:hRule="atLeast"/>
        </w:trPr>
        <w:tc>
          <w:tcPr>
            <w:tcW w:type="dxa" w:w="1644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Pintura para piso a base de resina acrílica - piso, faixas de demarcação de vagas, PNE, carro forte e similares</w:t>
            </w:r>
          </w:p>
        </w:tc>
      </w:tr>
      <w:tr>
        <w:trPr>
          <w:trHeight w:val="280" w:hRule="atLeast"/>
        </w:trPr>
        <w:tc>
          <w:tcPr>
            <w:tcW w:type="dxa" w:w="481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Comp. (m)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>
        <w:trPr>
          <w:trHeight w:val="240" w:hRule="atLeast"/>
        </w:trPr>
        <w:tc>
          <w:tcPr>
            <w:tcW w:type="dxa" w:w="481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91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0,85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0,25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0,21</w:t>
            </w:r>
          </w:p>
        </w:tc>
      </w:tr>
      <w:tr>
        <w:trPr>
          <w:trHeight w:val="240" w:hRule="atLeast"/>
        </w:trPr>
        <w:tc>
          <w:tcPr>
            <w:tcW w:type="dxa" w:w="481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92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2,00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0,25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0,50</w:t>
            </w:r>
          </w:p>
        </w:tc>
      </w:tr>
      <w:tr>
        <w:trPr>
          <w:trHeight w:val="240" w:hRule="atLeast"/>
        </w:trPr>
        <w:tc>
          <w:tcPr>
            <w:tcW w:type="dxa" w:w="481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93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34,00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0,25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8,50</w:t>
            </w:r>
          </w:p>
        </w:tc>
      </w:tr>
      <w:tr>
        <w:trPr>
          <w:trHeight w:val="240" w:hRule="atLeast"/>
        </w:trPr>
        <w:tc>
          <w:tcPr>
            <w:tcW w:type="dxa" w:w="481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94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6,12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0,25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1,53</w:t>
            </w:r>
          </w:p>
        </w:tc>
      </w:tr>
      <w:tr>
        <w:trPr>
          <w:trHeight w:val="240" w:hRule="atLeast"/>
        </w:trPr>
        <w:tc>
          <w:tcPr>
            <w:tcW w:type="dxa" w:w="481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95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2,85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0,25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0,71</w:t>
            </w:r>
          </w:p>
        </w:tc>
      </w:tr>
      <w:tr>
        <w:trPr>
          <w:trHeight w:val="240" w:hRule="atLeast"/>
        </w:trPr>
        <w:tc>
          <w:tcPr>
            <w:tcW w:type="dxa" w:w="1304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Subtotal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11,45</w:t>
            </w:r>
          </w:p>
        </w:tc>
      </w:tr>
      <w:tr>
        <w:trPr>
          <w:trHeight w:val="240" w:hRule="atLeast"/>
        </w:trPr>
        <w:tc>
          <w:tcPr>
            <w:tcW w:type="dxa" w:w="1304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11,46</w:t>
            </w:r>
          </w:p>
        </w:tc>
      </w:tr>
    </w:tbl>
    <w:p>
      <w:pPr>
        <w:spacing w:before="40" w:after="4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2268"/>
        <w:gridCol w:w="2268"/>
        <w:gridCol w:w="2268"/>
        <w:gridCol w:w="2268"/>
      </w:tblGrid>
      <w:tr>
        <w:trPr>
          <w:trHeight w:val="240" w:hRule="atLeast"/>
        </w:trPr>
        <w:tc>
          <w:tcPr>
            <w:tcW w:type="dxa" w:w="850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/>
                <w:color w:val="000000"/>
                <w:sz w:val="18"/>
              </w:rPr>
              <w:t>Itens</w:t>
            </w:r>
          </w:p>
        </w:tc>
      </w:tr>
      <w:tr>
        <w:trPr>
          <w:trHeight w:val="240" w:hRule="atLeast"/>
        </w:trPr>
        <w:tc>
          <w:tcPr>
            <w:tcW w:type="dxa" w:w="85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17.8</w:t>
            </w:r>
          </w:p>
        </w:tc>
        <w:tc>
          <w:tcPr>
            <w:tcW w:type="dxa" w:w="623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18"/>
              </w:rPr>
              <w:t>Pintura para piso a base de resina acrílica - piso, faixas de demarcação de vagas, PNE, carro forte e similares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18"/>
              </w:rPr>
              <w:t>11,46</w:t>
            </w:r>
          </w:p>
        </w:tc>
        <w:tc>
          <w:tcPr>
            <w:tcW w:type="dxa" w:w="85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18"/>
              </w:rPr>
              <w:t>m²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1814"/>
        <w:gridCol w:w="1814"/>
        <w:gridCol w:w="1814"/>
        <w:gridCol w:w="1814"/>
        <w:gridCol w:w="1814"/>
      </w:tblGrid>
      <w:tr>
        <w:trPr>
          <w:trHeight w:val="280" w:hRule="atLeast"/>
        </w:trPr>
        <w:tc>
          <w:tcPr>
            <w:tcW w:type="dxa" w:w="1417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Pintura em látex acrílica premium fosca em paredes internas ou externas, exceto muros, com três demãos, sem emassamento, com aplicação de selador para alvenaria exterior.</w:t>
            </w:r>
          </w:p>
        </w:tc>
      </w:tr>
      <w:tr>
        <w:trPr>
          <w:trHeight w:val="280" w:hRule="atLeast"/>
        </w:trPr>
        <w:tc>
          <w:tcPr>
            <w:tcW w:type="dxa" w:w="396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Comp. (m)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DESCONTO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>
        <w:trPr>
          <w:trHeight w:val="240" w:hRule="atLeast"/>
        </w:trPr>
        <w:tc>
          <w:tcPr>
            <w:tcW w:type="dxa" w:w="396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105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0,60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2,09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1,25</w:t>
            </w:r>
          </w:p>
        </w:tc>
      </w:tr>
      <w:tr>
        <w:trPr>
          <w:trHeight w:val="240" w:hRule="atLeast"/>
        </w:trPr>
        <w:tc>
          <w:tcPr>
            <w:tcW w:type="dxa" w:w="396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111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8,50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0,60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5,10</w:t>
            </w:r>
          </w:p>
        </w:tc>
      </w:tr>
      <w:tr>
        <w:trPr>
          <w:trHeight w:val="240" w:hRule="atLeast"/>
        </w:trPr>
        <w:tc>
          <w:tcPr>
            <w:tcW w:type="dxa" w:w="396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112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4,10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4,52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18,53</w:t>
            </w:r>
          </w:p>
        </w:tc>
      </w:tr>
      <w:tr>
        <w:trPr>
          <w:trHeight w:val="240" w:hRule="atLeast"/>
        </w:trPr>
        <w:tc>
          <w:tcPr>
            <w:tcW w:type="dxa" w:w="396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116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2,93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2,34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6,86</w:t>
            </w:r>
          </w:p>
        </w:tc>
      </w:tr>
      <w:tr>
        <w:trPr>
          <w:trHeight w:val="240" w:hRule="atLeast"/>
        </w:trPr>
        <w:tc>
          <w:tcPr>
            <w:tcW w:type="dxa" w:w="396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118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4,77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4,77</w:t>
            </w:r>
          </w:p>
        </w:tc>
      </w:tr>
      <w:tr>
        <w:trPr>
          <w:trHeight w:val="240" w:hRule="atLeast"/>
        </w:trPr>
        <w:tc>
          <w:tcPr>
            <w:tcW w:type="dxa" w:w="396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125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9,95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9,95</w:t>
            </w:r>
          </w:p>
        </w:tc>
      </w:tr>
      <w:tr>
        <w:trPr>
          <w:trHeight w:val="240" w:hRule="atLeast"/>
        </w:trPr>
        <w:tc>
          <w:tcPr>
            <w:tcW w:type="dxa" w:w="396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158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1,99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4,10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8,16</w:t>
            </w:r>
          </w:p>
        </w:tc>
      </w:tr>
      <w:tr>
        <w:trPr>
          <w:trHeight w:val="240" w:hRule="atLeast"/>
        </w:trPr>
        <w:tc>
          <w:tcPr>
            <w:tcW w:type="dxa" w:w="396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163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2,81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4,10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11,52</w:t>
            </w:r>
          </w:p>
        </w:tc>
      </w:tr>
      <w:tr>
        <w:trPr>
          <w:trHeight w:val="240" w:hRule="atLeast"/>
        </w:trPr>
        <w:tc>
          <w:tcPr>
            <w:tcW w:type="dxa" w:w="396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166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15,17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4,06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1,87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61,59</w:t>
            </w:r>
          </w:p>
        </w:tc>
      </w:tr>
      <w:tr>
        <w:trPr>
          <w:trHeight w:val="240" w:hRule="atLeast"/>
        </w:trPr>
        <w:tc>
          <w:tcPr>
            <w:tcW w:type="dxa" w:w="396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163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3,12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3,12</w:t>
            </w:r>
          </w:p>
        </w:tc>
      </w:tr>
      <w:tr>
        <w:trPr>
          <w:trHeight w:val="240" w:hRule="atLeast"/>
        </w:trPr>
        <w:tc>
          <w:tcPr>
            <w:tcW w:type="dxa" w:w="396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207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2,37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3,64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8,63</w:t>
            </w:r>
          </w:p>
        </w:tc>
      </w:tr>
      <w:tr>
        <w:trPr>
          <w:trHeight w:val="240" w:hRule="atLeast"/>
        </w:trPr>
        <w:tc>
          <w:tcPr>
            <w:tcW w:type="dxa" w:w="396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218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1,19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2,54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3,02</w:t>
            </w:r>
          </w:p>
        </w:tc>
      </w:tr>
      <w:tr>
        <w:trPr>
          <w:trHeight w:val="240" w:hRule="atLeast"/>
        </w:trPr>
        <w:tc>
          <w:tcPr>
            <w:tcW w:type="dxa" w:w="396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219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1,61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2,54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4,09</w:t>
            </w:r>
          </w:p>
        </w:tc>
      </w:tr>
      <w:tr>
        <w:trPr>
          <w:trHeight w:val="240" w:hRule="atLeast"/>
        </w:trPr>
        <w:tc>
          <w:tcPr>
            <w:tcW w:type="dxa" w:w="396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229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4,83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2,72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13,14</w:t>
            </w:r>
          </w:p>
        </w:tc>
      </w:tr>
      <w:tr>
        <w:trPr>
          <w:trHeight w:val="240" w:hRule="atLeast"/>
        </w:trPr>
        <w:tc>
          <w:tcPr>
            <w:tcW w:type="dxa" w:w="396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233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2,66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2,72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7,24</w:t>
            </w:r>
          </w:p>
        </w:tc>
      </w:tr>
      <w:tr>
        <w:trPr>
          <w:trHeight w:val="240" w:hRule="atLeast"/>
        </w:trPr>
        <w:tc>
          <w:tcPr>
            <w:tcW w:type="dxa" w:w="396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240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2,66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2,87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7,63</w:t>
            </w:r>
          </w:p>
        </w:tc>
      </w:tr>
      <w:tr>
        <w:trPr>
          <w:trHeight w:val="240" w:hRule="atLeast"/>
        </w:trPr>
        <w:tc>
          <w:tcPr>
            <w:tcW w:type="dxa" w:w="396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249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2,76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3,47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9,58</w:t>
            </w:r>
          </w:p>
        </w:tc>
      </w:tr>
      <w:tr>
        <w:trPr>
          <w:trHeight w:val="240" w:hRule="atLeast"/>
        </w:trPr>
        <w:tc>
          <w:tcPr>
            <w:tcW w:type="dxa" w:w="396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249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2,52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2,88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7,26</w:t>
            </w:r>
          </w:p>
        </w:tc>
      </w:tr>
      <w:tr>
        <w:trPr>
          <w:trHeight w:val="240" w:hRule="atLeast"/>
        </w:trPr>
        <w:tc>
          <w:tcPr>
            <w:tcW w:type="dxa" w:w="396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255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2,56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2,75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7,04</w:t>
            </w:r>
          </w:p>
        </w:tc>
      </w:tr>
      <w:tr>
        <w:trPr>
          <w:trHeight w:val="240" w:hRule="atLeast"/>
        </w:trPr>
        <w:tc>
          <w:tcPr>
            <w:tcW w:type="dxa" w:w="396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260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2,70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2,75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1,89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7,43</w:t>
            </w:r>
          </w:p>
        </w:tc>
      </w:tr>
      <w:tr>
        <w:trPr>
          <w:trHeight w:val="240" w:hRule="atLeast"/>
        </w:trPr>
        <w:tc>
          <w:tcPr>
            <w:tcW w:type="dxa" w:w="396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260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2,70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2,75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1,89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7,43</w:t>
            </w:r>
          </w:p>
        </w:tc>
      </w:tr>
      <w:tr>
        <w:trPr>
          <w:trHeight w:val="240" w:hRule="atLeast"/>
        </w:trPr>
        <w:tc>
          <w:tcPr>
            <w:tcW w:type="dxa" w:w="396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265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3,00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3,49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10,47</w:t>
            </w:r>
          </w:p>
        </w:tc>
      </w:tr>
      <w:tr>
        <w:trPr>
          <w:trHeight w:val="240" w:hRule="atLeast"/>
        </w:trPr>
        <w:tc>
          <w:tcPr>
            <w:tcW w:type="dxa" w:w="396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265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2,66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2,87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7,63</w:t>
            </w:r>
          </w:p>
        </w:tc>
      </w:tr>
      <w:tr>
        <w:trPr>
          <w:trHeight w:val="240" w:hRule="atLeast"/>
        </w:trPr>
        <w:tc>
          <w:tcPr>
            <w:tcW w:type="dxa" w:w="396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270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2,50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7,50</w:t>
            </w:r>
          </w:p>
        </w:tc>
      </w:tr>
      <w:tr>
        <w:trPr>
          <w:trHeight w:val="240" w:hRule="atLeast"/>
        </w:trPr>
        <w:tc>
          <w:tcPr>
            <w:tcW w:type="dxa" w:w="396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270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2,61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2,80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7,31</w:t>
            </w:r>
          </w:p>
        </w:tc>
      </w:tr>
      <w:tr>
        <w:trPr>
          <w:trHeight w:val="240" w:hRule="atLeast"/>
        </w:trPr>
        <w:tc>
          <w:tcPr>
            <w:tcW w:type="dxa" w:w="396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270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2,64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2,88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7,60</w:t>
            </w:r>
          </w:p>
        </w:tc>
      </w:tr>
      <w:tr>
        <w:trPr>
          <w:trHeight w:val="240" w:hRule="atLeast"/>
        </w:trPr>
        <w:tc>
          <w:tcPr>
            <w:tcW w:type="dxa" w:w="396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276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2,76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3,47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9,58</w:t>
            </w:r>
          </w:p>
        </w:tc>
      </w:tr>
      <w:tr>
        <w:trPr>
          <w:trHeight w:val="240" w:hRule="atLeast"/>
        </w:trPr>
        <w:tc>
          <w:tcPr>
            <w:tcW w:type="dxa" w:w="396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281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2,57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2,76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7,09</w:t>
            </w:r>
          </w:p>
        </w:tc>
      </w:tr>
      <w:tr>
        <w:trPr>
          <w:trHeight w:val="240" w:hRule="atLeast"/>
        </w:trPr>
        <w:tc>
          <w:tcPr>
            <w:tcW w:type="dxa" w:w="396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285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3,65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2,70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9,86</w:t>
            </w:r>
          </w:p>
        </w:tc>
      </w:tr>
      <w:tr>
        <w:trPr>
          <w:trHeight w:val="240" w:hRule="atLeast"/>
        </w:trPr>
        <w:tc>
          <w:tcPr>
            <w:tcW w:type="dxa" w:w="396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287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2,50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2,75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3,69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6,88</w:t>
            </w:r>
          </w:p>
        </w:tc>
      </w:tr>
      <w:tr>
        <w:trPr>
          <w:trHeight w:val="240" w:hRule="atLeast"/>
        </w:trPr>
        <w:tc>
          <w:tcPr>
            <w:tcW w:type="dxa" w:w="396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289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4,85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2,75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13,34</w:t>
            </w:r>
          </w:p>
        </w:tc>
      </w:tr>
      <w:tr>
        <w:trPr>
          <w:trHeight w:val="240" w:hRule="atLeast"/>
        </w:trPr>
        <w:tc>
          <w:tcPr>
            <w:tcW w:type="dxa" w:w="396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291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4,70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2,80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13,16</w:t>
            </w:r>
          </w:p>
        </w:tc>
      </w:tr>
      <w:tr>
        <w:trPr>
          <w:trHeight w:val="240" w:hRule="atLeast"/>
        </w:trPr>
        <w:tc>
          <w:tcPr>
            <w:tcW w:type="dxa" w:w="396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308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8,31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2,38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19,78</w:t>
            </w:r>
          </w:p>
        </w:tc>
      </w:tr>
      <w:tr>
        <w:trPr>
          <w:trHeight w:val="240" w:hRule="atLeast"/>
        </w:trPr>
        <w:tc>
          <w:tcPr>
            <w:tcW w:type="dxa" w:w="396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312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8,32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2,38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1,89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19,80</w:t>
            </w:r>
          </w:p>
        </w:tc>
      </w:tr>
      <w:tr>
        <w:trPr>
          <w:trHeight w:val="240" w:hRule="atLeast"/>
        </w:trPr>
        <w:tc>
          <w:tcPr>
            <w:tcW w:type="dxa" w:w="396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318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4,44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2,48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11,01</w:t>
            </w:r>
          </w:p>
        </w:tc>
      </w:tr>
      <w:tr>
        <w:trPr>
          <w:trHeight w:val="240" w:hRule="atLeast"/>
        </w:trPr>
        <w:tc>
          <w:tcPr>
            <w:tcW w:type="dxa" w:w="396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349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1,50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2,29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3,44</w:t>
            </w:r>
          </w:p>
        </w:tc>
      </w:tr>
      <w:tr>
        <w:trPr>
          <w:trHeight w:val="240" w:hRule="atLeast"/>
        </w:trPr>
        <w:tc>
          <w:tcPr>
            <w:tcW w:type="dxa" w:w="396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351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2,28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2,29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5,22</w:t>
            </w:r>
          </w:p>
        </w:tc>
      </w:tr>
      <w:tr>
        <w:trPr>
          <w:trHeight w:val="240" w:hRule="atLeast"/>
        </w:trPr>
        <w:tc>
          <w:tcPr>
            <w:tcW w:type="dxa" w:w="396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354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6,17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2,27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1,89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14,01</w:t>
            </w:r>
          </w:p>
        </w:tc>
      </w:tr>
      <w:tr>
        <w:trPr>
          <w:trHeight w:val="240" w:hRule="atLeast"/>
        </w:trPr>
        <w:tc>
          <w:tcPr>
            <w:tcW w:type="dxa" w:w="396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391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1,86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2,42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1,89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4,50</w:t>
            </w:r>
          </w:p>
        </w:tc>
      </w:tr>
      <w:tr>
        <w:trPr>
          <w:trHeight w:val="240" w:hRule="atLeast"/>
        </w:trPr>
        <w:tc>
          <w:tcPr>
            <w:tcW w:type="dxa" w:w="396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397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1,86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2,42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4,50</w:t>
            </w:r>
          </w:p>
        </w:tc>
      </w:tr>
      <w:tr>
        <w:trPr>
          <w:trHeight w:val="240" w:hRule="atLeast"/>
        </w:trPr>
        <w:tc>
          <w:tcPr>
            <w:tcW w:type="dxa" w:w="396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2,70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2,42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6,53</w:t>
            </w:r>
          </w:p>
        </w:tc>
      </w:tr>
      <w:tr>
        <w:trPr>
          <w:trHeight w:val="240" w:hRule="atLeast"/>
        </w:trPr>
        <w:tc>
          <w:tcPr>
            <w:tcW w:type="dxa" w:w="396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404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2,70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2,42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6,53</w:t>
            </w:r>
          </w:p>
        </w:tc>
      </w:tr>
      <w:tr>
        <w:trPr>
          <w:trHeight w:val="240" w:hRule="atLeast"/>
        </w:trPr>
        <w:tc>
          <w:tcPr>
            <w:tcW w:type="dxa" w:w="1134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Subtotal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20,01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409,08</w:t>
            </w:r>
          </w:p>
        </w:tc>
      </w:tr>
      <w:tr>
        <w:trPr>
          <w:trHeight w:val="240" w:hRule="atLeast"/>
        </w:trPr>
        <w:tc>
          <w:tcPr>
            <w:tcW w:type="dxa" w:w="1417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408,57</w:t>
            </w:r>
          </w:p>
        </w:tc>
      </w:tr>
    </w:tbl>
    <w:p>
      <w:pPr>
        <w:spacing w:before="40" w:after="4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2268"/>
        <w:gridCol w:w="2268"/>
        <w:gridCol w:w="2268"/>
        <w:gridCol w:w="2268"/>
      </w:tblGrid>
      <w:tr>
        <w:trPr>
          <w:trHeight w:val="240" w:hRule="atLeast"/>
        </w:trPr>
        <w:tc>
          <w:tcPr>
            <w:tcW w:type="dxa" w:w="850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/>
                <w:color w:val="000000"/>
                <w:sz w:val="18"/>
              </w:rPr>
              <w:t>Itens</w:t>
            </w:r>
          </w:p>
        </w:tc>
      </w:tr>
      <w:tr>
        <w:trPr>
          <w:trHeight w:val="240" w:hRule="atLeast"/>
        </w:trPr>
        <w:tc>
          <w:tcPr>
            <w:tcW w:type="dxa" w:w="85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17.6</w:t>
            </w:r>
          </w:p>
        </w:tc>
        <w:tc>
          <w:tcPr>
            <w:tcW w:type="dxa" w:w="623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18"/>
              </w:rPr>
              <w:t>Pintura em látex acrílica premium fosca em paredes internas ou externas, exceto muros, com três demãos, sem emassamento, com aplicação de selador para alvenaria exterior.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18"/>
              </w:rPr>
              <w:t>408,57</w:t>
            </w:r>
          </w:p>
        </w:tc>
        <w:tc>
          <w:tcPr>
            <w:tcW w:type="dxa" w:w="85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18"/>
              </w:rPr>
              <w:t>m²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2268"/>
        <w:gridCol w:w="2268"/>
        <w:gridCol w:w="2268"/>
        <w:gridCol w:w="2268"/>
      </w:tblGrid>
      <w:tr>
        <w:trPr>
          <w:trHeight w:val="280" w:hRule="atLeast"/>
        </w:trPr>
        <w:tc>
          <w:tcPr>
            <w:tcW w:type="dxa" w:w="1644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Emassamento de parede interna ou teto com massa corrida a base de PVA com duas demãos</w:t>
            </w:r>
          </w:p>
        </w:tc>
      </w:tr>
      <w:tr>
        <w:trPr>
          <w:trHeight w:val="280" w:hRule="atLeast"/>
        </w:trPr>
        <w:tc>
          <w:tcPr>
            <w:tcW w:type="dxa" w:w="481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Comp. (m)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>
        <w:trPr>
          <w:trHeight w:val="240" w:hRule="atLeast"/>
        </w:trPr>
        <w:tc>
          <w:tcPr>
            <w:tcW w:type="dxa" w:w="481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123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0,55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0,55</w:t>
            </w:r>
          </w:p>
        </w:tc>
      </w:tr>
      <w:tr>
        <w:trPr>
          <w:trHeight w:val="240" w:hRule="atLeast"/>
        </w:trPr>
        <w:tc>
          <w:tcPr>
            <w:tcW w:type="dxa" w:w="481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129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0,22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0,22</w:t>
            </w:r>
          </w:p>
        </w:tc>
      </w:tr>
      <w:tr>
        <w:trPr>
          <w:trHeight w:val="240" w:hRule="atLeast"/>
        </w:trPr>
        <w:tc>
          <w:tcPr>
            <w:tcW w:type="dxa" w:w="1304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Subtotal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0,77</w:t>
            </w:r>
          </w:p>
        </w:tc>
      </w:tr>
      <w:tr>
        <w:trPr>
          <w:trHeight w:val="240" w:hRule="atLeast"/>
        </w:trPr>
        <w:tc>
          <w:tcPr>
            <w:tcW w:type="dxa" w:w="1304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0,77</w:t>
            </w:r>
          </w:p>
        </w:tc>
      </w:tr>
    </w:tbl>
    <w:p>
      <w:pPr>
        <w:spacing w:before="40" w:after="4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2268"/>
        <w:gridCol w:w="2268"/>
        <w:gridCol w:w="2268"/>
        <w:gridCol w:w="2268"/>
      </w:tblGrid>
      <w:tr>
        <w:trPr>
          <w:trHeight w:val="240" w:hRule="atLeast"/>
        </w:trPr>
        <w:tc>
          <w:tcPr>
            <w:tcW w:type="dxa" w:w="850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/>
                <w:color w:val="000000"/>
                <w:sz w:val="18"/>
              </w:rPr>
              <w:t>Itens</w:t>
            </w:r>
          </w:p>
        </w:tc>
      </w:tr>
      <w:tr>
        <w:trPr>
          <w:trHeight w:val="240" w:hRule="atLeast"/>
        </w:trPr>
        <w:tc>
          <w:tcPr>
            <w:tcW w:type="dxa" w:w="85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17.2</w:t>
            </w:r>
          </w:p>
        </w:tc>
        <w:tc>
          <w:tcPr>
            <w:tcW w:type="dxa" w:w="623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18"/>
              </w:rPr>
              <w:t>Emassamento de parede interna ou teto com massa corrida a base de PVA com duas demãos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18"/>
              </w:rPr>
              <w:t>0,77</w:t>
            </w:r>
          </w:p>
        </w:tc>
        <w:tc>
          <w:tcPr>
            <w:tcW w:type="dxa" w:w="85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18"/>
              </w:rPr>
              <w:t>m²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2268"/>
        <w:gridCol w:w="2268"/>
        <w:gridCol w:w="2268"/>
        <w:gridCol w:w="2268"/>
      </w:tblGrid>
      <w:tr>
        <w:trPr>
          <w:trHeight w:val="280" w:hRule="atLeast"/>
        </w:trPr>
        <w:tc>
          <w:tcPr>
            <w:tcW w:type="dxa" w:w="1644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Remoção de entulho com caçamba metálica, inclusive limpeza, transporte, carga, descarga e descarte conforme legislação ambiental - Material de descarte (alvenaria, estruturas metálicas, madeiramento, revestimentos cerâmicos, gesso, dry-wall, entre outros)</w:t>
            </w:r>
          </w:p>
        </w:tc>
      </w:tr>
      <w:tr>
        <w:trPr>
          <w:trHeight w:val="280" w:hRule="atLeast"/>
        </w:trPr>
        <w:tc>
          <w:tcPr>
            <w:tcW w:type="dxa" w:w="481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Comp. (m)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>
        <w:trPr>
          <w:trHeight w:val="240" w:hRule="atLeast"/>
        </w:trPr>
        <w:tc>
          <w:tcPr>
            <w:tcW w:type="dxa" w:w="481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123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0,05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0,05</w:t>
            </w:r>
          </w:p>
        </w:tc>
      </w:tr>
      <w:tr>
        <w:trPr>
          <w:trHeight w:val="240" w:hRule="atLeast"/>
        </w:trPr>
        <w:tc>
          <w:tcPr>
            <w:tcW w:type="dxa" w:w="481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129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0,02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0,02</w:t>
            </w:r>
          </w:p>
        </w:tc>
      </w:tr>
      <w:tr>
        <w:trPr>
          <w:trHeight w:val="240" w:hRule="atLeast"/>
        </w:trPr>
        <w:tc>
          <w:tcPr>
            <w:tcW w:type="dxa" w:w="481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142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14,18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0,10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1,42</w:t>
            </w:r>
          </w:p>
        </w:tc>
      </w:tr>
      <w:tr>
        <w:trPr>
          <w:trHeight w:val="240" w:hRule="atLeast"/>
        </w:trPr>
        <w:tc>
          <w:tcPr>
            <w:tcW w:type="dxa" w:w="481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173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10,24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0,10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1,02</w:t>
            </w:r>
          </w:p>
        </w:tc>
      </w:tr>
      <w:tr>
        <w:trPr>
          <w:trHeight w:val="240" w:hRule="atLeast"/>
        </w:trPr>
        <w:tc>
          <w:tcPr>
            <w:tcW w:type="dxa" w:w="481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292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3,15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0,10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0,32</w:t>
            </w:r>
          </w:p>
        </w:tc>
      </w:tr>
      <w:tr>
        <w:trPr>
          <w:trHeight w:val="240" w:hRule="atLeast"/>
        </w:trPr>
        <w:tc>
          <w:tcPr>
            <w:tcW w:type="dxa" w:w="481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337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4,73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0,10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0,47</w:t>
            </w:r>
          </w:p>
        </w:tc>
      </w:tr>
      <w:tr>
        <w:trPr>
          <w:trHeight w:val="240" w:hRule="atLeast"/>
        </w:trPr>
        <w:tc>
          <w:tcPr>
            <w:tcW w:type="dxa" w:w="1304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Subtotal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3,30</w:t>
            </w:r>
          </w:p>
        </w:tc>
      </w:tr>
      <w:tr>
        <w:trPr>
          <w:trHeight w:val="240" w:hRule="atLeast"/>
        </w:trPr>
        <w:tc>
          <w:tcPr>
            <w:tcW w:type="dxa" w:w="1304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3,30</w:t>
            </w:r>
          </w:p>
        </w:tc>
      </w:tr>
    </w:tbl>
    <w:p>
      <w:pPr>
        <w:spacing w:before="40" w:after="4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2268"/>
        <w:gridCol w:w="2268"/>
        <w:gridCol w:w="2268"/>
        <w:gridCol w:w="2268"/>
      </w:tblGrid>
      <w:tr>
        <w:trPr>
          <w:trHeight w:val="240" w:hRule="atLeast"/>
        </w:trPr>
        <w:tc>
          <w:tcPr>
            <w:tcW w:type="dxa" w:w="850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/>
                <w:color w:val="000000"/>
                <w:sz w:val="18"/>
              </w:rPr>
              <w:t>Itens</w:t>
            </w:r>
          </w:p>
        </w:tc>
      </w:tr>
      <w:tr>
        <w:trPr>
          <w:trHeight w:val="240" w:hRule="atLeast"/>
        </w:trPr>
        <w:tc>
          <w:tcPr>
            <w:tcW w:type="dxa" w:w="85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2.18</w:t>
            </w:r>
          </w:p>
        </w:tc>
        <w:tc>
          <w:tcPr>
            <w:tcW w:type="dxa" w:w="623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18"/>
              </w:rPr>
              <w:t>Remoção de entulho com caçamba metálica, inclusive limpeza, transporte, carga, descarga e descarte conforme legislação ambiental - Material de descarte (alvenaria, estruturas metálicas, madeiramento, revestimentos cerâmicos, gesso, dry-wall, entre outros)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18"/>
              </w:rPr>
              <w:t>3,30</w:t>
            </w:r>
          </w:p>
        </w:tc>
        <w:tc>
          <w:tcPr>
            <w:tcW w:type="dxa" w:w="85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18"/>
              </w:rPr>
              <w:t>m²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2268"/>
        <w:gridCol w:w="2268"/>
        <w:gridCol w:w="2268"/>
        <w:gridCol w:w="2268"/>
      </w:tblGrid>
      <w:tr>
        <w:trPr>
          <w:trHeight w:val="280" w:hRule="atLeast"/>
        </w:trPr>
        <w:tc>
          <w:tcPr>
            <w:tcW w:type="dxa" w:w="1644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Forro de gesso acartonado, estruturado ou aramado</w:t>
            </w:r>
          </w:p>
        </w:tc>
      </w:tr>
      <w:tr>
        <w:trPr>
          <w:trHeight w:val="280" w:hRule="atLeast"/>
        </w:trPr>
        <w:tc>
          <w:tcPr>
            <w:tcW w:type="dxa" w:w="481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Comp. (m)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>
        <w:trPr>
          <w:trHeight w:val="240" w:hRule="atLeast"/>
        </w:trPr>
        <w:tc>
          <w:tcPr>
            <w:tcW w:type="dxa" w:w="481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123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0,55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0,55</w:t>
            </w:r>
          </w:p>
        </w:tc>
      </w:tr>
      <w:tr>
        <w:trPr>
          <w:trHeight w:val="240" w:hRule="atLeast"/>
        </w:trPr>
        <w:tc>
          <w:tcPr>
            <w:tcW w:type="dxa" w:w="481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129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0,22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0,22</w:t>
            </w:r>
          </w:p>
        </w:tc>
      </w:tr>
      <w:tr>
        <w:trPr>
          <w:trHeight w:val="240" w:hRule="atLeast"/>
        </w:trPr>
        <w:tc>
          <w:tcPr>
            <w:tcW w:type="dxa" w:w="1304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Subtotal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0,77</w:t>
            </w:r>
          </w:p>
        </w:tc>
      </w:tr>
      <w:tr>
        <w:trPr>
          <w:trHeight w:val="240" w:hRule="atLeast"/>
        </w:trPr>
        <w:tc>
          <w:tcPr>
            <w:tcW w:type="dxa" w:w="1304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0,77</w:t>
            </w:r>
          </w:p>
        </w:tc>
      </w:tr>
    </w:tbl>
    <w:p>
      <w:pPr>
        <w:spacing w:before="40" w:after="4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2268"/>
        <w:gridCol w:w="2268"/>
        <w:gridCol w:w="2268"/>
        <w:gridCol w:w="2268"/>
      </w:tblGrid>
      <w:tr>
        <w:trPr>
          <w:trHeight w:val="240" w:hRule="atLeast"/>
        </w:trPr>
        <w:tc>
          <w:tcPr>
            <w:tcW w:type="dxa" w:w="850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/>
                <w:color w:val="000000"/>
                <w:sz w:val="18"/>
              </w:rPr>
              <w:t>Itens</w:t>
            </w:r>
          </w:p>
        </w:tc>
      </w:tr>
      <w:tr>
        <w:trPr>
          <w:trHeight w:val="240" w:hRule="atLeast"/>
        </w:trPr>
        <w:tc>
          <w:tcPr>
            <w:tcW w:type="dxa" w:w="85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12.5</w:t>
            </w:r>
          </w:p>
        </w:tc>
        <w:tc>
          <w:tcPr>
            <w:tcW w:type="dxa" w:w="623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18"/>
              </w:rPr>
              <w:t>Forro de gesso acartonado, estruturado ou aramado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18"/>
              </w:rPr>
              <w:t>0,77</w:t>
            </w:r>
          </w:p>
        </w:tc>
        <w:tc>
          <w:tcPr>
            <w:tcW w:type="dxa" w:w="85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18"/>
              </w:rPr>
              <w:t>m²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4536"/>
        <w:gridCol w:w="4536"/>
      </w:tblGrid>
      <w:tr>
        <w:trPr>
          <w:trHeight w:val="280" w:hRule="atLeast"/>
        </w:trPr>
        <w:tc>
          <w:tcPr>
            <w:tcW w:type="dxa" w:w="1984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Mola de Piso hidráulica - (kit completo-pino, espelho, parafusos, mola etc. com regulagem) - Substituição/instalação</w:t>
            </w:r>
          </w:p>
        </w:tc>
      </w:tr>
      <w:tr>
        <w:trPr>
          <w:trHeight w:val="280" w:hRule="atLeast"/>
        </w:trPr>
        <w:tc>
          <w:tcPr>
            <w:tcW w:type="dxa" w:w="708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type="dxa" w:w="198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(UN)</w:t>
            </w:r>
          </w:p>
        </w:tc>
      </w:tr>
      <w:tr>
        <w:trPr>
          <w:trHeight w:val="240" w:hRule="atLeast"/>
        </w:trPr>
        <w:tc>
          <w:tcPr>
            <w:tcW w:type="dxa" w:w="708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132 - 399</w:t>
            </w:r>
          </w:p>
        </w:tc>
        <w:tc>
          <w:tcPr>
            <w:tcW w:type="dxa" w:w="198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2,00</w:t>
            </w:r>
          </w:p>
        </w:tc>
      </w:tr>
      <w:tr>
        <w:trPr>
          <w:trHeight w:val="240" w:hRule="atLeast"/>
        </w:trPr>
        <w:tc>
          <w:tcPr>
            <w:tcW w:type="dxa" w:w="708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198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2,00</w:t>
            </w:r>
          </w:p>
        </w:tc>
      </w:tr>
    </w:tbl>
    <w:p>
      <w:pPr>
        <w:spacing w:before="40" w:after="4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2268"/>
        <w:gridCol w:w="2268"/>
        <w:gridCol w:w="2268"/>
        <w:gridCol w:w="2268"/>
      </w:tblGrid>
      <w:tr>
        <w:trPr>
          <w:trHeight w:val="240" w:hRule="atLeast"/>
        </w:trPr>
        <w:tc>
          <w:tcPr>
            <w:tcW w:type="dxa" w:w="850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/>
                <w:color w:val="000000"/>
                <w:sz w:val="18"/>
              </w:rPr>
              <w:t>Itens</w:t>
            </w:r>
          </w:p>
        </w:tc>
      </w:tr>
      <w:tr>
        <w:trPr>
          <w:trHeight w:val="240" w:hRule="atLeast"/>
        </w:trPr>
        <w:tc>
          <w:tcPr>
            <w:tcW w:type="dxa" w:w="85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15.6</w:t>
            </w:r>
          </w:p>
        </w:tc>
        <w:tc>
          <w:tcPr>
            <w:tcW w:type="dxa" w:w="623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18"/>
              </w:rPr>
              <w:t>Mola de Piso hidráulica - (kit completo-pino, espelho, parafusos, mola etc. com regulagem) - Substituição/instalação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18"/>
              </w:rPr>
              <w:t>2,00</w:t>
            </w:r>
          </w:p>
        </w:tc>
        <w:tc>
          <w:tcPr>
            <w:tcW w:type="dxa" w:w="85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18"/>
              </w:rPr>
              <w:t>UN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4536"/>
        <w:gridCol w:w="4536"/>
      </w:tblGrid>
      <w:tr>
        <w:trPr>
          <w:trHeight w:val="280" w:hRule="atLeast"/>
        </w:trPr>
        <w:tc>
          <w:tcPr>
            <w:tcW w:type="dxa" w:w="1984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Espelhos / Placas / Tampas</w:t>
            </w:r>
          </w:p>
        </w:tc>
      </w:tr>
      <w:tr>
        <w:trPr>
          <w:trHeight w:val="280" w:hRule="atLeast"/>
        </w:trPr>
        <w:tc>
          <w:tcPr>
            <w:tcW w:type="dxa" w:w="708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type="dxa" w:w="198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(UN)</w:t>
            </w:r>
          </w:p>
        </w:tc>
      </w:tr>
      <w:tr>
        <w:trPr>
          <w:trHeight w:val="240" w:hRule="atLeast"/>
        </w:trPr>
        <w:tc>
          <w:tcPr>
            <w:tcW w:type="dxa" w:w="708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1335</w:t>
            </w:r>
          </w:p>
        </w:tc>
        <w:tc>
          <w:tcPr>
            <w:tcW w:type="dxa" w:w="198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2,00</w:t>
            </w:r>
          </w:p>
        </w:tc>
      </w:tr>
      <w:tr>
        <w:trPr>
          <w:trHeight w:val="240" w:hRule="atLeast"/>
        </w:trPr>
        <w:tc>
          <w:tcPr>
            <w:tcW w:type="dxa" w:w="708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1335</w:t>
            </w:r>
          </w:p>
        </w:tc>
        <w:tc>
          <w:tcPr>
            <w:tcW w:type="dxa" w:w="198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2,00</w:t>
            </w:r>
          </w:p>
        </w:tc>
      </w:tr>
      <w:tr>
        <w:trPr>
          <w:trHeight w:val="240" w:hRule="atLeast"/>
        </w:trPr>
        <w:tc>
          <w:tcPr>
            <w:tcW w:type="dxa" w:w="708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198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4,00</w:t>
            </w:r>
          </w:p>
        </w:tc>
      </w:tr>
    </w:tbl>
    <w:p>
      <w:pPr>
        <w:spacing w:before="40" w:after="4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2268"/>
        <w:gridCol w:w="2268"/>
        <w:gridCol w:w="2268"/>
        <w:gridCol w:w="2268"/>
      </w:tblGrid>
      <w:tr>
        <w:trPr>
          <w:trHeight w:val="240" w:hRule="atLeast"/>
        </w:trPr>
        <w:tc>
          <w:tcPr>
            <w:tcW w:type="dxa" w:w="850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/>
                <w:color w:val="000000"/>
                <w:sz w:val="18"/>
              </w:rPr>
              <w:t>Itens</w:t>
            </w:r>
          </w:p>
        </w:tc>
      </w:tr>
      <w:tr>
        <w:trPr>
          <w:trHeight w:val="240" w:hRule="atLeast"/>
        </w:trPr>
        <w:tc>
          <w:tcPr>
            <w:tcW w:type="dxa" w:w="85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19.6</w:t>
            </w:r>
          </w:p>
        </w:tc>
        <w:tc>
          <w:tcPr>
            <w:tcW w:type="dxa" w:w="623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18"/>
              </w:rPr>
              <w:t>Espelhos / Placas / Tampas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18"/>
              </w:rPr>
              <w:t>4,00</w:t>
            </w:r>
          </w:p>
        </w:tc>
        <w:tc>
          <w:tcPr>
            <w:tcW w:type="dxa" w:w="85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18"/>
              </w:rPr>
              <w:t>UN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2268"/>
        <w:gridCol w:w="2268"/>
        <w:gridCol w:w="2268"/>
        <w:gridCol w:w="2268"/>
      </w:tblGrid>
      <w:tr>
        <w:trPr>
          <w:trHeight w:val="280" w:hRule="atLeast"/>
        </w:trPr>
        <w:tc>
          <w:tcPr>
            <w:tcW w:type="dxa" w:w="1644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Forro de fibra mineral, incluindo fixação, sem estrutura</w:t>
            </w:r>
          </w:p>
        </w:tc>
      </w:tr>
      <w:tr>
        <w:trPr>
          <w:trHeight w:val="280" w:hRule="atLeast"/>
        </w:trPr>
        <w:tc>
          <w:tcPr>
            <w:tcW w:type="dxa" w:w="481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Comp. (m)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>
        <w:trPr>
          <w:trHeight w:val="240" w:hRule="atLeast"/>
        </w:trPr>
        <w:tc>
          <w:tcPr>
            <w:tcW w:type="dxa" w:w="481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142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1,25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0,63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0,79</w:t>
            </w:r>
          </w:p>
        </w:tc>
      </w:tr>
      <w:tr>
        <w:trPr>
          <w:trHeight w:val="240" w:hRule="atLeast"/>
        </w:trPr>
        <w:tc>
          <w:tcPr>
            <w:tcW w:type="dxa" w:w="481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173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1,25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0,63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0,79</w:t>
            </w:r>
          </w:p>
        </w:tc>
      </w:tr>
      <w:tr>
        <w:trPr>
          <w:trHeight w:val="240" w:hRule="atLeast"/>
        </w:trPr>
        <w:tc>
          <w:tcPr>
            <w:tcW w:type="dxa" w:w="481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292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1,25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0,63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0,79</w:t>
            </w:r>
          </w:p>
        </w:tc>
      </w:tr>
      <w:tr>
        <w:trPr>
          <w:trHeight w:val="240" w:hRule="atLeast"/>
        </w:trPr>
        <w:tc>
          <w:tcPr>
            <w:tcW w:type="dxa" w:w="481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337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1,25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0,63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0,79</w:t>
            </w:r>
          </w:p>
        </w:tc>
      </w:tr>
      <w:tr>
        <w:trPr>
          <w:trHeight w:val="240" w:hRule="atLeast"/>
        </w:trPr>
        <w:tc>
          <w:tcPr>
            <w:tcW w:type="dxa" w:w="1304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Subtotal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3,16</w:t>
            </w:r>
          </w:p>
        </w:tc>
      </w:tr>
      <w:tr>
        <w:trPr>
          <w:trHeight w:val="240" w:hRule="atLeast"/>
        </w:trPr>
        <w:tc>
          <w:tcPr>
            <w:tcW w:type="dxa" w:w="1304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32,30</w:t>
            </w:r>
          </w:p>
        </w:tc>
      </w:tr>
    </w:tbl>
    <w:p>
      <w:pPr>
        <w:spacing w:before="40" w:after="4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2268"/>
        <w:gridCol w:w="2268"/>
        <w:gridCol w:w="2268"/>
        <w:gridCol w:w="2268"/>
      </w:tblGrid>
      <w:tr>
        <w:trPr>
          <w:trHeight w:val="240" w:hRule="atLeast"/>
        </w:trPr>
        <w:tc>
          <w:tcPr>
            <w:tcW w:type="dxa" w:w="850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/>
                <w:color w:val="000000"/>
                <w:sz w:val="18"/>
              </w:rPr>
              <w:t>Itens</w:t>
            </w:r>
          </w:p>
        </w:tc>
      </w:tr>
      <w:tr>
        <w:trPr>
          <w:trHeight w:val="240" w:hRule="atLeast"/>
        </w:trPr>
        <w:tc>
          <w:tcPr>
            <w:tcW w:type="dxa" w:w="85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12.10</w:t>
            </w:r>
          </w:p>
        </w:tc>
        <w:tc>
          <w:tcPr>
            <w:tcW w:type="dxa" w:w="623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18"/>
              </w:rPr>
              <w:t>Forro de fibra mineral, incluindo fixação, sem estrutura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18"/>
              </w:rPr>
              <w:t>32,30</w:t>
            </w:r>
          </w:p>
        </w:tc>
        <w:tc>
          <w:tcPr>
            <w:tcW w:type="dxa" w:w="85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18"/>
              </w:rPr>
              <w:t>m²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4536"/>
        <w:gridCol w:w="4536"/>
      </w:tblGrid>
      <w:tr>
        <w:trPr>
          <w:trHeight w:val="280" w:hRule="atLeast"/>
        </w:trPr>
        <w:tc>
          <w:tcPr>
            <w:tcW w:type="dxa" w:w="1984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Deslocamento ou remanejamento de mobiliário dentro da agência</w:t>
            </w:r>
          </w:p>
        </w:tc>
      </w:tr>
      <w:tr>
        <w:trPr>
          <w:trHeight w:val="280" w:hRule="atLeast"/>
        </w:trPr>
        <w:tc>
          <w:tcPr>
            <w:tcW w:type="dxa" w:w="708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type="dxa" w:w="198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(UN)</w:t>
            </w:r>
          </w:p>
        </w:tc>
      </w:tr>
      <w:tr>
        <w:trPr>
          <w:trHeight w:val="240" w:hRule="atLeast"/>
        </w:trPr>
        <w:tc>
          <w:tcPr>
            <w:tcW w:type="dxa" w:w="708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166</w:t>
            </w:r>
          </w:p>
        </w:tc>
        <w:tc>
          <w:tcPr>
            <w:tcW w:type="dxa" w:w="198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8,00</w:t>
            </w:r>
          </w:p>
        </w:tc>
      </w:tr>
      <w:tr>
        <w:trPr>
          <w:trHeight w:val="240" w:hRule="atLeast"/>
        </w:trPr>
        <w:tc>
          <w:tcPr>
            <w:tcW w:type="dxa" w:w="708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207</w:t>
            </w:r>
          </w:p>
        </w:tc>
        <w:tc>
          <w:tcPr>
            <w:tcW w:type="dxa" w:w="198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</w:tr>
      <w:tr>
        <w:trPr>
          <w:trHeight w:val="240" w:hRule="atLeast"/>
        </w:trPr>
        <w:tc>
          <w:tcPr>
            <w:tcW w:type="dxa" w:w="708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397</w:t>
            </w:r>
          </w:p>
        </w:tc>
        <w:tc>
          <w:tcPr>
            <w:tcW w:type="dxa" w:w="198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</w:tr>
      <w:tr>
        <w:trPr>
          <w:trHeight w:val="240" w:hRule="atLeast"/>
        </w:trPr>
        <w:tc>
          <w:tcPr>
            <w:tcW w:type="dxa" w:w="708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404</w:t>
            </w:r>
          </w:p>
        </w:tc>
        <w:tc>
          <w:tcPr>
            <w:tcW w:type="dxa" w:w="198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3,00</w:t>
            </w:r>
          </w:p>
        </w:tc>
      </w:tr>
      <w:tr>
        <w:trPr>
          <w:trHeight w:val="240" w:hRule="atLeast"/>
        </w:trPr>
        <w:tc>
          <w:tcPr>
            <w:tcW w:type="dxa" w:w="708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198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13,00</w:t>
            </w:r>
          </w:p>
        </w:tc>
      </w:tr>
    </w:tbl>
    <w:p>
      <w:pPr>
        <w:spacing w:before="40" w:after="4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2268"/>
        <w:gridCol w:w="2268"/>
        <w:gridCol w:w="2268"/>
        <w:gridCol w:w="2268"/>
      </w:tblGrid>
      <w:tr>
        <w:trPr>
          <w:trHeight w:val="240" w:hRule="atLeast"/>
        </w:trPr>
        <w:tc>
          <w:tcPr>
            <w:tcW w:type="dxa" w:w="850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/>
                <w:color w:val="000000"/>
                <w:sz w:val="18"/>
              </w:rPr>
              <w:t>Itens</w:t>
            </w:r>
          </w:p>
        </w:tc>
      </w:tr>
      <w:tr>
        <w:trPr>
          <w:trHeight w:val="240" w:hRule="atLeast"/>
        </w:trPr>
        <w:tc>
          <w:tcPr>
            <w:tcW w:type="dxa" w:w="85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13.12</w:t>
            </w:r>
          </w:p>
        </w:tc>
        <w:tc>
          <w:tcPr>
            <w:tcW w:type="dxa" w:w="623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18"/>
              </w:rPr>
              <w:t>Deslocamento ou remanejamento de mobiliário dentro da agência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18"/>
              </w:rPr>
              <w:t>13,00</w:t>
            </w:r>
          </w:p>
        </w:tc>
        <w:tc>
          <w:tcPr>
            <w:tcW w:type="dxa" w:w="85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18"/>
              </w:rPr>
              <w:t>UN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4536"/>
        <w:gridCol w:w="4536"/>
      </w:tblGrid>
      <w:tr>
        <w:trPr>
          <w:trHeight w:val="280" w:hRule="atLeast"/>
        </w:trPr>
        <w:tc>
          <w:tcPr>
            <w:tcW w:type="dxa" w:w="1984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Lâmpada LED tubular bivolt 18/20W</w:t>
            </w:r>
          </w:p>
        </w:tc>
      </w:tr>
      <w:tr>
        <w:trPr>
          <w:trHeight w:val="280" w:hRule="atLeast"/>
        </w:trPr>
        <w:tc>
          <w:tcPr>
            <w:tcW w:type="dxa" w:w="708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type="dxa" w:w="198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(UN)</w:t>
            </w:r>
          </w:p>
        </w:tc>
      </w:tr>
      <w:tr>
        <w:trPr>
          <w:trHeight w:val="240" w:hRule="atLeast"/>
        </w:trPr>
        <w:tc>
          <w:tcPr>
            <w:tcW w:type="dxa" w:w="708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166</w:t>
            </w:r>
          </w:p>
        </w:tc>
        <w:tc>
          <w:tcPr>
            <w:tcW w:type="dxa" w:w="198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</w:tr>
      <w:tr>
        <w:trPr>
          <w:trHeight w:val="240" w:hRule="atLeast"/>
        </w:trPr>
        <w:tc>
          <w:tcPr>
            <w:tcW w:type="dxa" w:w="708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198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</w:tr>
    </w:tbl>
    <w:p>
      <w:pPr>
        <w:spacing w:before="40" w:after="4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2268"/>
        <w:gridCol w:w="2268"/>
        <w:gridCol w:w="2268"/>
        <w:gridCol w:w="2268"/>
      </w:tblGrid>
      <w:tr>
        <w:trPr>
          <w:trHeight w:val="240" w:hRule="atLeast"/>
        </w:trPr>
        <w:tc>
          <w:tcPr>
            <w:tcW w:type="dxa" w:w="850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/>
                <w:color w:val="000000"/>
                <w:sz w:val="18"/>
              </w:rPr>
              <w:t>Itens</w:t>
            </w:r>
          </w:p>
        </w:tc>
      </w:tr>
      <w:tr>
        <w:trPr>
          <w:trHeight w:val="240" w:hRule="atLeast"/>
        </w:trPr>
        <w:tc>
          <w:tcPr>
            <w:tcW w:type="dxa" w:w="85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19.37</w:t>
            </w:r>
          </w:p>
        </w:tc>
        <w:tc>
          <w:tcPr>
            <w:tcW w:type="dxa" w:w="623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18"/>
              </w:rPr>
              <w:t>Lâmpada LED tubular bivolt 18/20W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18"/>
              </w:rPr>
              <w:t>1,00</w:t>
            </w:r>
          </w:p>
        </w:tc>
        <w:tc>
          <w:tcPr>
            <w:tcW w:type="dxa" w:w="85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18"/>
              </w:rPr>
              <w:t>UN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2268"/>
        <w:gridCol w:w="2268"/>
        <w:gridCol w:w="2268"/>
        <w:gridCol w:w="2268"/>
      </w:tblGrid>
      <w:tr>
        <w:trPr>
          <w:trHeight w:val="280" w:hRule="atLeast"/>
        </w:trPr>
        <w:tc>
          <w:tcPr>
            <w:tcW w:type="dxa" w:w="1644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Pintura em esmalte sintético para madeira com duas demãos, sem emassamento</w:t>
            </w:r>
          </w:p>
        </w:tc>
      </w:tr>
      <w:tr>
        <w:trPr>
          <w:trHeight w:val="280" w:hRule="atLeast"/>
        </w:trPr>
        <w:tc>
          <w:tcPr>
            <w:tcW w:type="dxa" w:w="481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Comp. (m)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>
        <w:trPr>
          <w:trHeight w:val="240" w:hRule="atLeast"/>
        </w:trPr>
        <w:tc>
          <w:tcPr>
            <w:tcW w:type="dxa" w:w="481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181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0,90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2,10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1,89</w:t>
            </w:r>
          </w:p>
        </w:tc>
      </w:tr>
      <w:tr>
        <w:trPr>
          <w:trHeight w:val="240" w:hRule="atLeast"/>
        </w:trPr>
        <w:tc>
          <w:tcPr>
            <w:tcW w:type="dxa" w:w="481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189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2,10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2,10</w:t>
            </w:r>
          </w:p>
        </w:tc>
      </w:tr>
      <w:tr>
        <w:trPr>
          <w:trHeight w:val="240" w:hRule="atLeast"/>
        </w:trPr>
        <w:tc>
          <w:tcPr>
            <w:tcW w:type="dxa" w:w="481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189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2,10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2,10</w:t>
            </w:r>
          </w:p>
        </w:tc>
      </w:tr>
      <w:tr>
        <w:trPr>
          <w:trHeight w:val="240" w:hRule="atLeast"/>
        </w:trPr>
        <w:tc>
          <w:tcPr>
            <w:tcW w:type="dxa" w:w="481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0,90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2,10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1,89</w:t>
            </w:r>
          </w:p>
        </w:tc>
      </w:tr>
      <w:tr>
        <w:trPr>
          <w:trHeight w:val="240" w:hRule="atLeast"/>
        </w:trPr>
        <w:tc>
          <w:tcPr>
            <w:tcW w:type="dxa" w:w="1304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Subtotal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7,98</w:t>
            </w:r>
          </w:p>
        </w:tc>
      </w:tr>
      <w:tr>
        <w:trPr>
          <w:trHeight w:val="240" w:hRule="atLeast"/>
        </w:trPr>
        <w:tc>
          <w:tcPr>
            <w:tcW w:type="dxa" w:w="1304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(X3)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23,94</w:t>
            </w:r>
          </w:p>
        </w:tc>
      </w:tr>
    </w:tbl>
    <w:p>
      <w:pPr>
        <w:spacing w:before="40" w:after="4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2268"/>
        <w:gridCol w:w="2268"/>
        <w:gridCol w:w="2268"/>
        <w:gridCol w:w="2268"/>
      </w:tblGrid>
      <w:tr>
        <w:trPr>
          <w:trHeight w:val="240" w:hRule="atLeast"/>
        </w:trPr>
        <w:tc>
          <w:tcPr>
            <w:tcW w:type="dxa" w:w="850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/>
                <w:color w:val="000000"/>
                <w:sz w:val="18"/>
              </w:rPr>
              <w:t>Itens</w:t>
            </w:r>
          </w:p>
        </w:tc>
      </w:tr>
      <w:tr>
        <w:trPr>
          <w:trHeight w:val="240" w:hRule="atLeast"/>
        </w:trPr>
        <w:tc>
          <w:tcPr>
            <w:tcW w:type="dxa" w:w="85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17.7</w:t>
            </w:r>
          </w:p>
        </w:tc>
        <w:tc>
          <w:tcPr>
            <w:tcW w:type="dxa" w:w="623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18"/>
              </w:rPr>
              <w:t>Pintura em esmalte sintético para madeira com duas demãos, sem emassamento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18"/>
              </w:rPr>
              <w:t>23,94</w:t>
            </w:r>
          </w:p>
        </w:tc>
        <w:tc>
          <w:tcPr>
            <w:tcW w:type="dxa" w:w="85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18"/>
              </w:rPr>
              <w:t>m²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4536"/>
        <w:gridCol w:w="4536"/>
      </w:tblGrid>
      <w:tr>
        <w:trPr>
          <w:trHeight w:val="280" w:hRule="atLeast"/>
        </w:trPr>
        <w:tc>
          <w:tcPr>
            <w:tcW w:type="dxa" w:w="1984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Fechadura tipo Livre/Ocupado</w:t>
            </w:r>
          </w:p>
        </w:tc>
      </w:tr>
      <w:tr>
        <w:trPr>
          <w:trHeight w:val="280" w:hRule="atLeast"/>
        </w:trPr>
        <w:tc>
          <w:tcPr>
            <w:tcW w:type="dxa" w:w="708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type="dxa" w:w="198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(UN)</w:t>
            </w:r>
          </w:p>
        </w:tc>
      </w:tr>
      <w:tr>
        <w:trPr>
          <w:trHeight w:val="240" w:hRule="atLeast"/>
        </w:trPr>
        <w:tc>
          <w:tcPr>
            <w:tcW w:type="dxa" w:w="708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183</w:t>
            </w:r>
          </w:p>
        </w:tc>
        <w:tc>
          <w:tcPr>
            <w:tcW w:type="dxa" w:w="198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</w:tr>
      <w:tr>
        <w:trPr>
          <w:trHeight w:val="240" w:hRule="atLeast"/>
        </w:trPr>
        <w:tc>
          <w:tcPr>
            <w:tcW w:type="dxa" w:w="708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198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</w:tr>
    </w:tbl>
    <w:p>
      <w:pPr>
        <w:spacing w:before="40" w:after="4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2268"/>
        <w:gridCol w:w="2268"/>
        <w:gridCol w:w="2268"/>
        <w:gridCol w:w="2268"/>
      </w:tblGrid>
      <w:tr>
        <w:trPr>
          <w:trHeight w:val="240" w:hRule="atLeast"/>
        </w:trPr>
        <w:tc>
          <w:tcPr>
            <w:tcW w:type="dxa" w:w="850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/>
                <w:color w:val="000000"/>
                <w:sz w:val="18"/>
              </w:rPr>
              <w:t>Itens</w:t>
            </w:r>
          </w:p>
        </w:tc>
      </w:tr>
      <w:tr>
        <w:trPr>
          <w:trHeight w:val="240" w:hRule="atLeast"/>
        </w:trPr>
        <w:tc>
          <w:tcPr>
            <w:tcW w:type="dxa" w:w="85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15.17</w:t>
            </w:r>
          </w:p>
        </w:tc>
        <w:tc>
          <w:tcPr>
            <w:tcW w:type="dxa" w:w="623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18"/>
              </w:rPr>
              <w:t>Fechadura tipo Livre/Ocupado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18"/>
              </w:rPr>
              <w:t>1,00</w:t>
            </w:r>
          </w:p>
        </w:tc>
        <w:tc>
          <w:tcPr>
            <w:tcW w:type="dxa" w:w="85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18"/>
              </w:rPr>
              <w:t>UN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4536"/>
        <w:gridCol w:w="4536"/>
      </w:tblGrid>
      <w:tr>
        <w:trPr>
          <w:trHeight w:val="280" w:hRule="atLeast"/>
        </w:trPr>
        <w:tc>
          <w:tcPr>
            <w:tcW w:type="dxa" w:w="1984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Ajuste e manutenção de portas</w:t>
            </w:r>
          </w:p>
        </w:tc>
      </w:tr>
      <w:tr>
        <w:trPr>
          <w:trHeight w:val="280" w:hRule="atLeast"/>
        </w:trPr>
        <w:tc>
          <w:tcPr>
            <w:tcW w:type="dxa" w:w="708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type="dxa" w:w="198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(UN)</w:t>
            </w:r>
          </w:p>
        </w:tc>
      </w:tr>
      <w:tr>
        <w:trPr>
          <w:trHeight w:val="240" w:hRule="atLeast"/>
        </w:trPr>
        <w:tc>
          <w:tcPr>
            <w:tcW w:type="dxa" w:w="708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183</w:t>
            </w:r>
          </w:p>
        </w:tc>
        <w:tc>
          <w:tcPr>
            <w:tcW w:type="dxa" w:w="198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</w:tr>
      <w:tr>
        <w:trPr>
          <w:trHeight w:val="240" w:hRule="atLeast"/>
        </w:trPr>
        <w:tc>
          <w:tcPr>
            <w:tcW w:type="dxa" w:w="708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198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</w:tr>
    </w:tbl>
    <w:p>
      <w:pPr>
        <w:spacing w:before="40" w:after="4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2268"/>
        <w:gridCol w:w="2268"/>
        <w:gridCol w:w="2268"/>
        <w:gridCol w:w="2268"/>
      </w:tblGrid>
      <w:tr>
        <w:trPr>
          <w:trHeight w:val="240" w:hRule="atLeast"/>
        </w:trPr>
        <w:tc>
          <w:tcPr>
            <w:tcW w:type="dxa" w:w="850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/>
                <w:color w:val="000000"/>
                <w:sz w:val="18"/>
              </w:rPr>
              <w:t>Itens</w:t>
            </w:r>
          </w:p>
        </w:tc>
      </w:tr>
      <w:tr>
        <w:trPr>
          <w:trHeight w:val="240" w:hRule="atLeast"/>
        </w:trPr>
        <w:tc>
          <w:tcPr>
            <w:tcW w:type="dxa" w:w="85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13.20</w:t>
            </w:r>
          </w:p>
        </w:tc>
        <w:tc>
          <w:tcPr>
            <w:tcW w:type="dxa" w:w="623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18"/>
              </w:rPr>
              <w:t>Ajuste e manutenção de portas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18"/>
              </w:rPr>
              <w:t>1,00</w:t>
            </w:r>
          </w:p>
        </w:tc>
        <w:tc>
          <w:tcPr>
            <w:tcW w:type="dxa" w:w="85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18"/>
              </w:rPr>
              <w:t>UN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