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D9E75"/>
          <w:sz w:val="52"/>
          <w:szCs w:val="52"/>
        </w:rPr>
        <w:t xml:space="preserve">Instituto Libélula</w:t>
      </w:r>
    </w:p>
    <w:p>
      <w:pPr>
        <w:spacing w:after="80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Estrutura da 1ª Conversa — Thiago &amp; Thomaz</w:t>
      </w:r>
    </w:p>
    <w:p>
      <w:pPr>
        <w:spacing w:after="4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Data: Abril 2026   |   Thomaz Felipe — Dev de Soluções</w:t>
      </w:r>
    </w:p>
    <w:p>
      <w:pPr>
        <w:pBdr>
          <w:bottom w:val="single" w:color="E0E0E0" w:sz="4" w:space="1"/>
        </w:pBdr>
        <w:spacing w:after="200" w:before="200"/>
      </w:pPr>
    </w:p>
    <w:p>
      <w:pPr>
        <w:pStyle w:val="Heading1"/>
        <w:spacing w:after="160" w:before="400"/>
      </w:pPr>
      <w:r>
        <w:t xml:space="preserve">1. Contexto do Projeto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O Instituto Libélula é um espaço de rituais com Ayahuasca, criado e operado por Thiago. O projeto cresceu organicamente mas passou a superar a capacidade de gestão individual — criando gargalos de comunicação, organização e onboarding.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Thomaz entra como guardião digital remoto, trazendo visão de produto e automação de processos para desafogar o Thiago e dar estrutura escalável ao projeto.</w:t>
      </w:r>
    </w:p>
    <w:p>
      <w:pPr>
        <w:spacing w:after="20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PAPÉIS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Thiago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Fundador e guardião do espaço. Mora no terreno. Opera sozinho. Responsável pelos rituais, relações com participantes e manutenção física do local.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Thomaz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Dev de soluções / guardião digital remoto. Responsável por organização, comunicação estruturada e construção de sistemas de suporte ao projeto.</w:t>
            </w:r>
          </w:p>
        </w:tc>
      </w:tr>
    </w:tbl>
    <w:p>
      <w:pPr>
        <w:spacing w:after="24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TROCA ACORDADA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Troca atual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Participação gratuita nos rituais em troca de atuação como guardião digital.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Visão de futuro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Remuneração dos guardiões quando o projeto atingir o nível do Instituto Aurora.</w:t>
            </w:r>
          </w:p>
        </w:tc>
      </w:tr>
    </w:tbl>
    <w:p>
      <w:pPr>
        <w:spacing w:after="300"/>
      </w:pPr>
    </w:p>
    <w:p>
      <w:pPr>
        <w:pBdr>
          <w:bottom w:val="single" w:color="E0E0E0" w:sz="4" w:space="1"/>
        </w:pBdr>
        <w:spacing w:after="200" w:before="200"/>
      </w:pPr>
    </w:p>
    <w:p>
      <w:pPr>
        <w:pStyle w:val="Heading1"/>
        <w:spacing w:after="160" w:before="400"/>
      </w:pPr>
      <w:r>
        <w:t xml:space="preserve">2. Dores Mapeadas na Conversa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As dores abaixo foram identificadas diretamente na fala do Thiago durante a conversa: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AGORA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HD saturado —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Tudo está na cabeça do Thiago. Sem sistema externo de confiança, ele é o único repositório de informação do projeto.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AGORA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Comunicação manual e travada —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Responde cada contato individualmente, sem textos ou áudios prontos. Pode demorar até 2 dias para responder.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AGORA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Sem fluxo de onboarding —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Pessoa interessada chega, mas não existe um caminho claro e automatizado do primeiro contato até o dia do ritual.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AGORA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Cobrança sem processo —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Participantes não pagam sem lembrete. Thiago acompanha manualmente, sem processo de cobrança estruturado.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AGORA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CNPJ ainda não aberto —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Estrutura jurídica básica travada por acúmulo de demandas operacionais que ocupam todo o tempo disponível.</w:t>
            </w:r>
          </w:p>
        </w:tc>
      </w:tr>
    </w:tbl>
    <w:p>
      <w:pPr>
        <w:spacing w:after="300"/>
      </w:pPr>
    </w:p>
    <w:p>
      <w:pPr>
        <w:pBdr>
          <w:bottom w:val="single" w:color="E0E0E0" w:sz="4" w:space="1"/>
        </w:pBdr>
        <w:spacing w:after="200" w:before="200"/>
      </w:pPr>
    </w:p>
    <w:p>
      <w:pPr>
        <w:pStyle w:val="Heading1"/>
        <w:spacing w:after="160" w:before="400"/>
      </w:pPr>
      <w:r>
        <w:t xml:space="preserve">3. Entregas Combinadas — Thomaz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AGORA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Roadmap da jornada do participante —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Mapear todo o percurso — do primeiro contato até o dia do ritual. Será construído com perguntas ao Thiago para refletir as escolhas dele, não suposições.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AGORA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Mensagens prontas —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Boas-vindas, anamnese, FAQ e textos de acompanhamento. Objetivo: Thiago faz só o primeiro contato e o restante segue automaticamente.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AGORA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Sistema de organização —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Definir o melhor sistema (Drive, grupo de WhatsApp ou outro) para guardar e acessar os arquivos de comunicação.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PRÓXIMO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Processo de cobrança —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Lembrete de pagamento com prazo definido, sem Thiago precisar cobrar individualmente cada participante.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780"/>
                <w:sz w:val="18"/>
                <w:szCs w:val="18"/>
              </w:rPr>
              <w:t xml:space="preserve">FUTURO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Portal / site institucional —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Visão, propósito e funcionamento do Instituto. Visibilidade nacional e internacional. Credibilidade institucional para novos participantes.</w:t>
            </w:r>
          </w:p>
        </w:tc>
      </w:tr>
    </w:tbl>
    <w:p>
      <w:pPr>
        <w:spacing w:after="300"/>
      </w:pPr>
    </w:p>
    <w:p>
      <w:pPr>
        <w:pBdr>
          <w:bottom w:val="single" w:color="E0E0E0" w:sz="4" w:space="1"/>
        </w:pBdr>
        <w:spacing w:after="200" w:before="200"/>
      </w:pPr>
    </w:p>
    <w:p>
      <w:pPr>
        <w:pStyle w:val="Heading1"/>
        <w:spacing w:after="160" w:before="400"/>
      </w:pPr>
      <w:r>
        <w:t xml:space="preserve">4. Próximos Passos Imediatos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Para construir o roadmap, Thomaz precisa mapear as escolhas do Thiago ponto a ponto. As perguntas abaixo devem ser enviadas como base para essa conversa:</w:t>
      </w:r>
    </w:p>
    <w:p>
      <w:pPr>
        <w:spacing w:after="16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Como você gosta de fazer as boas-vindas? Você quer estar presente no primeiro contato ou prefere que já seja automático?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Quais são as perguntas que as pessoas mais te fazem antes do ritual? (ex: o que é Ayahuasca, como se preparar, o que levar)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Como funciona a anamnese hoje? Existe algum texto ou formulário já usado?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Qual é o fluxo ideal de pagamento? Quando a pessoa paga, como confirma, qual o prazo?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Qual ferramenta você usa com mais facilidade no dia a dia — WhatsApp, Drive, outro?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Tem algo que você já tenta fazer na comunicação hoje que funciona bem e quer manter?</w:t>
      </w:r>
    </w:p>
    <w:p>
      <w:pPr>
        <w:spacing w:after="300"/>
      </w:pPr>
    </w:p>
    <w:p>
      <w:pPr>
        <w:pBdr>
          <w:bottom w:val="single" w:color="E0E0E0" w:sz="4" w:space="1"/>
        </w:pBdr>
        <w:spacing w:after="200" w:before="200"/>
      </w:pPr>
    </w:p>
    <w:p>
      <w:pPr>
        <w:pStyle w:val="Heading1"/>
        <w:spacing w:after="160" w:before="400"/>
      </w:pPr>
      <w:r>
        <w:t xml:space="preserve">5. Cultura e Acordos do Projeto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Transparência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Comunicação direta e honesta sempre. Se algo atravessar, comunicar — mesmo que não seja na hora.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Sem julgamento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Nenhum guardião é julgado, criticado ou falado pelas costas dentro do projeto.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Autonomia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Não há obrigação de presença em todos os rituais. Cada guardião contribui na forma que flui.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Intenção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Construir relações verdadeiras. O projeto não é só operacional — é um organismo vivo.</w:t>
            </w:r>
          </w:p>
        </w:tc>
      </w:tr>
    </w:tbl>
    <w:p>
      <w:pPr>
        <w:spacing w:after="300"/>
      </w:pPr>
    </w:p>
    <w:p>
      <w:pPr>
        <w:pBdr>
          <w:bottom w:val="single" w:color="E0E0E0" w:sz="4" w:space="1"/>
        </w:pBdr>
        <w:spacing w:after="200" w:before="200"/>
      </w:pPr>
    </w:p>
    <w:p>
      <w:pPr>
        <w:pStyle w:val="Heading1"/>
        <w:spacing w:after="160" w:before="400"/>
      </w:pPr>
      <w:r>
        <w:t xml:space="preserve">Notas da Conversa</w:t>
      </w:r>
    </w:p>
    <w:p>
      <w:pPr>
        <w:spacing w:after="16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A metáfora usada por Thomaz — 'tirar do córtex pré-frontal para um mapinha de confiança' — foi o ponto de virada da conversa. Thiago reconheceu exatamente essa necessidade.</w:t>
      </w:r>
    </w:p>
    <w:p>
      <w:pPr>
        <w:spacing w:after="16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O projeto tem potencial de crescimento nacional e internacional. A estrutura digital é o que vai permitir que Thiago continue presente nos rituais sem ser gargalo de tudo ao redor.</w:t>
      </w:r>
    </w:p>
    <w:p>
      <w:pPr>
        <w:spacing w:after="16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Thomaz identificou a mesma dinâmica no projeto da Dri (AMA), reforçando o padrão: projetos com propósito crescem rápido, mas travam sem mãos para a estrutura.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8"/>
        <w:szCs w:val="18"/>
      </w:rPr>
      <w:t xml:space="preserve">Instituto Libélula — Documento Interno   |   Página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C5F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2026-04-09T17:19:24.396Z</dcterms:created>
  <dcterms:modified xsi:type="dcterms:W3CDTF">2026-04-09T17:19:24.397Z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