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D3A"/>
          <w:sz w:val="44"/>
          <w:szCs w:val="44"/>
        </w:rPr>
        <w:t xml:space="preserve">LSP — Go-Live Report</w:t>
      </w:r>
    </w:p>
    <w:p>
      <w:pPr>
        <w:spacing w:after="40"/>
      </w:pPr>
      <w:r>
        <w:rPr>
          <w:color w:val="1A1A1A"/>
          <w:sz w:val="22"/>
          <w:szCs w:val="22"/>
        </w:rPr>
        <w:t xml:space="preserve">Prepared for Fahad</w:t>
      </w:r>
    </w:p>
    <w:p>
      <w:pPr>
        <w:spacing w:after="200"/>
      </w:pPr>
      <w:r>
        <w:rPr>
          <w:i/>
          <w:iCs/>
          <w:color w:val="6B6B6B"/>
          <w:sz w:val="19"/>
          <w:szCs w:val="19"/>
        </w:rPr>
        <w:t xml:space="preserve">A plain-English walkthrough of everything left before launch — what each step is, why it matters, who does it, and what it costs.</w:t>
      </w:r>
    </w:p>
    <w:p>
      <w:pPr>
        <w:pBdr>
          <w:bottom w:val="single" w:color="C9C9C9" w:sz="4" w:space="2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The big picture</w:t>
      </w:r>
    </w:p>
    <w:p>
      <w:pPr>
        <w:spacing w:after="120" w:line="276"/>
      </w:pPr>
      <w:r>
        <w:t xml:space="preserve">The app is </w:t>
      </w:r>
      <w:r>
        <w:rPr>
          <w:b/>
          <w:bCs/>
        </w:rPr>
        <w:t xml:space="preserve">finished</w:t>
      </w:r>
      <w:r>
        <w:t xml:space="preserve"> — every feature is built, tested, and already running live on the web. Nothing below is “building.” This report is a </w:t>
      </w:r>
      <w:r>
        <w:rPr>
          <w:b/>
          <w:bCs/>
        </w:rPr>
        <w:t xml:space="preserve">switch-on and launch list</w:t>
      </w:r>
      <w:r>
        <w:t xml:space="preserve">: connecting a few outside services, moving the hosting to a paid plan, and a couple of final housekeeping steps.</w:t>
      </w:r>
    </w:p>
    <w:p>
      <w:pPr>
        <w:spacing w:after="120" w:line="276"/>
      </w:pPr>
      <w:r>
        <w:t xml:space="preserve">Throughout, two markers show who does what: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4D3A"/>
        </w:rPr>
        <w:t xml:space="preserve">Your call</w:t>
      </w:r>
      <w:r>
        <w:t xml:space="preserve"> — your account, your approval, or a decision only you can make.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F4D3A"/>
        </w:rPr>
        <w:t xml:space="preserve">Technical</w:t>
      </w:r>
      <w:r>
        <w:t xml:space="preserve"> — we handle it once you give the go-ahead.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First, how “switching on” actually works</w:t>
      </w:r>
    </w:p>
    <w:p>
      <w:pPr>
        <w:spacing w:after="120" w:line="276"/>
      </w:pPr>
      <w:r>
        <w:t xml:space="preserve">Several features are built but deliberately </w:t>
      </w:r>
      <w:r>
        <w:rPr>
          <w:b/>
          <w:bCs/>
        </w:rPr>
        <w:t xml:space="preserve">switched off until connected</w:t>
      </w:r>
      <w:r>
        <w:t xml:space="preserve"> — things like the AI, guest emails, and file storage. Each needs an </w:t>
      </w:r>
      <w:r>
        <w:rPr>
          <w:b/>
          <w:bCs/>
        </w:rPr>
        <w:t xml:space="preserve">access key</w:t>
      </w:r>
      <w:r>
        <w:t xml:space="preserve"> from an outside service (think of it as a password), entered </w:t>
      </w:r>
      <w:r>
        <w:rPr>
          <w:b/>
          <w:bCs/>
        </w:rPr>
        <w:t xml:space="preserve">once</w:t>
      </w:r>
      <w:r>
        <w:t xml:space="preserve"> into our secure hosting dashboard.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Keys are entered directly into the secure dashboard — never sent by email or chat.</w:t>
      </w:r>
      <w:r>
        <w:t xml:space="preserve"> They’re like passwords; they go straight into the locked control panel, not into a message.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Until a key is entered, that feature stays safely off and nothing else is affected.</w:t>
      </w:r>
      <w:r>
        <w:t xml:space="preserve"> The app runs perfectly fine without them; you just don’t get that one feature yet.</w:t>
      </w:r>
    </w:p>
    <w:p>
      <w:pPr>
        <w:spacing w:after="120" w:line="276"/>
      </w:pPr>
      <w:r>
        <w:t xml:space="preserve">The moment a key is in place, the feature wakes up on its own. No new development needed.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Part A — Move to paid hosting  (do this first — it has a deadline)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the app currently runs on a free hosting tier.</w:t>
      </w:r>
    </w:p>
    <w:p>
      <w:pPr>
        <w:spacing w:after="120" w:line="276"/>
      </w:pPr>
      <w:r>
        <w:rPr>
          <w:b/>
          <w:bCs/>
          <w:color w:val="1F4D3A"/>
        </w:rPr>
        <w:t xml:space="preserve">Why it matters: </w:t>
      </w:r>
      <w:r>
        <w:t xml:space="preserve">the free database expires around </w:t>
      </w:r>
      <w:r>
        <w:rPr>
          <w:b/>
          <w:bCs/>
        </w:rPr>
        <w:t xml:space="preserve">September 2026</w:t>
      </w:r>
      <w:r>
        <w:t xml:space="preserve">, and the free server “falls asleep” when idle — which makes the guest website slow to wake and, critically, stops Booking.com syncing. This is the </w:t>
      </w:r>
      <w:r>
        <w:rPr>
          <w:b/>
          <w:bCs/>
        </w:rPr>
        <w:t xml:space="preserve">only item with a real calendar deadline</w:t>
      </w:r>
      <w:r>
        <w:t xml:space="preserve">, and several later steps depend on it.</w:t>
      </w:r>
    </w:p>
    <w:p>
      <w:pPr>
        <w:spacing w:after="120" w:line="276"/>
      </w:pPr>
      <w:r>
        <w:rPr>
          <w:b/>
          <w:bCs/>
          <w:color w:val="1F4D3A"/>
        </w:rPr>
        <w:t xml:space="preserve">Who / cost: </w:t>
      </w:r>
      <w:r>
        <w:rPr>
          <w:b/>
          <w:bCs/>
          <w:color w:val="1F4D3A"/>
        </w:rPr>
        <w:t xml:space="preserve">Technical</w:t>
      </w:r>
      <w:r>
        <w:t xml:space="preserve"> we do the upgrade; </w:t>
      </w:r>
      <w:r>
        <w:rPr>
          <w:b/>
          <w:bCs/>
          <w:color w:val="1F4D3A"/>
        </w:rPr>
        <w:t xml:space="preserve">Your call</w:t>
      </w:r>
      <w:r>
        <w:t xml:space="preserve"> you approve a small fixed monthly fee (we’ll confirm the exact current amount before committing — it’s the main recurring cost of running the app).</w:t>
      </w:r>
    </w:p>
    <w:p>
      <w:pPr>
        <w:spacing w:after="120" w:line="276"/>
      </w:pPr>
      <w:r>
        <w:rPr>
          <w:b/>
          <w:bCs/>
          <w:color w:val="1F4D3A"/>
        </w:rPr>
        <w:t xml:space="preserve">Unlocks: </w:t>
      </w:r>
      <w:r>
        <w:t xml:space="preserve">a server that’s always awake, a database that won’t expire, and the ability to turn on Booking.com sync (Part C).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Part B — Switch on the smart features</w:t>
      </w:r>
    </w:p>
    <w:p>
      <w:pPr>
        <w:spacing w:after="120" w:line="276"/>
      </w:pPr>
      <w:r>
        <w:t xml:space="preserve">These are the built-but-dormant features. Each just needs its access key entered into the dashboard. They’re </w:t>
      </w:r>
      <w:r>
        <w:rPr>
          <w:b/>
          <w:bCs/>
        </w:rPr>
        <w:t xml:space="preserve">independent</w:t>
      </w:r>
      <w:r>
        <w:t xml:space="preserve"> — we can do them in any order, one at a time.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60"/>
        <w:gridCol w:w="2140"/>
        <w:gridCol w:w="1926"/>
        <w:gridCol w:w="2140"/>
      </w:tblGrid>
      <w:tr>
        <w:trPr>
          <w:tblHeader/>
        </w:trPr>
        <w:tc>
          <w:tcPr>
            <w:tcW w:type="dxa" w:w="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D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D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D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Account needed</w:t>
            </w:r>
          </w:p>
        </w:tc>
        <w:tc>
          <w:tcPr>
            <w:tcW w:type="dxa" w:w="19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D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F4D3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goes into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 marketing &amp; strategy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Anthropic (Claude)</w:t>
            </w:r>
          </w:p>
        </w:tc>
        <w:tc>
          <w:tcPr>
            <w:tcW w:type="dxa" w:w="19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Pay-per-use, ~cents/mo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Render (server)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Guest emails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Brevo</w:t>
            </w:r>
          </w:p>
        </w:tc>
        <w:tc>
          <w:tcPr>
            <w:tcW w:type="dxa" w:w="19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Free (~300/day)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Render (server)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File storage + backups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19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Free (10GB)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Render + GitHub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Error alerts + uptime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Sentry + UptimeRobot</w:t>
            </w:r>
          </w:p>
        </w:tc>
        <w:tc>
          <w:tcPr>
            <w:tcW w:type="dxa" w:w="19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214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Render + Vercel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t xml:space="preserve">2. AI marketing &amp; strategy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the app’s AI that writes marketing campaign messages for each guest group, and produces the “where to focus next quarter” strategy brief.</w:t>
      </w:r>
    </w:p>
    <w:p>
      <w:pPr>
        <w:spacing w:after="120" w:line="276"/>
      </w:pPr>
      <w:r>
        <w:rPr>
          <w:b/>
          <w:bCs/>
          <w:color w:val="1F4D3A"/>
        </w:rPr>
        <w:t xml:space="preserve">Account: </w:t>
      </w:r>
      <w:r>
        <w:t xml:space="preserve">Anthropic — the makers of Claude.</w:t>
      </w:r>
    </w:p>
    <w:p>
      <w:pPr>
        <w:spacing w:after="120" w:line="276"/>
      </w:pPr>
      <w:r>
        <w:rPr>
          <w:b/>
          <w:bCs/>
          <w:color w:val="1F4D3A"/>
        </w:rPr>
        <w:t xml:space="preserve">Cost: </w:t>
      </w:r>
      <w:r>
        <w:t xml:space="preserve">you only pay for what’s used, and at this volume that’s a </w:t>
      </w:r>
      <w:r>
        <w:rPr>
          <w:b/>
          <w:bCs/>
        </w:rPr>
        <w:t xml:space="preserve">few cents a month</w:t>
      </w:r>
      <w:r>
        <w:t xml:space="preserve">. It needs a card and a small prepaid credit to start.</w:t>
      </w:r>
    </w:p>
    <w:p>
      <w:pPr>
        <w:spacing w:after="120" w:line="276"/>
      </w:pPr>
      <w:r>
        <w:rPr>
          <w:b/>
          <w:bCs/>
          <w:color w:val="1F4D3A"/>
        </w:rPr>
        <w:t xml:space="preserve">Who: </w:t>
      </w:r>
      <w:r>
        <w:rPr>
          <w:b/>
          <w:bCs/>
          <w:color w:val="1F4D3A"/>
        </w:rPr>
        <w:t xml:space="preserve">Your call</w:t>
      </w:r>
      <w:r>
        <w:t xml:space="preserve"> you open/approve the Anthropic account; </w:t>
      </w:r>
      <w:r>
        <w:rPr>
          <w:b/>
          <w:bCs/>
          <w:color w:val="1F4D3A"/>
        </w:rPr>
        <w:t xml:space="preserve">Technical</w:t>
      </w:r>
      <w:r>
        <w:t xml:space="preserve"> we enter the key into the server.</w:t>
      </w:r>
    </w:p>
    <w:p>
      <w:pPr>
        <w:spacing w:after="120" w:line="276"/>
      </w:pPr>
      <w:r>
        <w:rPr>
          <w:b/>
          <w:bCs/>
          <w:color w:val="1F4D3A"/>
        </w:rPr>
        <w:t xml:space="preserve">Unlocks: </w:t>
      </w:r>
      <w:r>
        <w:t xml:space="preserve">on the Marketing page, the “Generate campaign” and “AI strategy brief” buttons come alive — right now they show an “AI is switched off” note.</w:t>
      </w:r>
    </w:p>
    <w:p>
      <w:pPr>
        <w:spacing w:after="120" w:line="276"/>
      </w:pPr>
      <w:r>
        <w:rPr>
          <w:b/>
          <w:bCs/>
          <w:color w:val="1F4D3A"/>
        </w:rPr>
        <w:t xml:space="preserve">Bonus: </w:t>
      </w:r>
      <w:r>
        <w:t xml:space="preserve">we can test this privately before it goes live, so you actually see campaign copy generate first.</w:t>
      </w:r>
    </w:p>
    <w:p>
      <w:pPr>
        <w:pStyle w:val="Heading2"/>
        <w:spacing w:after="80" w:before="200"/>
      </w:pPr>
      <w:r>
        <w:t xml:space="preserve">3. Guest emails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the app’s automatic emails to guests.</w:t>
      </w:r>
    </w:p>
    <w:p>
      <w:pPr>
        <w:spacing w:after="120" w:line="276"/>
      </w:pPr>
      <w:r>
        <w:rPr>
          <w:b/>
          <w:bCs/>
          <w:color w:val="1F4D3A"/>
        </w:rPr>
        <w:t xml:space="preserve">Account: </w:t>
      </w:r>
      <w:r>
        <w:t xml:space="preserve">Brevo — an email delivery service.</w:t>
      </w:r>
    </w:p>
    <w:p>
      <w:pPr>
        <w:spacing w:after="120" w:line="276"/>
      </w:pPr>
      <w:r>
        <w:rPr>
          <w:b/>
          <w:bCs/>
          <w:color w:val="1F4D3A"/>
        </w:rPr>
        <w:t xml:space="preserve">Cost: </w:t>
      </w:r>
      <w:r>
        <w:t xml:space="preserve">the </w:t>
      </w:r>
      <w:r>
        <w:rPr>
          <w:b/>
          <w:bCs/>
        </w:rPr>
        <w:t xml:space="preserve">free tier</w:t>
      </w:r>
      <w:r>
        <w:t xml:space="preserve"> covers around 300 emails a day, which is plenty.</w:t>
      </w:r>
    </w:p>
    <w:p>
      <w:pPr>
        <w:spacing w:after="120" w:line="276"/>
      </w:pPr>
      <w:r>
        <w:rPr>
          <w:b/>
          <w:bCs/>
          <w:color w:val="1F4D3A"/>
        </w:rPr>
        <w:t xml:space="preserve">Who: </w:t>
      </w:r>
      <w:r>
        <w:rPr>
          <w:b/>
          <w:bCs/>
          <w:color w:val="1F4D3A"/>
        </w:rPr>
        <w:t xml:space="preserve">Your call</w:t>
      </w:r>
      <w:r>
        <w:t xml:space="preserve"> you create the Brevo account and verify a sending address (e.g. bookings@yourdomain); </w:t>
      </w:r>
      <w:r>
        <w:rPr>
          <w:b/>
          <w:bCs/>
          <w:color w:val="1F4D3A"/>
        </w:rPr>
        <w:t xml:space="preserve">Technical</w:t>
      </w:r>
      <w:r>
        <w:t xml:space="preserve"> we enter the key and sender address into the server.</w:t>
      </w:r>
    </w:p>
    <w:p>
      <w:pPr>
        <w:spacing w:after="120" w:line="276"/>
      </w:pPr>
      <w:r>
        <w:rPr>
          <w:b/>
          <w:bCs/>
          <w:color w:val="1F4D3A"/>
        </w:rPr>
        <w:t xml:space="preserve">Unlocks: </w:t>
      </w:r>
      <w:r>
        <w:t xml:space="preserve">booking confirmation emails, the “manage my booking” link for website guests, and the </w:t>
      </w:r>
      <w:r>
        <w:rPr>
          <w:b/>
          <w:bCs/>
        </w:rPr>
        <w:t xml:space="preserve">automatic post-stay email</w:t>
      </w:r>
      <w:r>
        <w:t xml:space="preserve"> (thank-you + feedback request + book-direct offer) that goes out a day after checkout.</w:t>
      </w:r>
    </w:p>
    <w:p>
      <w:pPr>
        <w:pStyle w:val="Heading2"/>
        <w:spacing w:after="80" w:before="200"/>
      </w:pPr>
      <w:r>
        <w:t xml:space="preserve">4. File storage + nightly backups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a proper cloud home for uploaded photos and documents, plus an automatic </w:t>
      </w:r>
      <w:r>
        <w:rPr>
          <w:b/>
          <w:bCs/>
        </w:rPr>
        <w:t xml:space="preserve">nightly safety copy of the entire database</w:t>
      </w:r>
      <w:r>
        <w:t xml:space="preserve">.</w:t>
      </w:r>
    </w:p>
    <w:p>
      <w:pPr>
        <w:spacing w:after="120" w:line="276"/>
      </w:pPr>
      <w:r>
        <w:rPr>
          <w:b/>
          <w:bCs/>
          <w:color w:val="1F4D3A"/>
        </w:rPr>
        <w:t xml:space="preserve">Account: </w:t>
      </w:r>
      <w:r>
        <w:t xml:space="preserve">Cloudflare R2 (recommended — 10GB free with no download charges).</w:t>
      </w:r>
    </w:p>
    <w:p>
      <w:pPr>
        <w:spacing w:after="120" w:line="276"/>
      </w:pPr>
      <w:r>
        <w:rPr>
          <w:b/>
          <w:bCs/>
          <w:color w:val="1F4D3A"/>
        </w:rPr>
        <w:t xml:space="preserve">Cost: </w:t>
      </w:r>
      <w:r>
        <w:rPr>
          <w:b/>
          <w:bCs/>
        </w:rPr>
        <w:t xml:space="preserve">free</w:t>
      </w:r>
      <w:r>
        <w:t xml:space="preserve"> at your scale.</w:t>
      </w:r>
    </w:p>
    <w:p>
      <w:pPr>
        <w:spacing w:after="120" w:line="276"/>
      </w:pPr>
      <w:r>
        <w:rPr>
          <w:b/>
          <w:bCs/>
          <w:color w:val="1F4D3A"/>
        </w:rPr>
        <w:t xml:space="preserve">Who: </w:t>
      </w:r>
      <w:r>
        <w:rPr>
          <w:b/>
          <w:bCs/>
          <w:color w:val="1F4D3A"/>
        </w:rPr>
        <w:t xml:space="preserve">Your call</w:t>
      </w:r>
      <w:r>
        <w:t xml:space="preserve"> you approve the account; </w:t>
      </w:r>
      <w:r>
        <w:rPr>
          <w:b/>
          <w:bCs/>
          <w:color w:val="1F4D3A"/>
        </w:rPr>
        <w:t xml:space="preserve">Technical</w:t>
      </w:r>
      <w:r>
        <w:t xml:space="preserve"> we create the storage, enter the keys, and switch storage over.</w:t>
      </w:r>
    </w:p>
    <w:p>
      <w:pPr>
        <w:spacing w:after="120" w:line="276"/>
      </w:pPr>
      <w:r>
        <w:rPr>
          <w:b/>
          <w:bCs/>
          <w:color w:val="1F4D3A"/>
        </w:rPr>
        <w:t xml:space="preserve">Unlocks: </w:t>
      </w:r>
      <w:r>
        <w:t xml:space="preserve">uploaded files stored reliably in the cloud (instead of on the server itself), and a database backup taken every night that we can restore from if anything ever goes wrong.</w:t>
      </w:r>
    </w:p>
    <w:p>
      <w:pPr>
        <w:pStyle w:val="Heading2"/>
        <w:spacing w:after="80" w:before="200"/>
      </w:pPr>
      <w:r>
        <w:t xml:space="preserve">5. Error alerts + uptime monitoring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automatic warnings if something breaks, plus a monitor that checks the site is up.</w:t>
      </w:r>
    </w:p>
    <w:p>
      <w:pPr>
        <w:spacing w:after="120" w:line="276"/>
      </w:pPr>
      <w:r>
        <w:rPr>
          <w:b/>
          <w:bCs/>
          <w:color w:val="1F4D3A"/>
        </w:rPr>
        <w:t xml:space="preserve">Accounts: </w:t>
      </w:r>
      <w:r>
        <w:t xml:space="preserve">Sentry (error alerts) and UptimeRobot (uptime) — </w:t>
      </w:r>
      <w:r>
        <w:rPr>
          <w:b/>
          <w:bCs/>
        </w:rPr>
        <w:t xml:space="preserve">both free</w:t>
      </w:r>
      <w:r>
        <w:t xml:space="preserve">.</w:t>
      </w:r>
    </w:p>
    <w:p>
      <w:pPr>
        <w:spacing w:after="120" w:line="276"/>
      </w:pPr>
      <w:r>
        <w:rPr>
          <w:b/>
          <w:bCs/>
          <w:color w:val="1F4D3A"/>
        </w:rPr>
        <w:t xml:space="preserve">Who: </w:t>
      </w:r>
      <w:r>
        <w:rPr>
          <w:b/>
          <w:bCs/>
          <w:color w:val="1F4D3A"/>
        </w:rPr>
        <w:t xml:space="preserve">Your call</w:t>
      </w:r>
      <w:r>
        <w:t xml:space="preserve"> you approve the free accounts; </w:t>
      </w:r>
      <w:r>
        <w:rPr>
          <w:b/>
          <w:bCs/>
          <w:color w:val="1F4D3A"/>
        </w:rPr>
        <w:t xml:space="preserve">Technical</w:t>
      </w:r>
      <w:r>
        <w:t xml:space="preserve"> we connect them to the server and website.</w:t>
      </w:r>
    </w:p>
    <w:p>
      <w:pPr>
        <w:spacing w:after="120" w:line="276"/>
      </w:pPr>
      <w:r>
        <w:rPr>
          <w:b/>
          <w:bCs/>
          <w:color w:val="1F4D3A"/>
        </w:rPr>
        <w:t xml:space="preserve">Unlocks: </w:t>
      </w:r>
      <w:r>
        <w:t xml:space="preserve">you get told promptly if a problem appears instead of hearing it from a guest — and, as a bonus, the uptime check pinging every few minutes helps keep the server awake.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Part C — Turn on Booking.com sync  (only after Part A)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two-way calendar sync between the app and your Booking.com listings, so bookings and blocks stay matched automatically.</w:t>
      </w:r>
    </w:p>
    <w:p>
      <w:pPr>
        <w:spacing w:after="120" w:line="276"/>
      </w:pPr>
      <w:r>
        <w:rPr>
          <w:b/>
          <w:bCs/>
          <w:color w:val="1F4D3A"/>
        </w:rPr>
        <w:t xml:space="preserve">Why the order: </w:t>
      </w:r>
      <w:r>
        <w:t xml:space="preserve">this only works once hosting is on the </w:t>
      </w:r>
      <w:r>
        <w:rPr>
          <w:b/>
          <w:bCs/>
        </w:rPr>
        <w:t xml:space="preserve">paid plan</w:t>
      </w:r>
      <w:r>
        <w:t xml:space="preserve"> (Part A) — Booking.com’s system times out on a sleeping free server.</w:t>
      </w:r>
    </w:p>
    <w:p>
      <w:pPr>
        <w:spacing w:after="120" w:line="276"/>
      </w:pPr>
      <w:r>
        <w:rPr>
          <w:b/>
          <w:bCs/>
          <w:color w:val="1F4D3A"/>
        </w:rPr>
        <w:t xml:space="preserve">Who / how: </w:t>
      </w:r>
      <w:r>
        <w:rPr>
          <w:b/>
          <w:bCs/>
          <w:color w:val="1F4D3A"/>
        </w:rPr>
        <w:t xml:space="preserve">Your call</w:t>
      </w:r>
      <w:r>
        <w:t xml:space="preserve"> for each apartment, you copy our sync link into your Booking.com extranet and copy Booking.com’s link back into the app (there’s a “Channel sync” box on each unit’s screen for exactly this). </w:t>
      </w:r>
      <w:r>
        <w:rPr>
          <w:b/>
          <w:bCs/>
          <w:color w:val="1F4D3A"/>
        </w:rPr>
        <w:t xml:space="preserve">Technical</w:t>
      </w:r>
      <w:r>
        <w:t xml:space="preserve"> we then set two final keys and switch on the automatic 15-minute sync.</w:t>
      </w:r>
    </w:p>
    <w:p>
      <w:pPr>
        <w:spacing w:after="120" w:line="276"/>
      </w:pPr>
      <w:r>
        <w:rPr>
          <w:b/>
          <w:bCs/>
          <w:color w:val="1F4D3A"/>
        </w:rPr>
        <w:t xml:space="preserve">Unlocks: </w:t>
      </w:r>
      <w:r>
        <w:t xml:space="preserve">no more double-bookings across channels, and OTA bookings appearing in the app automatically — with a “Claim this booking” button to attach the guest’s real details.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Part D — Final launch steps  (do last, right before real guests)</w:t>
      </w:r>
    </w:p>
    <w:p>
      <w:pPr>
        <w:pStyle w:val="Heading2"/>
        <w:spacing w:after="80" w:before="200"/>
      </w:pPr>
      <w:r>
        <w:t xml:space="preserve">7. Clear out the demo data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t xml:space="preserve">the app currently holds </w:t>
      </w:r>
      <w:r>
        <w:rPr>
          <w:b/>
          <w:bCs/>
        </w:rPr>
        <w:t xml:space="preserve">fake sample guests and bookings</w:t>
      </w:r>
      <w:r>
        <w:t xml:space="preserve"> we used for testing.</w:t>
      </w:r>
    </w:p>
    <w:p>
      <w:pPr>
        <w:spacing w:after="120" w:line="276"/>
      </w:pPr>
      <w:r>
        <w:rPr>
          <w:b/>
          <w:bCs/>
          <w:color w:val="1F4D3A"/>
        </w:rPr>
        <w:t xml:space="preserve">Who: </w:t>
      </w:r>
      <w:r>
        <w:rPr>
          <w:b/>
          <w:bCs/>
          <w:color w:val="1F4D3A"/>
        </w:rPr>
        <w:t xml:space="preserve">Your call</w:t>
      </w:r>
      <w:r>
        <w:t xml:space="preserve"> you confirm the exact database and eyeball it first; </w:t>
      </w:r>
      <w:r>
        <w:rPr>
          <w:b/>
          <w:bCs/>
          <w:color w:val="1F4D3A"/>
        </w:rPr>
        <w:t xml:space="preserve">Technical</w:t>
      </w:r>
      <w:r>
        <w:t xml:space="preserve"> we then run the wipe.</w:t>
      </w:r>
    </w:p>
    <w:p>
      <w:pPr>
        <w:spacing w:after="120" w:line="276"/>
      </w:pPr>
      <w:r>
        <w:rPr>
          <w:b/>
          <w:bCs/>
          <w:color w:val="1F4D3A"/>
        </w:rPr>
        <w:t xml:space="preserve">Important: </w:t>
      </w:r>
      <w:r>
        <w:t xml:space="preserve">this is deliberate and </w:t>
      </w:r>
      <w:r>
        <w:rPr>
          <w:b/>
          <w:bCs/>
        </w:rPr>
        <w:t xml:space="preserve">can’t be undone</w:t>
      </w:r>
      <w:r>
        <w:t xml:space="preserve">, which is why it’s the last step and needs your sign-off before we fire it.</w:t>
      </w:r>
    </w:p>
    <w:p>
      <w:pPr>
        <w:pStyle w:val="Heading2"/>
        <w:spacing w:after="80" w:before="200"/>
      </w:pPr>
      <w:r>
        <w:t xml:space="preserve">8. Housekeeping tidy-up</w:t>
      </w:r>
    </w:p>
    <w:p>
      <w:pPr>
        <w:spacing w:after="120" w:line="276"/>
      </w:pPr>
      <w:r>
        <w:rPr>
          <w:b/>
          <w:bCs/>
          <w:color w:val="1F4D3A"/>
        </w:rPr>
        <w:t xml:space="preserve">What it is: </w:t>
      </w:r>
      <w:r>
        <w:rPr>
          <w:b/>
          <w:bCs/>
          <w:color w:val="1F4D3A"/>
        </w:rPr>
        <w:t xml:space="preserve">Technical</w:t>
      </w:r>
      <w:r>
        <w:t xml:space="preserve"> we deactivate the empty “Main” building under CBD and clean up a couple of old leftover hosting projects. No impact on you or day-to-day use.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Decisions we need from you  (not blockers, but pending)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Card payments (DPO):</w:t>
      </w:r>
      <w:r>
        <w:t xml:space="preserve"> currently switched off on purpose — you paused this on 2 July. Do you want to </w:t>
      </w:r>
      <w:r>
        <w:rPr>
          <w:b/>
          <w:bCs/>
        </w:rPr>
        <w:t xml:space="preserve">resume it</w:t>
      </w:r>
      <w:r>
        <w:t xml:space="preserve"> for launch or </w:t>
      </w:r>
      <w:r>
        <w:rPr>
          <w:b/>
          <w:bCs/>
        </w:rPr>
        <w:t xml:space="preserve">leave it off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Booking.com guest details:</w:t>
      </w:r>
      <w:r>
        <w:t xml:space="preserve"> should staff </w:t>
      </w:r>
      <w:r>
        <w:rPr>
          <w:b/>
          <w:bCs/>
        </w:rPr>
        <w:t xml:space="preserve">copy guest info manually</w:t>
      </w:r>
      <w:r>
        <w:t xml:space="preserve"> from the extranet (no build), or should we build the </w:t>
      </w:r>
      <w:r>
        <w:rPr>
          <w:b/>
          <w:bCs/>
        </w:rPr>
        <w:t xml:space="preserve">full automated connection</w:t>
      </w:r>
      <w:r>
        <w:t xml:space="preserve"> (needs separate Booking.com approval)?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One small favour:</w:t>
      </w:r>
      <w:r>
        <w:t xml:space="preserve"> forward us a single real Booking.com “new booking” notification email — that lets us build automatic guest-detail capture later, against a real example rather than guesswork.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Recommended order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Part A</w:t>
      </w:r>
      <w:r>
        <w:t xml:space="preserve"> — paid hosting (deadline + unblocks Booking.com).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Part B</w:t>
      </w:r>
      <w:r>
        <w:t xml:space="preserve"> — switch on the smart features, starting with the AI (#2) since it’s a single key and the most visible win, then guest emails (#3).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Part C</w:t>
      </w:r>
      <w:r>
        <w:t xml:space="preserve"> — Booking.com sync.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Part D</w:t>
      </w:r>
      <w:r>
        <w:t xml:space="preserve"> — wipe demo data, then launch.</w:t>
      </w:r>
    </w:p>
    <w:p>
      <w:pPr>
        <w:spacing w:after="120" w:line="276"/>
      </w:pPr>
      <w:r>
        <w:t xml:space="preserve">Parts B and the decisions can happen alongside everything else, in any order.</w:t>
      </w:r>
    </w:p>
    <w:p>
      <w:pPr>
        <w:pStyle w:val="Heading1"/>
        <w:pBdr>
          <w:bottom w:val="single" w:color="1F4D3A" w:sz="6" w:space="4"/>
        </w:pBdr>
        <w:spacing w:after="140" w:before="320"/>
      </w:pPr>
      <w:r>
        <w:t xml:space="preserve">What it costs to run</w:t>
      </w:r>
    </w:p>
    <w:p>
      <w:pPr>
        <w:spacing w:after="120" w:line="276"/>
      </w:pPr>
      <w:r>
        <w:t xml:space="preserve">The reassuring part: </w:t>
      </w:r>
      <w:r>
        <w:rPr>
          <w:b/>
          <w:bCs/>
        </w:rPr>
        <w:t xml:space="preserve">the only meaningful recurring cost is the paid hosting (Part A).</w:t>
      </w:r>
      <w:r>
        <w:t xml:space="preserve"> Everything in Part B is either free (Brevo, Cloudflare R2, Sentry, UptimeRobot) or a few cents of usage (the AI). We’ll confirm the exact hosting figure with you before committing to it.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LSP — Go-Live Report   · 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D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LSP Go-Live Report</dc:title>
  <dc:creator>Lifestyle Apartments</dc:creator>
  <cp:lastModifiedBy>Un-named</cp:lastModifiedBy>
  <cp:revision>1</cp:revision>
  <dcterms:created xsi:type="dcterms:W3CDTF">2026-07-09T13:15:42.116Z</dcterms:created>
  <dcterms:modified xsi:type="dcterms:W3CDTF">2026-07-09T13:15:42.118Z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