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Heading1"/>
      </w:pPr>
      <w:r>
        <w:t/>
      </w:r>
      <w:r>
        <w:t xml:space="preserve"/>
      </w:r>
      <w:r>
        <w:t xml:space="preserve">Descriptive Statistics of Task Expressions in Job Postings by ISCO Major Group</w:t>
      </w:r>
    </w:p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t xml:space="preserve">ISCO Major Group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Avg. VOs (All Ads)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Avg. VOs (Ads &gt; 0)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Share w/o Pairs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N (All Ads)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N (Ads &gt; 0)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Managers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3.85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4.31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0.11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31,526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28,170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Professionals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2.64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3.35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103,986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81,799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Technicians and associate professionals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2.54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3.21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0.21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37,923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29,989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Clerical support workers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1.64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2.28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0.28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42,791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30,749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Services and sales workers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2.26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2.91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0.22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43,961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34,167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Craft and related trades workers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1.41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2.23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0.37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59,902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37,761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Plant and machine operators and assemblers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0.99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1.66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0.41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11,538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6,859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Elementary occupations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0.89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1.71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0.48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37,361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19,407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Total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2.14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2.94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368,988</w:t>
            </w:r>
          </w:p>
        </w:tc>
        <w:tc>
          <w:tcPr>
            <w:tcW w:w="1560" w:type="dxa"/>
          </w:tcPr>
          <w:p>
            <w:pPr>
              <w:spacing w:after="0"/>
              <w:jc w:val="center"/>
            </w:pPr>
            <w:r>
              <w:t xml:space="preserve">268,901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5="http://schemas.microsoft.com/office/word/2012/wordml" xmlns:w14="http://schemas.microsoft.com/office/word/2010/wordml" xmlns:m="http://schemas.openxmlformats.org/officeDocument/2006/math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