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Week14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Done：Data-driven KNN, IRLS, 常用优化方法，LPP,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 do:奇异值分解，牛顿法二阶收敛性证明，软阈值收缩及实现，协方差矩阵，海森矩阵与多元函数极值，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Data-driven KNN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摘要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这篇文章研究了数据驱动的参数k的计算，确定了在KNN应用中的对不同样本的不同参数k，比如分类，回归，缺失值填充。通过重构一个测试样本和训练数据之间的稀疏系数矩阵来实现这点。在重构过程中，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范数正则化用来生成element-wise的稀疏系数矩阵，Locally Preserving Projection（</w:t>
      </w:r>
      <w:r>
        <w:rPr>
          <w:rFonts w:hint="eastAsia"/>
          <w:b/>
          <w:bCs/>
          <w:sz w:val="21"/>
          <w:szCs w:val="21"/>
          <w:lang w:val="en-US" w:eastAsia="zh-CN"/>
        </w:rPr>
        <w:t>局部保留投影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）用来维持数据的局部结构从而达到高效率。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介绍：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KNN是非参的基于实例的懒惰的算法。思想是相似的样本属于同一类的概率比较高。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KNN对一个查询找到它最近的k个邻居，然后用多数表决法预测它的类别。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值的选取一直很有挑战性。有人提出贝叶斯方法，有人证明了固定的k值对大多数样本不适用。本文通过重构一个测试样本和训练数据之间的稀疏系数矩阵来确定K值，通过这个矩阵，可以获得针对每个样本的最佳k值，称为s-KNN。在重构中，用最小二乘损失函数来最小化重构误差，用一个范数正则项来产生element-wise稀疏性，从而对不同的样本生成不同的k值。还应用了LPP来</w:t>
      </w:r>
      <w:r>
        <w:rPr>
          <w:rFonts w:hint="eastAsia"/>
          <w:b/>
          <w:bCs/>
          <w:sz w:val="21"/>
          <w:szCs w:val="21"/>
          <w:lang w:val="en-US" w:eastAsia="zh-CN"/>
        </w:rPr>
        <w:t>保留重构过程中数据的局部结构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，旨在提高重构的表现。与以前的KNN相比，本文有以下几点贡献：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之前的KNN中k值固定，s-KNN中不同样本k值不同；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不同于LASSO，本算法考虑了样本的局部结构；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提出了新的优化方法来求解目标函数。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相关工作：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分类：Liu设计了一个在KNN框架下去除异常值的算法，采用了</w:t>
      </w:r>
      <w:r>
        <w:rPr>
          <w:rFonts w:hint="eastAsia"/>
          <w:b/>
          <w:bCs/>
          <w:sz w:val="21"/>
          <w:szCs w:val="21"/>
          <w:lang w:val="en-US" w:eastAsia="zh-CN"/>
        </w:rPr>
        <w:t>相互近邻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，优点是可以识别出伪近邻。Weinberger用半定规划来学习</w:t>
      </w:r>
      <w:r>
        <w:rPr>
          <w:rFonts w:hint="eastAsia"/>
          <w:b/>
          <w:bCs/>
          <w:sz w:val="21"/>
          <w:szCs w:val="21"/>
          <w:lang w:val="en-US" w:eastAsia="zh-CN"/>
        </w:rPr>
        <w:t>马氏距离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的度量，其中来自不同类别的样本被一个大间隔分离开。Goldberger提出了学习二次距离度量的方法，这个方法关注让已经学习到的距离保持低秩，从而节省内存和搜索消耗。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回归：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缺失值填充：Zhang等人提出了基于Grey的距离来取代传统KNN中的欧氏距离（GBKII），可以提高KNN填充算法的表现。Meesad提出了一个在微阵列中填充缺失值的方法，结合了基于KNN的特征选择和基于KNN的填充，然后用KNN算法估计缺失值。最近，Zhang提出了基于核函数的缺失值填充算法，将属性关联到数据，得到最优的统计参数：缺失值填充之后的均值和分布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以上可以看出，现有的KNN算法对全体问题空间使用固定k值，经常导致低效的预测。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提出的方法：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重构和LPP：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给出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6" o:spt="75" type="#_x0000_t75" style="height:19pt;width:15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，其中n,m,d分别是训练样本，测试样本和属性维度。为了获得重构系数矩阵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27" o:spt="75" type="#_x0000_t75" style="height:16pt;width:4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，我们用训练样本重构测试样本，目标函数定义为：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28" o:spt="75" alt="" type="#_x0000_t75" style="height:26pt;width:10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（1）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29" o:spt="75" type="#_x0000_t75" style="height:19pt;width:2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用来衡量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30" o:spt="75" type="#_x0000_t75" style="height:18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和第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1" o:spt="75" type="#_x0000_t75" style="height:15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个训练样本的相关性。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为了实现重构，用LPP来获得最佳的线性变换W。LPP能在新的空间里保持原始数据的局部结构，也就是W将高维数据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3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转换到低维数据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33" o:spt="75" type="#_x0000_t75" style="height:13pt;width:1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34" o:spt="75" type="#_x0000_t75" style="height:20pt;width:16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（2）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于是LPP的目标函数可以定义为：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30"/>
          <w:sz w:val="21"/>
          <w:szCs w:val="21"/>
          <w:lang w:val="en-US" w:eastAsia="zh-CN"/>
        </w:rPr>
        <w:object>
          <v:shape id="_x0000_i1035" o:spt="75" type="#_x0000_t75" style="height:31pt;width:121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（3）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其中S是权值矩阵，其中元素定义为</w:t>
      </w: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36" o:spt="75" type="#_x0000_t75" style="height:38pt;width:1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37" o:spt="75" type="#_x0000_t75" style="height:11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是可调参数。不失一般性，我们设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38" o:spt="75" type="#_x0000_t75" style="height:13.95pt;width:2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联立（2）（3），以及一些运算，可以得到：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86225" cy="1895475"/>
            <wp:effectExtent l="0" t="0" r="9525" b="9525"/>
            <wp:docPr id="1" name="图片 1" descr="1543931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3931738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证明方法：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39" o:spt="75" type="#_x0000_t75" style="height:22pt;width:15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其中D是对角矩阵，第i个元素为</w:t>
      </w:r>
      <w:r>
        <w:rPr>
          <w:rFonts w:hint="eastAsia"/>
          <w:b w:val="0"/>
          <w:bCs w:val="0"/>
          <w:position w:val="-30"/>
          <w:sz w:val="21"/>
          <w:szCs w:val="21"/>
          <w:lang w:val="en-US" w:eastAsia="zh-CN"/>
        </w:rPr>
        <w:object>
          <v:shape id="_x0000_i1040" o:spt="75" type="#_x0000_t75" style="height:28pt;width:5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。因此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41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</w:t>
      </w:r>
      <w:r>
        <w:rPr>
          <w:rFonts w:hint="eastAsia"/>
          <w:b/>
          <w:bCs/>
          <w:sz w:val="21"/>
          <w:szCs w:val="21"/>
          <w:lang w:val="en-US" w:eastAsia="zh-CN"/>
        </w:rPr>
        <w:t>拉普拉斯矩阵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（图的度矩阵减去邻接矩阵）。性质：对称半正定；最小特征值为0；有n个非负实特征值。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我们用最小二乘损失函数控制重构误差：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30"/>
          <w:sz w:val="21"/>
          <w:szCs w:val="21"/>
          <w:lang w:val="en-US" w:eastAsia="zh-CN"/>
        </w:rPr>
        <w:object>
          <v:shape id="_x0000_i1042" o:spt="75" type="#_x0000_t75" style="height:37pt;width:20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（5）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43" o:spt="75" type="#_x0000_t75" style="height:21pt;width:1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是X在Y的空间里的新的表示。这是凸函数，容易得到全局最优解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4" o:spt="75" type="#_x0000_t75" style="height:18pt;width:60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。但是</w:t>
      </w:r>
      <w:r>
        <w:rPr>
          <w:rFonts w:hint="eastAsia"/>
          <w:b/>
          <w:bCs/>
          <w:position w:val="-4"/>
          <w:sz w:val="21"/>
          <w:szCs w:val="21"/>
          <w:lang w:val="en-US" w:eastAsia="zh-CN"/>
        </w:rPr>
        <w:object>
          <v:shape id="_x0000_i1045" o:spt="75" type="#_x0000_t75" style="height:15pt;width:2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不一定可逆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，因此加入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6" o:spt="75" type="#_x0000_t75" style="height:17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47" o:spt="75" type="#_x0000_t75" style="height:29pt;width:13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（6）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式的最优解为闭式解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8" o:spt="75" type="#_x0000_t75" style="height:18pt;width:10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9" o:spt="75" type="#_x0000_t75" style="height:17pt;width: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范数被证明有稀疏性。在这篇文章里，我们希望</w:t>
      </w:r>
      <w:r>
        <w:rPr>
          <w:rFonts w:hint="eastAsia"/>
          <w:b/>
          <w:bCs/>
          <w:sz w:val="21"/>
          <w:szCs w:val="21"/>
          <w:lang w:val="en-US" w:eastAsia="zh-CN"/>
        </w:rPr>
        <w:t>每个测试样本只由部分训练样本表示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，也就是说在W的每一列中有很多零元素。因此我们用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0" o:spt="75" type="#_x0000_t75" style="height:17pt;width: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范数代替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1" o:spt="75" type="#_x0000_t75" style="height:17pt;width: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范数，而且用LPP来保持数据在重构过程之后的局部结构。于是我们定义了s-KNN方法的目标函数如下：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52" o:spt="75" type="#_x0000_t75" style="height:31pt;width:24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（7）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3" o:spt="75" type="#_x0000_t75" style="height:17pt;width:13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是可调参数，</w:t>
      </w:r>
      <w:r>
        <w:rPr>
          <w:rFonts w:hint="eastAsia"/>
          <w:b/>
          <w:bCs/>
          <w:sz w:val="21"/>
          <w:szCs w:val="21"/>
          <w:lang w:val="en-US" w:eastAsia="zh-CN"/>
        </w:rPr>
        <w:t>用来平衡</w:t>
      </w:r>
      <w:r>
        <w:rPr>
          <w:rFonts w:hint="eastAsia"/>
          <w:b/>
          <w:bCs/>
          <w:position w:val="-10"/>
          <w:sz w:val="21"/>
          <w:szCs w:val="21"/>
          <w:lang w:val="en-US" w:eastAsia="zh-CN"/>
        </w:rPr>
        <w:object>
          <v:shape id="_x0000_i1054" o:spt="75" type="#_x0000_t75" style="height:18pt;width:7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rFonts w:hint="eastAsia"/>
          <w:b/>
          <w:bCs/>
          <w:position w:val="-18"/>
          <w:sz w:val="21"/>
          <w:szCs w:val="21"/>
          <w:lang w:val="en-US" w:eastAsia="zh-CN"/>
        </w:rPr>
        <w:object>
          <v:shape id="_x0000_i1055" o:spt="75" type="#_x0000_t75" style="height:26pt;width:6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的大小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6" o:spt="75" type="#_x0000_t75" style="height:17pt;width:33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时，（7）式收缩到LASSO回归。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不同于LASSO，s-KNN考虑了通过LPP保持数据的局部结构。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优化：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式是凸但不平滑的函数，我们设计新的加速近端梯度算法解决这个问题。首先对（7）式应用近端梯度法，设：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62400" cy="571500"/>
            <wp:effectExtent l="0" t="0" r="0" b="0"/>
            <wp:docPr id="2" name="图片 2" descr="15439957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3995720(1)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33650" cy="438150"/>
            <wp:effectExtent l="0" t="0" r="0" b="0"/>
            <wp:docPr id="3" name="图片 3" descr="1543995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3995738(1)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我们知道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7" o:spt="75" type="#_x0000_t75" style="height:16pt;width:3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凸且可微（因为拉普拉斯矩阵L半正定），所以用近端梯度算法优化W，并用以下优化规则迭代它。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1318260"/>
            <wp:effectExtent l="0" t="0" r="4445" b="15240"/>
            <wp:docPr id="6" name="图片 6" descr="1544103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4103722(1)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忽略与W无关的项，（10）可重写为：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429125" cy="990600"/>
            <wp:effectExtent l="0" t="0" r="9525" b="0"/>
            <wp:docPr id="7" name="图片 7" descr="1544103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4103807(1)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考虑到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8" o:spt="75" type="#_x0000_t75" style="height:16pt;width:4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在每行上的可分性，我们分别为每行更新权值，则有：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1029970"/>
            <wp:effectExtent l="0" t="0" r="5080" b="17780"/>
            <wp:docPr id="8" name="图片 8" descr="1544103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4103999(1)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这就变成了</w:t>
      </w:r>
      <w:r>
        <w:rPr>
          <w:rFonts w:hint="eastAsia"/>
          <w:b/>
          <w:bCs/>
          <w:sz w:val="21"/>
          <w:szCs w:val="21"/>
          <w:lang w:val="en-US" w:eastAsia="zh-CN"/>
        </w:rPr>
        <w:t>软阈值收缩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的形式，（12）有闭式解：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314700" cy="476250"/>
            <wp:effectExtent l="0" t="0" r="0" b="0"/>
            <wp:docPr id="9" name="图片 9" descr="15441040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4104039(1)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同时，为了</w:t>
      </w:r>
      <w:r>
        <w:rPr>
          <w:rFonts w:hint="eastAsia"/>
          <w:b/>
          <w:bCs/>
          <w:sz w:val="21"/>
          <w:szCs w:val="21"/>
          <w:lang w:val="en-US" w:eastAsia="zh-CN"/>
        </w:rPr>
        <w:t>加速近端梯度算法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，我们引入辅助变量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59" o:spt="75" type="#_x0000_t75" style="height:16pt;width:3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034415"/>
            <wp:effectExtent l="0" t="0" r="3810" b="13335"/>
            <wp:docPr id="10" name="图片 10" descr="1544104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4104174(1)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最后我们证明算法的收敛性。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提出了新的s-KNN算法，对所有测试样本，基于数据的分布，用学习到的不同的k值替换固定k值。这是实例驱动的k值计算。关键是对测试样本和训练样本之间关系的重构，得到一个稀疏矩阵。由这个稀疏矩阵，对每个测试样本我们可以获得最佳k值。为了高效，用LPP保持数据的局部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LPP（局部保留投影）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PCA和LDA是为了保持全局结构，而在许多现实应用中，局部结构更加重要。因此有LPP。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LPP：给出一个n维的数据集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60" o:spt="75" type="#_x0000_t75" style="height:19pt;width:4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，寻找一个转换矩阵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将这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62" o:spt="75" type="#_x0000_t75" style="height:11pt;width:1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个点映射到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63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维空间的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64" o:spt="75" type="#_x0000_t75" style="height:11pt;width:13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9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个点：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65" o:spt="75" type="#_x0000_t75" style="height:18pt;width:5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9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，（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66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）也就是用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67" o:spt="75" type="#_x0000_t75" style="height:18pt;width:13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68" o:spt="75" type="#_x0000_t75" style="height:18pt;width:1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69" o:spt="75" type="#_x0000_t75" style="height:19pt;width:47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10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算法步骤：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构建邻接图：G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选择权值：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高斯核：</w:t>
      </w: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70" o:spt="75" type="#_x0000_t75" style="height:38pt;width:11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102">
            <o:LockedField>false</o:LockedField>
          </o:OLEObject>
        </w:objec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简单定义：如果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71" o:spt="75" type="#_x0000_t75" style="height:15pt;width:1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邻接则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72" o:spt="75" type="#_x0000_t75" style="height:19pt;width:37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6">
            <o:LockedField>false</o:LockedField>
          </o:OLEObject>
        </w:objec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特征映射：解这个方程：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73" o:spt="75" type="#_x0000_t75" style="height:16pt;width:9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（1）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其中D是对角矩阵，</w:t>
      </w:r>
      <w:r>
        <w:rPr>
          <w:rFonts w:hint="eastAsia"/>
          <w:b w:val="0"/>
          <w:bCs w:val="0"/>
          <w:position w:val="-30"/>
          <w:sz w:val="21"/>
          <w:szCs w:val="21"/>
          <w:lang w:val="en-US" w:eastAsia="zh-CN"/>
        </w:rPr>
        <w:object>
          <v:shape id="_x0000_i1074" o:spt="75" type="#_x0000_t75" style="height:28pt;width:60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1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75" o:spt="75" type="#_x0000_t75" style="height:13.95pt;width:54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1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是拉普拉斯矩阵。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验证：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要最小化目标函数：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30"/>
          <w:sz w:val="21"/>
          <w:szCs w:val="21"/>
          <w:lang w:val="en-US" w:eastAsia="zh-CN"/>
        </w:rPr>
        <w:object>
          <v:shape id="_x0000_i1076" o:spt="75" type="#_x0000_t75" style="height:30pt;width:76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通过运算得到：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0500" cy="913130"/>
            <wp:effectExtent l="0" t="0" r="6350" b="1270"/>
            <wp:docPr id="5" name="图片 5" descr="15439985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3998548(1)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77" o:spt="75" type="#_x0000_t75" style="height:18pt;width:17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越大，则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78" o:spt="75" type="#_x0000_t75" style="height:18pt;width:1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越重要。因此施加一个约束条件：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79" o:spt="75" type="#_x0000_t75" style="height:18pt;width:129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然后用拉格朗日法求解。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IRLS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Q：为什么要加权，权值如何确定。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估计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解线性方程组Ax =b时（A为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80" o:spt="75" type="#_x0000_t75" style="height:13.95pt;width:2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2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b为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81" o:spt="75" type="#_x0000_t75" style="height:13pt;width:24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），当且仅当A为非奇异矩阵（方阵且满秩），方程组有唯一的精确的解。否则需要用估计方法求解。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如果b不在A的范围空间内（b不能用A的列向量线性表示），则方程组没有精确解。于是可以通过最小化误差向量的范数来求解估计问题。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最小二乘误差估计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如果上式没有唯一解，再考虑最小化x的范数，这样的组合问题通常有唯一解。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82" o:spt="75" type="#_x0000_t75" style="height:17pt;width:1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范数的最小化有解析解。均方误差定义为：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83" o:spt="75" type="#_x0000_t75" style="height:29pt;width:8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。当A行满秩或列满秩时，此式可以以精确或近似的解来最小化结果。三种情况分别为：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如果M=N, A为非奇异，则精确解为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84" o:spt="75" type="#_x0000_t75" style="height:16pt;width:44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3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如果M&gt;N, 且A列满秩，则近似解为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85" o:spt="75" type="#_x0000_t75" style="height:18pt;width:78.9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3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如果M&lt;N, 且A行满秩，则近似解为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86" o:spt="75" type="#_x0000_t75" style="height:18pt;width:80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以上三个公式假设A行满秩或列满秩，如果不符合，可以用广义逆求解。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加权最小二乘误差估计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除了有解析解的情况之外，我们可以抛出一个更一般的问题，用加权的范数求最优的近似解来</w:t>
      </w:r>
      <w:r>
        <w:rPr>
          <w:rFonts w:hint="eastAsia"/>
          <w:b/>
          <w:bCs/>
          <w:sz w:val="21"/>
          <w:szCs w:val="21"/>
          <w:lang w:val="en-US" w:eastAsia="zh-CN"/>
        </w:rPr>
        <w:t>强调方程的某些部分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。这里我们最小化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87" o:spt="75" type="#_x0000_t75" style="height:29pt;width:13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其中W是权值的对角矩阵，近似解为：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如果M&gt;N, 且A列满秩，则近似解为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88" o:spt="75" type="#_x0000_t75" style="height:18pt;width:128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如果M&lt;N, 且A行满秩，则近似解为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89" o:spt="75" type="#_x0000_t75" style="height:18pt;width:166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4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以上是接下来IRLS的基础。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其它范数的估计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通常我们讨论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90" o:spt="75" type="#_x0000_t75" style="height:17pt;width:1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4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范数，但是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91" o:spt="75" type="#_x0000_t75" style="height:17pt;width:24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4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范数也有重要的用途。更一般的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92" o:spt="75" type="#_x0000_t75" style="height:19pt;width:1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范数很灵活。向量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93" o:spt="75" type="#_x0000_t75" style="height:11pt;width:10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94" o:spt="75" type="#_x0000_t75" style="height:19pt;width:1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5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范数定义为：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95" o:spt="75" type="#_x0000_t75" style="height:37pt;width:74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5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position w:val="-14"/>
          <w:sz w:val="21"/>
          <w:szCs w:val="21"/>
          <w:lang w:val="en-US" w:eastAsia="zh-CN"/>
        </w:rPr>
        <w:object>
          <v:shape id="_x0000_i1096" o:spt="75" type="#_x0000_t75" style="height:19pt;width:1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5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范数估计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IRLS算法是一个迭代的算法，用迭代重加权从加权最小二乘的解析解收敛到最佳的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97" o:spt="75" type="#_x0000_t75" style="height:19pt;width:1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估计。</w:t>
      </w:r>
    </w:p>
    <w:p>
      <w:pPr>
        <w:numPr>
          <w:ilvl w:val="1"/>
          <w:numId w:val="5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方程大于未知数的超定系统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误差向量：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98" o:spt="75" type="#_x0000_t75" style="height:13.95pt;width:5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用（2）来求加权均方误差的最小值：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99" o:spt="75" type="#_x0000_t75" style="height:18pt;width:128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（2）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5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IRLS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如果用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100" o:spt="75" type="#_x0000_t75" style="height:19pt;width:1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估计来求解超定方程组，就是定义以下误差范数：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101" o:spt="75" type="#_x0000_t75" style="height:37pt;width:74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 并寻找x来最小化这个误差的p范数。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已经证明这等价于求解一个有适当权值的最小加权均方误差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102" o:spt="75" type="#_x0000_t75" style="height:35pt;width:12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这样就得到了IRLS：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103" o:spt="75" type="#_x0000_t75" style="height:37pt;width:136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为了找到最小的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104" o:spt="75" type="#_x0000_t75" style="height:19pt;width:1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近似解，提出了IRLS：初始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05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 初始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106" o:spt="75" type="#_x0000_t75" style="height:10pt;width:10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由（2）给出，用（1）式计算出新的误差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07" o:spt="75" type="#_x0000_t75" style="height:11pt;width:9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,用来设置新的权值矩阵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0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，然后将新的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09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用在下一轮迭代中。这样我们找到了新的解，并重复，直到收敛。为了保证收敛，这个过程应该是一个收缩的图，最后收敛到一个固定点也就是解。MATLAB程序为：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m-file IRLS0.m to find the optimal solution to Ax=b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minimizing the L_p norm ||Ax-b||_p, using basic IRLS.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csb 11/10/2012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x = IRLS0(A,b,p,KK)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4, KK=10;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 = pinv(A)*b; </w:t>
      </w:r>
      <w:r>
        <w:rPr>
          <w:rFonts w:hint="eastAsia" w:ascii="Courier New" w:hAnsi="Courier New"/>
          <w:color w:val="228B22"/>
          <w:sz w:val="20"/>
        </w:rPr>
        <w:t>% Initial L_2 solution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 = 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1:KK </w:t>
      </w:r>
      <w:r>
        <w:rPr>
          <w:rFonts w:hint="eastAsia" w:ascii="Courier New" w:hAnsi="Courier New"/>
          <w:color w:val="228B22"/>
          <w:sz w:val="20"/>
        </w:rPr>
        <w:t>% Iterate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 = A*x - b; </w:t>
      </w:r>
      <w:r>
        <w:rPr>
          <w:rFonts w:hint="eastAsia" w:ascii="Courier New" w:hAnsi="Courier New"/>
          <w:color w:val="228B22"/>
          <w:sz w:val="20"/>
        </w:rPr>
        <w:t>% Error vector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 = abs(e).^((p-2)/2); </w:t>
      </w:r>
      <w:r>
        <w:rPr>
          <w:rFonts w:hint="eastAsia" w:ascii="Courier New" w:hAnsi="Courier New"/>
          <w:color w:val="228B22"/>
          <w:sz w:val="20"/>
        </w:rPr>
        <w:t>% Error weights for IRLS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 = diag(w/sum(w)); </w:t>
      </w:r>
      <w:r>
        <w:rPr>
          <w:rFonts w:hint="eastAsia" w:ascii="Courier New" w:hAnsi="Courier New"/>
          <w:color w:val="228B22"/>
          <w:sz w:val="20"/>
        </w:rPr>
        <w:t>% Normalize weight matrix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WA = W*A; </w:t>
      </w:r>
      <w:r>
        <w:rPr>
          <w:rFonts w:hint="eastAsia" w:ascii="Courier New" w:hAnsi="Courier New"/>
          <w:color w:val="228B22"/>
          <w:sz w:val="20"/>
        </w:rPr>
        <w:t>% apply weights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 = (WA'*WA)\(WA'*W)*b; </w:t>
      </w:r>
      <w:r>
        <w:rPr>
          <w:rFonts w:hint="eastAsia" w:ascii="Courier New" w:hAnsi="Courier New"/>
          <w:color w:val="228B22"/>
          <w:sz w:val="20"/>
        </w:rPr>
        <w:t>% weighted L_2 sol.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ee = norm(e,p); E = [E ee]; </w:t>
      </w:r>
      <w:r>
        <w:rPr>
          <w:rFonts w:hint="eastAsia" w:ascii="Courier New" w:hAnsi="Courier New"/>
          <w:color w:val="228B22"/>
          <w:sz w:val="20"/>
        </w:rPr>
        <w:t>% Error at each iteration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plot(E)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这个核心想法一直在被改进。用这个基础形式，当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110" o:spt="75" type="#_x0000_t75" style="height:16pt;width:54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时，算法能可靠地收敛。一个改进是部分地更新解：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111" o:spt="75" type="#_x0000_t75" style="height:24pt;width:141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12" o:spt="75" type="#_x0000_t75" style="height:22pt;width:10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是用（2）计算出的新的解，用来部分更新这一轮的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13" o:spt="75" type="#_x0000_t75" style="height:11pt;width:10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。第二个改进是用特殊的更新因子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114" o:spt="75" type="#_x0000_t75" style="height:33pt;width:46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来显著提高收敛速率。当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115" o:spt="75" type="#_x0000_t75" style="height:16pt;width:30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时，这就变成了Newton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 method的一个形式。但是一开始的收敛性会变得不鲁棒。应用了这些想法的MATLAB程序：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m-file IRLS1.m to find the optimal solution to Ax=b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minimizing the L_p norm ||Ax-b||_p, using IRLS.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Newton iterative update of solution, x, for M &gt; N.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For 2&lt;p&lt;infty, use homotopy parameter K = 1.01 to 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For 0&lt;p&lt;2, use K = approx 0.7 - 0.9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csb 10/20/2012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x = IRLS1(A,b,p,K,KK)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5, KK=10;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4, K = 1.5;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3, p = 10;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pk = 2; </w:t>
      </w:r>
      <w:r>
        <w:rPr>
          <w:rFonts w:hint="eastAsia" w:ascii="Courier New" w:hAnsi="Courier New"/>
          <w:color w:val="228B22"/>
          <w:sz w:val="20"/>
        </w:rPr>
        <w:t>% Initial homotopy value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 = pinv(A)*b; </w:t>
      </w:r>
      <w:r>
        <w:rPr>
          <w:rFonts w:hint="eastAsia" w:ascii="Courier New" w:hAnsi="Courier New"/>
          <w:color w:val="228B22"/>
          <w:sz w:val="20"/>
        </w:rPr>
        <w:t>% Initial L_2 solution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 = 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1:KK </w:t>
      </w:r>
      <w:r>
        <w:rPr>
          <w:rFonts w:hint="eastAsia" w:ascii="Courier New" w:hAnsi="Courier New"/>
          <w:color w:val="228B22"/>
          <w:sz w:val="20"/>
        </w:rPr>
        <w:t>% Iterate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 &gt;= 2, pk = min([p, K*pk]); </w:t>
      </w:r>
      <w:r>
        <w:rPr>
          <w:rFonts w:hint="eastAsia" w:ascii="Courier New" w:hAnsi="Courier New"/>
          <w:color w:val="228B22"/>
          <w:sz w:val="20"/>
        </w:rPr>
        <w:t>% Homotopy change of p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pk = max([p, K*pk]);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 = A*x - b; </w:t>
      </w:r>
      <w:r>
        <w:rPr>
          <w:rFonts w:hint="eastAsia" w:ascii="Courier New" w:hAnsi="Courier New"/>
          <w:color w:val="228B22"/>
          <w:sz w:val="20"/>
        </w:rPr>
        <w:t>% Error vector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 = abs(e).^((pk-2)/2); </w:t>
      </w:r>
      <w:r>
        <w:rPr>
          <w:rFonts w:hint="eastAsia" w:ascii="Courier New" w:hAnsi="Courier New"/>
          <w:color w:val="228B22"/>
          <w:sz w:val="20"/>
        </w:rPr>
        <w:t>% Error weights for IRLS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 = diag(w/sum(w)); </w:t>
      </w:r>
      <w:r>
        <w:rPr>
          <w:rFonts w:hint="eastAsia" w:ascii="Courier New" w:hAnsi="Courier New"/>
          <w:color w:val="228B22"/>
          <w:sz w:val="20"/>
        </w:rPr>
        <w:t>% Normalize weight matrix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WA = W*A; </w:t>
      </w:r>
      <w:r>
        <w:rPr>
          <w:rFonts w:hint="eastAsia" w:ascii="Courier New" w:hAnsi="Courier New"/>
          <w:color w:val="228B22"/>
          <w:sz w:val="20"/>
        </w:rPr>
        <w:t>% apply weights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x1 = (WA'*WA)\(WA'*W)*b; </w:t>
      </w:r>
      <w:r>
        <w:rPr>
          <w:rFonts w:hint="eastAsia" w:ascii="Courier New" w:hAnsi="Courier New"/>
          <w:color w:val="228B22"/>
          <w:sz w:val="20"/>
        </w:rPr>
        <w:t>% weighted L_2 sol.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 = 1/(pk-1); </w:t>
      </w:r>
      <w:r>
        <w:rPr>
          <w:rFonts w:hint="eastAsia" w:ascii="Courier New" w:hAnsi="Courier New"/>
          <w:color w:val="228B22"/>
          <w:sz w:val="20"/>
        </w:rPr>
        <w:t>% Newton's parameter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 &gt; 2, x = q*x1 + (1-q)*x; nn=p; </w:t>
      </w:r>
      <w:r>
        <w:rPr>
          <w:rFonts w:hint="eastAsia" w:ascii="Courier New" w:hAnsi="Courier New"/>
          <w:color w:val="228B22"/>
          <w:sz w:val="20"/>
        </w:rPr>
        <w:t>% partial update for p&gt;2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x = x1; nn=2;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 no partial update for p&lt;2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ee = norm(e,nn); E = [E ee]; </w:t>
      </w:r>
      <w:r>
        <w:rPr>
          <w:rFonts w:hint="eastAsia" w:ascii="Courier New" w:hAnsi="Courier New"/>
          <w:color w:val="228B22"/>
          <w:sz w:val="20"/>
        </w:rPr>
        <w:t>% Error at each iteration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plot(E)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5.3 未知数大于方程的欠定系统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和5.2一样，不同在于：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116" o:spt="75" type="#_x0000_t75" style="height:18pt;width:166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MATLAB程序为：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m-file IRLS2.m to find the optimal solution to Ax=b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minimizing the L_p norm ||x||_p, using IRLS.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Newton iterative update of solution, x, for M &lt; N.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For 2&lt;p&lt;infty, use homotopy parameter K = 1.01 to 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For 0&lt;p&lt;2, use K = approx 0.7 to 0.9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csb 10/20/2012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x = IRLS2(A,b,p,K,KK)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5, KK= 10;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4, K = .8;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&lt; 3, p = 1.1;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pk = 2; </w:t>
      </w:r>
      <w:r>
        <w:rPr>
          <w:rFonts w:hint="eastAsia" w:ascii="Courier New" w:hAnsi="Courier New"/>
          <w:color w:val="228B22"/>
          <w:sz w:val="20"/>
        </w:rPr>
        <w:t>% Initial homotopy value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 = pinv(A)*b; </w:t>
      </w:r>
      <w:r>
        <w:rPr>
          <w:rFonts w:hint="eastAsia" w:ascii="Courier New" w:hAnsi="Courier New"/>
          <w:color w:val="228B22"/>
          <w:sz w:val="20"/>
        </w:rPr>
        <w:t>% Initial L_2 solution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 = 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1:KK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 &gt;= 2, pk = min([p, K*pk]); </w:t>
      </w:r>
      <w:r>
        <w:rPr>
          <w:rFonts w:hint="eastAsia" w:ascii="Courier New" w:hAnsi="Courier New"/>
          <w:color w:val="228B22"/>
          <w:sz w:val="20"/>
        </w:rPr>
        <w:t>% Homotopy update of p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pk = max([p, K*pk]);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 = diag(abs(x).^((2-pk)/2)+0.00001); </w:t>
      </w:r>
      <w:r>
        <w:rPr>
          <w:rFonts w:hint="eastAsia" w:ascii="Courier New" w:hAnsi="Courier New"/>
          <w:color w:val="228B22"/>
          <w:sz w:val="20"/>
        </w:rPr>
        <w:t>% norm weights for IRLS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AW = A*W; </w:t>
      </w:r>
      <w:r>
        <w:rPr>
          <w:rFonts w:hint="eastAsia" w:ascii="Courier New" w:hAnsi="Courier New"/>
          <w:color w:val="228B22"/>
          <w:sz w:val="20"/>
        </w:rPr>
        <w:t>% applying new weights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x1 = W*AW'*((AW*AW')\b); </w:t>
      </w:r>
      <w:r>
        <w:rPr>
          <w:rFonts w:hint="eastAsia" w:ascii="Courier New" w:hAnsi="Courier New"/>
          <w:color w:val="228B22"/>
          <w:sz w:val="20"/>
        </w:rPr>
        <w:t>% Weighted L_2 solution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 = 1/(pk-1); </w:t>
      </w:r>
      <w:r>
        <w:rPr>
          <w:rFonts w:hint="eastAsia" w:ascii="Courier New" w:hAnsi="Courier New"/>
          <w:color w:val="228B22"/>
          <w:sz w:val="20"/>
        </w:rPr>
        <w:t>% Newton's parameter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 &gt;= 2, x = q*x1 + (1-q)*x; nn=p; </w:t>
      </w:r>
      <w:r>
        <w:rPr>
          <w:rFonts w:hint="eastAsia" w:ascii="Courier New" w:hAnsi="Courier New"/>
          <w:color w:val="228B22"/>
          <w:sz w:val="20"/>
        </w:rPr>
        <w:t>% Newton's partial update for p&gt;2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x = x1; nn=1;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 no Newton's partial update for p&lt;2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ee = norm(x,nn); E = [E ee]; </w:t>
      </w:r>
      <w:r>
        <w:rPr>
          <w:rFonts w:hint="eastAsia" w:ascii="Courier New" w:hAnsi="Courier New"/>
          <w:color w:val="228B22"/>
          <w:sz w:val="20"/>
        </w:rPr>
        <w:t>% norm at each iteration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其它：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1.协方差矩阵：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一个变量的离散程度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协方差：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两个变量的相关性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协方差矩阵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：对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17" o:spt="75" type="#_x0000_t75" style="height:11pt;width:10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维随机变量，共有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18" o:spt="75" type="#_x0000_t75" style="height:16pt;width:13.9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个协方差，组成一个协方差矩阵。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2.方向导数：方向导数是标量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。对曲面上某一点，可沿各个方向作切线。切线的斜率就是对应各个方向的方向导数。而对某一点的所有切线都在同一个平面上（称为切平面），因此某一点有且只有一个最陡峭的方向。由此引出梯度的定义：</w:t>
      </w:r>
      <w:r>
        <w:rPr>
          <w:rFonts w:hint="eastAsia"/>
          <w:b/>
          <w:bCs/>
          <w:sz w:val="21"/>
          <w:szCs w:val="21"/>
          <w:lang w:val="en-US" w:eastAsia="zh-CN"/>
        </w:rPr>
        <w:t>梯度是一个矢量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，在其方向上方向导数最大，它的值就是这个方向导数。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偏导数和方向导数的关系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：对多元函数，在某一点函数沿着某个坐标轴方向的导数就是偏导数，因此偏导数属于方向导数。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3.矩阵特征值：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特征值和等于对角线元素和；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特征值乘积等于矩阵的行列式；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矩阵可逆等价于有n个非零特征值。 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特征值不同，则所对应的特征向量线性无关。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特征向量的意义：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19" o:spt="75" type="#_x0000_t75" style="height:13.95pt;width:42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矩阵左乘一个向量，是对这个向量进行伸缩或旋转变换，得到一个新向量。如果对某个向量只产生伸缩变换，则该向量称为矩阵的一个特征向量。式中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20" o:spt="75" type="#_x0000_t75" style="height:13.95pt;width:11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对应于伸缩变换的程度，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21" o:spt="75" type="#_x0000_t75" style="height:11pt;width:10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对应于这个特征向量。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078F4"/>
    <w:multiLevelType w:val="singleLevel"/>
    <w:tmpl w:val="884078F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43DC71"/>
    <w:multiLevelType w:val="singleLevel"/>
    <w:tmpl w:val="A043DC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689B727"/>
    <w:multiLevelType w:val="singleLevel"/>
    <w:tmpl w:val="C689B7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8F89EF"/>
    <w:multiLevelType w:val="multilevel"/>
    <w:tmpl w:val="F38F89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8AE664B"/>
    <w:multiLevelType w:val="singleLevel"/>
    <w:tmpl w:val="F8AE664B"/>
    <w:lvl w:ilvl="0" w:tentative="0">
      <w:start w:val="6"/>
      <w:numFmt w:val="decimal"/>
      <w:suff w:val="nothing"/>
      <w:lvlText w:val="（%1）"/>
      <w:lvlJc w:val="left"/>
    </w:lvl>
  </w:abstractNum>
  <w:abstractNum w:abstractNumId="5">
    <w:nsid w:val="521FC1FA"/>
    <w:multiLevelType w:val="multilevel"/>
    <w:tmpl w:val="521FC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6909729"/>
    <w:multiLevelType w:val="singleLevel"/>
    <w:tmpl w:val="5690972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C64F2D5"/>
    <w:multiLevelType w:val="singleLevel"/>
    <w:tmpl w:val="7C64F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E2E0D"/>
    <w:rsid w:val="083E0549"/>
    <w:rsid w:val="12066750"/>
    <w:rsid w:val="1ACF62F9"/>
    <w:rsid w:val="234F4927"/>
    <w:rsid w:val="26443053"/>
    <w:rsid w:val="359C01A4"/>
    <w:rsid w:val="40863446"/>
    <w:rsid w:val="414B4E17"/>
    <w:rsid w:val="4B1A3978"/>
    <w:rsid w:val="60274637"/>
    <w:rsid w:val="63680F40"/>
    <w:rsid w:val="66871C86"/>
    <w:rsid w:val="6FD91897"/>
    <w:rsid w:val="75EA0F54"/>
    <w:rsid w:val="76917CF9"/>
    <w:rsid w:val="76B563B9"/>
    <w:rsid w:val="79C6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image" Target="media/image3.wmf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5.wmf"/><Relationship Id="rId84" Type="http://schemas.openxmlformats.org/officeDocument/2006/relationships/oleObject" Target="embeddings/oleObject37.bin"/><Relationship Id="rId83" Type="http://schemas.openxmlformats.org/officeDocument/2006/relationships/image" Target="media/image44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3.png"/><Relationship Id="rId80" Type="http://schemas.openxmlformats.org/officeDocument/2006/relationships/image" Target="media/image4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5.bin"/><Relationship Id="rId78" Type="http://schemas.openxmlformats.org/officeDocument/2006/relationships/image" Target="media/image41.png"/><Relationship Id="rId77" Type="http://schemas.openxmlformats.org/officeDocument/2006/relationships/image" Target="media/image40.png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png"/><Relationship Id="rId73" Type="http://schemas.openxmlformats.org/officeDocument/2006/relationships/image" Target="media/image37.png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png"/><Relationship Id="rId7" Type="http://schemas.openxmlformats.org/officeDocument/2006/relationships/image" Target="media/image2.wmf"/><Relationship Id="rId69" Type="http://schemas.openxmlformats.org/officeDocument/2006/relationships/image" Target="media/image34.png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fontTable" Target="fontTable.xml"/><Relationship Id="rId198" Type="http://schemas.openxmlformats.org/officeDocument/2006/relationships/numbering" Target="numbering.xml"/><Relationship Id="rId197" Type="http://schemas.openxmlformats.org/officeDocument/2006/relationships/customXml" Target="../customXml/item1.xml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7.bin"/><Relationship Id="rId158" Type="http://schemas.openxmlformats.org/officeDocument/2006/relationships/oleObject" Target="embeddings/oleObject76.bin"/><Relationship Id="rId157" Type="http://schemas.openxmlformats.org/officeDocument/2006/relationships/oleObject" Target="embeddings/oleObject75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74.bin"/><Relationship Id="rId154" Type="http://schemas.openxmlformats.org/officeDocument/2006/relationships/oleObject" Target="embeddings/oleObject73.bin"/><Relationship Id="rId153" Type="http://schemas.openxmlformats.org/officeDocument/2006/relationships/oleObject" Target="embeddings/oleObject72.bin"/><Relationship Id="rId152" Type="http://schemas.openxmlformats.org/officeDocument/2006/relationships/image" Target="media/image78.wmf"/><Relationship Id="rId151" Type="http://schemas.openxmlformats.org/officeDocument/2006/relationships/oleObject" Target="embeddings/oleObject71.bin"/><Relationship Id="rId150" Type="http://schemas.openxmlformats.org/officeDocument/2006/relationships/oleObject" Target="embeddings/oleObject70.bin"/><Relationship Id="rId15" Type="http://schemas.openxmlformats.org/officeDocument/2006/relationships/image" Target="media/image6.wmf"/><Relationship Id="rId149" Type="http://schemas.openxmlformats.org/officeDocument/2006/relationships/image" Target="media/image77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6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5.wmf"/><Relationship Id="rId144" Type="http://schemas.openxmlformats.org/officeDocument/2006/relationships/oleObject" Target="embeddings/oleObject67.bin"/><Relationship Id="rId143" Type="http://schemas.openxmlformats.org/officeDocument/2006/relationships/oleObject" Target="embeddings/oleObject66.bin"/><Relationship Id="rId142" Type="http://schemas.openxmlformats.org/officeDocument/2006/relationships/image" Target="media/image74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73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4.bin"/><Relationship Id="rId138" Type="http://schemas.openxmlformats.org/officeDocument/2006/relationships/image" Target="media/image72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71.wmf"/><Relationship Id="rId135" Type="http://schemas.openxmlformats.org/officeDocument/2006/relationships/oleObject" Target="embeddings/oleObject62.bin"/><Relationship Id="rId134" Type="http://schemas.openxmlformats.org/officeDocument/2006/relationships/image" Target="media/image70.wmf"/><Relationship Id="rId133" Type="http://schemas.openxmlformats.org/officeDocument/2006/relationships/oleObject" Target="embeddings/oleObject61.bin"/><Relationship Id="rId132" Type="http://schemas.openxmlformats.org/officeDocument/2006/relationships/image" Target="media/image69.wmf"/><Relationship Id="rId131" Type="http://schemas.openxmlformats.org/officeDocument/2006/relationships/oleObject" Target="embeddings/oleObject60.bin"/><Relationship Id="rId130" Type="http://schemas.openxmlformats.org/officeDocument/2006/relationships/image" Target="media/image68.wmf"/><Relationship Id="rId13" Type="http://schemas.openxmlformats.org/officeDocument/2006/relationships/image" Target="media/image5.wmf"/><Relationship Id="rId129" Type="http://schemas.openxmlformats.org/officeDocument/2006/relationships/oleObject" Target="embeddings/oleObject59.bin"/><Relationship Id="rId128" Type="http://schemas.openxmlformats.org/officeDocument/2006/relationships/image" Target="media/image67.wmf"/><Relationship Id="rId127" Type="http://schemas.openxmlformats.org/officeDocument/2006/relationships/oleObject" Target="embeddings/oleObject58.bin"/><Relationship Id="rId126" Type="http://schemas.openxmlformats.org/officeDocument/2006/relationships/image" Target="media/image66.wmf"/><Relationship Id="rId125" Type="http://schemas.openxmlformats.org/officeDocument/2006/relationships/oleObject" Target="embeddings/oleObject57.bin"/><Relationship Id="rId124" Type="http://schemas.openxmlformats.org/officeDocument/2006/relationships/image" Target="media/image65.wmf"/><Relationship Id="rId123" Type="http://schemas.openxmlformats.org/officeDocument/2006/relationships/oleObject" Target="embeddings/oleObject56.bin"/><Relationship Id="rId122" Type="http://schemas.openxmlformats.org/officeDocument/2006/relationships/image" Target="media/image64.wmf"/><Relationship Id="rId121" Type="http://schemas.openxmlformats.org/officeDocument/2006/relationships/oleObject" Target="embeddings/oleObject55.bin"/><Relationship Id="rId120" Type="http://schemas.openxmlformats.org/officeDocument/2006/relationships/image" Target="media/image63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4.bin"/><Relationship Id="rId118" Type="http://schemas.openxmlformats.org/officeDocument/2006/relationships/image" Target="media/image62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61.png"/><Relationship Id="rId115" Type="http://schemas.openxmlformats.org/officeDocument/2006/relationships/image" Target="media/image60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9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8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4.wmf"/><Relationship Id="rId109" Type="http://schemas.openxmlformats.org/officeDocument/2006/relationships/image" Target="media/image57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6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5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4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4198</Words>
  <Characters>5914</Characters>
  <Lines>0</Lines>
  <Paragraphs>0</Paragraphs>
  <TotalTime>1530</TotalTime>
  <ScaleCrop>false</ScaleCrop>
  <LinksUpToDate>false</LinksUpToDate>
  <CharactersWithSpaces>6428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2018-11-30T05:52:00Z</dcterms:created>
  <dc:creator>吴兆江</dc:creator>
  <cp:lastModifiedBy>吴兆江</cp:lastModifiedBy>
  <dcterms:modified xsi:type="dcterms:W3CDTF">2018-12-13T04:40:08Z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