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Week 20</w:t>
      </w:r>
    </w:p>
    <w:p>
      <w:pPr>
        <w:rPr>
          <w:rFonts w:hint="eastAsia"/>
          <w:sz w:val="24"/>
          <w:szCs w:val="24"/>
          <w:lang w:val="en-US" w:eastAsia="zh-CN"/>
        </w:rPr>
      </w:pPr>
      <w:r>
        <w:rPr>
          <w:rFonts w:hint="eastAsia"/>
          <w:sz w:val="24"/>
          <w:szCs w:val="24"/>
          <w:lang w:val="en-US" w:eastAsia="zh-CN"/>
        </w:rPr>
        <w:t>对于聚类的多视角自步学习</w:t>
      </w:r>
    </w:p>
    <w:p>
      <w:pPr>
        <w:rPr>
          <w:rFonts w:hint="eastAsia"/>
          <w:sz w:val="24"/>
          <w:szCs w:val="24"/>
          <w:lang w:val="en-US" w:eastAsia="zh-CN"/>
        </w:rPr>
      </w:pPr>
      <w:r>
        <w:rPr>
          <w:rFonts w:hint="eastAsia"/>
          <w:sz w:val="24"/>
          <w:szCs w:val="24"/>
          <w:lang w:val="en-US" w:eastAsia="zh-CN"/>
        </w:rPr>
        <w:t>摘要：利用多视角中的信息可以提高聚类准确率。然而现有的大部分聚类算法是非凸的，因此倾向于陷入局部最优，尤其是在有异常值和缺失值的情况下。为了解决这个问题，我们提出了MSPL（多视角自步学习）。通过从简单到复杂的样本，以及简单到复杂的视角，来学习多视角模型。不是将样本或视角二分地划分为简单或复杂，我们设计了一个新的概率光滑加权方案。将多视角应用于聚类和复杂度定义，被证明有利于得到最优解。</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介绍：聚类的目标是在无监督模式下找到有意义的样本组，来用于数据分析。单独地应用每个视角会使聚类不准确，因为单独的视角不能综合地描述所有的样本。因此通过多视角来开发它们之间的联系是有利的。</w:t>
      </w:r>
    </w:p>
    <w:p>
      <w:pPr>
        <w:ind w:firstLine="420" w:firstLineChars="0"/>
        <w:rPr>
          <w:rFonts w:hint="eastAsia"/>
          <w:sz w:val="24"/>
          <w:szCs w:val="24"/>
          <w:lang w:val="en-US" w:eastAsia="zh-CN"/>
        </w:rPr>
      </w:pPr>
      <w:r>
        <w:rPr>
          <w:rFonts w:hint="eastAsia"/>
          <w:sz w:val="24"/>
          <w:szCs w:val="24"/>
          <w:lang w:val="en-US" w:eastAsia="zh-CN"/>
        </w:rPr>
        <w:t>现有的大部分算法致力于非凸的目标函数，容易导致局部最优，对于噪声和异常值尤其敏感。一个启发式的方法是用不同的初始化条件多次运行算法，然后从结果中选取最优解。</w:t>
      </w:r>
    </w:p>
    <w:p>
      <w:pPr>
        <w:ind w:firstLine="420" w:firstLineChars="0"/>
        <w:rPr>
          <w:rFonts w:hint="eastAsia"/>
          <w:sz w:val="24"/>
          <w:szCs w:val="24"/>
          <w:lang w:val="en-US" w:eastAsia="zh-CN"/>
        </w:rPr>
      </w:pPr>
      <w:r>
        <w:rPr>
          <w:rFonts w:hint="eastAsia"/>
          <w:sz w:val="24"/>
          <w:szCs w:val="24"/>
          <w:lang w:val="en-US" w:eastAsia="zh-CN"/>
        </w:rPr>
        <w:t>这个策略比较耗时，而且在非监督的条件下很难实现，因为对于模型选择没有明确的准则。</w:t>
      </w:r>
    </w:p>
    <w:p>
      <w:pPr>
        <w:ind w:firstLine="420" w:firstLineChars="0"/>
        <w:rPr>
          <w:rFonts w:hint="eastAsia"/>
          <w:sz w:val="24"/>
          <w:szCs w:val="24"/>
          <w:lang w:val="en-US" w:eastAsia="zh-CN"/>
        </w:rPr>
      </w:pPr>
      <w:r>
        <w:rPr>
          <w:rFonts w:hint="eastAsia"/>
          <w:sz w:val="24"/>
          <w:szCs w:val="24"/>
          <w:lang w:val="en-US" w:eastAsia="zh-CN"/>
        </w:rPr>
        <w:t>通过模拟人类的学习，自步学习首先试图在简单样本上训练一个模型，然后逐渐将复杂的样本考虑进去。这已经被证明有利于避免局部最优解，而且提高了一般的结果。与单独视角中样本的复杂度相似，多视角样本中也有简单和复杂的视角，而且对于特定的多视角样本，简单和复杂视角之间的区别可能不一样。例如GIST在识别自然景物图像时达到了高准确率，而CENTRIST在分类室内环境图像时表现很好。</w:t>
      </w:r>
    </w:p>
    <w:p>
      <w:pPr>
        <w:ind w:firstLine="420" w:firstLineChars="0"/>
        <w:rPr>
          <w:rFonts w:hint="eastAsia"/>
          <w:sz w:val="24"/>
          <w:szCs w:val="24"/>
          <w:lang w:val="en-US" w:eastAsia="zh-CN"/>
        </w:rPr>
      </w:pPr>
      <w:r>
        <w:rPr>
          <w:rFonts w:hint="eastAsia"/>
          <w:sz w:val="24"/>
          <w:szCs w:val="24"/>
          <w:lang w:val="en-US" w:eastAsia="zh-CN"/>
        </w:rPr>
        <w:t>在本文中我们提出了用于聚类的多视角自步学习，通过同时考虑视角和样本的复杂度，来学习多视角的模型。我们设计了一个光滑的加权方案，继承了逻辑斯蒂函数的优点，提供了概率权重。</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问题描述：</w:t>
      </w:r>
    </w:p>
    <w:p>
      <w:pPr>
        <w:ind w:firstLine="420" w:firstLineChars="0"/>
        <w:rPr>
          <w:rFonts w:hint="eastAsia"/>
          <w:sz w:val="24"/>
          <w:szCs w:val="24"/>
          <w:lang w:val="en-US" w:eastAsia="zh-CN"/>
        </w:rPr>
      </w:pPr>
      <w:r>
        <w:rPr>
          <w:rFonts w:hint="eastAsia"/>
          <w:sz w:val="24"/>
          <w:szCs w:val="24"/>
          <w:lang w:val="en-US" w:eastAsia="zh-CN"/>
        </w:rPr>
        <w:t>传统的k均值聚类算法只适用于单视角的数据，因此用多视角来提升聚类表现很有必要。</w:t>
      </w:r>
    </w:p>
    <w:p>
      <w:pPr>
        <w:rPr>
          <w:rFonts w:hint="eastAsia"/>
          <w:sz w:val="24"/>
          <w:szCs w:val="24"/>
          <w:lang w:val="en-US" w:eastAsia="zh-CN"/>
        </w:rPr>
      </w:pPr>
      <w:r>
        <w:rPr>
          <w:rFonts w:hint="eastAsia"/>
          <w:sz w:val="24"/>
          <w:szCs w:val="24"/>
          <w:lang w:val="en-US" w:eastAsia="zh-CN"/>
        </w:rPr>
        <w:t>k均值聚类用K个原型向量来刻画数据并最小化均方误差损失函数。给出n个样本，k均值聚类的目标可以表示为：</w:t>
      </w:r>
    </w:p>
    <w:p>
      <w:pPr>
        <w:rPr>
          <w:rFonts w:hint="eastAsia"/>
          <w:sz w:val="24"/>
          <w:szCs w:val="24"/>
          <w:lang w:val="en-US" w:eastAsia="zh-CN"/>
        </w:rPr>
      </w:pPr>
      <w:r>
        <w:rPr>
          <w:rFonts w:hint="eastAsia"/>
          <w:position w:val="-28"/>
          <w:sz w:val="24"/>
          <w:szCs w:val="24"/>
          <w:lang w:val="en-US" w:eastAsia="zh-CN"/>
        </w:rPr>
        <w:object>
          <v:shape id="_x0000_i1025" o:spt="75" type="#_x0000_t75" style="height:34pt;width:23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rPr>
          <w:rFonts w:hint="eastAsia"/>
          <w:sz w:val="24"/>
          <w:szCs w:val="24"/>
          <w:lang w:val="en-US" w:eastAsia="zh-CN"/>
        </w:rPr>
      </w:pPr>
      <w:r>
        <w:rPr>
          <w:rFonts w:hint="eastAsia"/>
          <w:sz w:val="24"/>
          <w:szCs w:val="24"/>
          <w:lang w:val="en-US" w:eastAsia="zh-CN"/>
        </w:rPr>
        <w:t>其中</w:t>
      </w:r>
      <w:r>
        <w:rPr>
          <w:rFonts w:hint="eastAsia"/>
          <w:position w:val="-12"/>
          <w:sz w:val="24"/>
          <w:szCs w:val="24"/>
          <w:lang w:val="en-US" w:eastAsia="zh-CN"/>
        </w:rPr>
        <w:object>
          <v:shape id="_x0000_i1026" o:spt="75" type="#_x0000_t75" style="height:19pt;width:10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sz w:val="24"/>
          <w:szCs w:val="24"/>
          <w:lang w:val="en-US" w:eastAsia="zh-CN"/>
        </w:rPr>
        <w:t>是中心矩阵，</w:t>
      </w:r>
      <w:r>
        <w:rPr>
          <w:rFonts w:hint="eastAsia"/>
          <w:position w:val="-12"/>
          <w:sz w:val="24"/>
          <w:szCs w:val="24"/>
          <w:lang w:val="en-US" w:eastAsia="zh-CN"/>
        </w:rPr>
        <w:object>
          <v:shape id="_x0000_i1027"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sz w:val="24"/>
          <w:szCs w:val="24"/>
          <w:lang w:val="en-US" w:eastAsia="zh-CN"/>
        </w:rPr>
        <w:t>是第</w:t>
      </w:r>
      <w:r>
        <w:rPr>
          <w:rFonts w:hint="eastAsia"/>
          <w:position w:val="-6"/>
          <w:sz w:val="24"/>
          <w:szCs w:val="24"/>
          <w:lang w:val="en-US" w:eastAsia="zh-CN"/>
        </w:rPr>
        <w:object>
          <v:shape id="_x0000_i1028" o:spt="75" type="#_x0000_t75" style="height:13pt;width:6.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sz w:val="24"/>
          <w:szCs w:val="24"/>
          <w:lang w:val="en-US" w:eastAsia="zh-CN"/>
        </w:rPr>
        <w:t>个簇的聚类中心。B是聚类分配矩阵，其中值为0或1。</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2.1多视角自步学习</w:t>
      </w:r>
    </w:p>
    <w:p>
      <w:pPr>
        <w:ind w:firstLine="420" w:firstLineChars="0"/>
        <w:rPr>
          <w:rFonts w:hint="eastAsia"/>
          <w:sz w:val="24"/>
          <w:szCs w:val="24"/>
          <w:lang w:val="en-US" w:eastAsia="zh-CN"/>
        </w:rPr>
      </w:pPr>
      <w:r>
        <w:rPr>
          <w:rFonts w:hint="eastAsia"/>
          <w:sz w:val="24"/>
          <w:szCs w:val="24"/>
          <w:lang w:val="en-US" w:eastAsia="zh-CN"/>
        </w:rPr>
        <w:t>一般的自步学习模型由一个施加在所有样本上的权重损失项和一个施加在样本权重上的正则项组成。在模型选择过程中，通过逐渐增大惩罚项，更多的样本通过一个自步方法被自动从简单训练集包含进复杂训练集。不仅样本有简单复杂之分，视角也有。通过同时考虑样本和视角的复杂度，我们提出了对于聚类的多视角自步学习：</w:t>
      </w:r>
    </w:p>
    <w:p>
      <w:pPr>
        <w:ind w:firstLine="420" w:firstLineChars="0"/>
        <w:rPr>
          <w:rFonts w:hint="eastAsia"/>
          <w:sz w:val="24"/>
          <w:szCs w:val="24"/>
          <w:lang w:val="en-US" w:eastAsia="zh-CN"/>
        </w:rPr>
      </w:pPr>
      <w:bookmarkStart w:id="0" w:name="OLE_LINK3"/>
      <w:r>
        <w:rPr>
          <w:rFonts w:hint="eastAsia"/>
          <w:position w:val="-30"/>
          <w:sz w:val="24"/>
          <w:szCs w:val="24"/>
          <w:lang w:val="en-US" w:eastAsia="zh-CN"/>
        </w:rPr>
        <w:object>
          <v:shape id="_x0000_i1029" o:spt="75" alt="" type="#_x0000_t75" style="height:37pt;width:20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bookmarkEnd w:id="0"/>
    </w:p>
    <w:p>
      <w:pPr>
        <w:ind w:firstLine="420" w:firstLineChars="0"/>
        <w:rPr>
          <w:rFonts w:hint="eastAsia"/>
          <w:sz w:val="24"/>
          <w:szCs w:val="24"/>
          <w:lang w:val="en-US" w:eastAsia="zh-CN"/>
        </w:rPr>
      </w:pPr>
      <w:r>
        <w:rPr>
          <w:rFonts w:hint="eastAsia"/>
          <w:position w:val="-28"/>
          <w:sz w:val="24"/>
          <w:szCs w:val="24"/>
          <w:lang w:val="en-US" w:eastAsia="zh-CN"/>
        </w:rPr>
        <w:object>
          <v:shape id="_x0000_i1030" o:spt="75" type="#_x0000_t75" style="height:34pt;width:267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ind w:firstLine="420" w:firstLineChars="0"/>
        <w:rPr>
          <w:rFonts w:hint="eastAsia"/>
          <w:sz w:val="24"/>
          <w:szCs w:val="24"/>
          <w:lang w:val="en-US" w:eastAsia="zh-CN"/>
        </w:rPr>
      </w:pPr>
      <w:r>
        <w:rPr>
          <w:rFonts w:hint="eastAsia"/>
          <w:position w:val="-6"/>
          <w:sz w:val="24"/>
          <w:szCs w:val="24"/>
          <w:lang w:val="en-US" w:eastAsia="zh-CN"/>
        </w:rPr>
        <w:object>
          <v:shape id="_x0000_i1031" o:spt="75" type="#_x0000_t75" style="height:16pt;width:16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sz w:val="24"/>
          <w:szCs w:val="24"/>
          <w:lang w:val="en-US" w:eastAsia="zh-CN"/>
        </w:rPr>
        <w:t>是第</w:t>
      </w:r>
      <w:r>
        <w:rPr>
          <w:rFonts w:hint="eastAsia"/>
          <w:position w:val="-6"/>
          <w:sz w:val="24"/>
          <w:szCs w:val="24"/>
          <w:lang w:val="en-US" w:eastAsia="zh-CN"/>
        </w:rPr>
        <w:object>
          <v:shape id="_x0000_i1032" o:spt="75" type="#_x0000_t75" style="height:11pt;width:9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sz w:val="24"/>
          <w:szCs w:val="24"/>
          <w:lang w:val="en-US" w:eastAsia="zh-CN"/>
        </w:rPr>
        <w:t>个视角下的权值向量，</w:t>
      </w:r>
      <w:r>
        <w:rPr>
          <w:rFonts w:hint="eastAsia"/>
          <w:position w:val="-10"/>
          <w:sz w:val="24"/>
          <w:szCs w:val="24"/>
          <w:lang w:val="en-US" w:eastAsia="zh-CN"/>
        </w:rPr>
        <w:object>
          <v:shape id="_x0000_i1033" o:spt="75" type="#_x0000_t75" style="height:18pt;width:72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sz w:val="24"/>
          <w:szCs w:val="24"/>
          <w:lang w:val="en-US" w:eastAsia="zh-CN"/>
        </w:rPr>
        <w:t>。</w:t>
      </w:r>
      <w:r>
        <w:rPr>
          <w:rFonts w:hint="eastAsia"/>
          <w:position w:val="-10"/>
          <w:sz w:val="24"/>
          <w:szCs w:val="24"/>
          <w:lang w:val="en-US" w:eastAsia="zh-CN"/>
        </w:rPr>
        <w:object>
          <v:shape id="_x0000_i1034" o:spt="75" type="#_x0000_t75" style="height:16pt;width:31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sz w:val="24"/>
          <w:szCs w:val="24"/>
          <w:lang w:val="en-US" w:eastAsia="zh-CN"/>
        </w:rPr>
        <w:t>表示用来决定样本和视角选择的正则项。之前的</w:t>
      </w:r>
      <w:r>
        <w:rPr>
          <w:rFonts w:hint="eastAsia"/>
          <w:position w:val="-10"/>
          <w:sz w:val="24"/>
          <w:szCs w:val="24"/>
          <w:lang w:val="en-US" w:eastAsia="zh-CN"/>
        </w:rPr>
        <w:object>
          <v:shape id="_x0000_i1035" o:spt="75" type="#_x0000_t75" style="height:16pt;width:3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sz w:val="24"/>
          <w:szCs w:val="24"/>
          <w:lang w:val="en-US" w:eastAsia="zh-CN"/>
        </w:rPr>
        <w:t>是</w:t>
      </w:r>
    </w:p>
    <w:p>
      <w:pPr>
        <w:ind w:firstLine="420" w:firstLineChars="0"/>
        <w:rPr>
          <w:rFonts w:hint="eastAsia"/>
          <w:sz w:val="24"/>
          <w:szCs w:val="24"/>
          <w:lang w:val="en-US" w:eastAsia="zh-CN"/>
        </w:rPr>
      </w:pPr>
      <w:r>
        <w:rPr>
          <w:rFonts w:hint="eastAsia"/>
          <w:position w:val="-28"/>
          <w:sz w:val="24"/>
          <w:szCs w:val="24"/>
          <w:lang w:val="en-US" w:eastAsia="zh-CN"/>
        </w:rPr>
        <w:object>
          <v:shape id="_x0000_i1036" o:spt="75" alt="" type="#_x0000_t75" style="height:34pt;width:10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p>
      <w:pPr>
        <w:ind w:firstLine="420" w:firstLineChars="0"/>
        <w:rPr>
          <w:rFonts w:hint="eastAsia"/>
          <w:sz w:val="24"/>
          <w:szCs w:val="24"/>
          <w:lang w:val="en-US" w:eastAsia="zh-CN"/>
        </w:rPr>
      </w:pPr>
      <w:r>
        <w:rPr>
          <w:rFonts w:hint="eastAsia"/>
          <w:sz w:val="24"/>
          <w:szCs w:val="24"/>
          <w:lang w:val="en-US" w:eastAsia="zh-CN"/>
        </w:rPr>
        <w:t>因此</w:t>
      </w:r>
      <w:bookmarkStart w:id="1" w:name="OLE_LINK1"/>
      <w:bookmarkStart w:id="2" w:name="OLE_LINK2"/>
      <w:r>
        <w:rPr>
          <w:rFonts w:hint="eastAsia"/>
          <w:sz w:val="24"/>
          <w:szCs w:val="24"/>
          <w:lang w:val="en-US" w:eastAsia="zh-CN"/>
        </w:rPr>
        <w:t>第</w:t>
      </w:r>
      <w:r>
        <w:rPr>
          <w:rFonts w:hint="eastAsia"/>
          <w:position w:val="-6"/>
          <w:sz w:val="24"/>
          <w:szCs w:val="24"/>
          <w:lang w:val="en-US" w:eastAsia="zh-CN"/>
        </w:rPr>
        <w:object>
          <v:shape id="_x0000_i1037" o:spt="75" type="#_x0000_t75" style="height:13pt;width:6.9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sz w:val="24"/>
          <w:szCs w:val="24"/>
          <w:lang w:val="en-US" w:eastAsia="zh-CN"/>
        </w:rPr>
        <w:t>个样本在第</w:t>
      </w:r>
      <w:r>
        <w:rPr>
          <w:rFonts w:hint="eastAsia"/>
          <w:position w:val="-6"/>
          <w:sz w:val="24"/>
          <w:szCs w:val="24"/>
          <w:lang w:val="en-US" w:eastAsia="zh-CN"/>
        </w:rPr>
        <w:object>
          <v:shape id="_x0000_i1038" o:spt="75" type="#_x0000_t75" style="height:11pt;width:9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sz w:val="24"/>
          <w:szCs w:val="24"/>
          <w:lang w:val="en-US" w:eastAsia="zh-CN"/>
        </w:rPr>
        <w:t>个视角下的</w:t>
      </w:r>
      <w:bookmarkEnd w:id="1"/>
      <w:r>
        <w:rPr>
          <w:rFonts w:hint="eastAsia"/>
          <w:sz w:val="24"/>
          <w:szCs w:val="24"/>
          <w:lang w:val="en-US" w:eastAsia="zh-CN"/>
        </w:rPr>
        <w:t>最佳权值</w:t>
      </w:r>
      <w:bookmarkEnd w:id="2"/>
      <w:r>
        <w:rPr>
          <w:rFonts w:hint="eastAsia"/>
          <w:sz w:val="24"/>
          <w:szCs w:val="24"/>
          <w:lang w:val="en-US" w:eastAsia="zh-CN"/>
        </w:rPr>
        <w:t>为</w:t>
      </w:r>
      <w:r>
        <w:rPr>
          <w:rFonts w:hint="eastAsia"/>
          <w:position w:val="-56"/>
          <w:sz w:val="24"/>
          <w:szCs w:val="24"/>
          <w:lang w:val="en-US" w:eastAsia="zh-CN"/>
        </w:rPr>
        <w:object>
          <v:shape id="_x0000_i1039" o:spt="75" type="#_x0000_t75" style="height:62pt;width:77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sz w:val="24"/>
          <w:szCs w:val="24"/>
          <w:lang w:val="en-US" w:eastAsia="zh-CN"/>
        </w:rPr>
        <w:t>。其中</w:t>
      </w:r>
      <w:r>
        <w:rPr>
          <w:rFonts w:hint="eastAsia"/>
          <w:position w:val="-12"/>
          <w:sz w:val="24"/>
          <w:szCs w:val="24"/>
          <w:lang w:val="en-US" w:eastAsia="zh-CN"/>
        </w:rPr>
        <w:object>
          <v:shape id="_x0000_i1040" o:spt="75" type="#_x0000_t75" style="height:18pt;width:12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sz w:val="24"/>
          <w:szCs w:val="24"/>
          <w:lang w:val="en-US" w:eastAsia="zh-CN"/>
        </w:rPr>
        <w:t>是第</w:t>
      </w:r>
      <w:r>
        <w:rPr>
          <w:rFonts w:hint="eastAsia"/>
          <w:position w:val="-6"/>
          <w:sz w:val="24"/>
          <w:szCs w:val="24"/>
          <w:lang w:val="en-US" w:eastAsia="zh-CN"/>
        </w:rPr>
        <w:object>
          <v:shape id="_x0000_i1041" o:spt="75" type="#_x0000_t75" style="height:13pt;width:6.95pt;" o:ole="t" filled="f" o:preferrelative="t" stroked="f" coordsize="21600,21600">
            <v:path/>
            <v:fill on="f" focussize="0,0"/>
            <v:stroke on="f"/>
            <v:imagedata r:id="rId29" o:title=""/>
            <o:lock v:ext="edit" aspectratio="t"/>
            <w10:wrap type="none"/>
            <w10:anchorlock/>
          </v:shape>
          <o:OLEObject Type="Embed" ProgID="Equation.KSEE3" ShapeID="_x0000_i1041" DrawAspect="Content" ObjectID="_1468075741" r:id="rId36">
            <o:LockedField>false</o:LockedField>
          </o:OLEObject>
        </w:object>
      </w:r>
      <w:r>
        <w:rPr>
          <w:rFonts w:hint="eastAsia"/>
          <w:sz w:val="24"/>
          <w:szCs w:val="24"/>
          <w:lang w:val="en-US" w:eastAsia="zh-CN"/>
        </w:rPr>
        <w:t>个样本在第</w:t>
      </w:r>
      <w:r>
        <w:rPr>
          <w:rFonts w:hint="eastAsia"/>
          <w:position w:val="-6"/>
          <w:sz w:val="24"/>
          <w:szCs w:val="24"/>
          <w:lang w:val="en-US" w:eastAsia="zh-CN"/>
        </w:rPr>
        <w:object>
          <v:shape id="_x0000_i1042" o:spt="75" type="#_x0000_t75" style="height:11pt;width:9pt;" o:ole="t" filled="f" o:preferrelative="t" stroked="f" coordsize="21600,21600">
            <v:path/>
            <v:fill on="f" focussize="0,0"/>
            <v:stroke on="f"/>
            <v:imagedata r:id="rId31" o:title=""/>
            <o:lock v:ext="edit" aspectratio="t"/>
            <w10:wrap type="none"/>
            <w10:anchorlock/>
          </v:shape>
          <o:OLEObject Type="Embed" ProgID="Equation.KSEE3" ShapeID="_x0000_i1042" DrawAspect="Content" ObjectID="_1468075742" r:id="rId37">
            <o:LockedField>false</o:LockedField>
          </o:OLEObject>
        </w:object>
      </w:r>
      <w:r>
        <w:rPr>
          <w:rFonts w:hint="eastAsia"/>
          <w:sz w:val="24"/>
          <w:szCs w:val="24"/>
          <w:lang w:val="en-US" w:eastAsia="zh-CN"/>
        </w:rPr>
        <w:t>个视角下的重构误差。参数</w:t>
      </w:r>
      <w:r>
        <w:rPr>
          <w:rFonts w:hint="eastAsia"/>
          <w:position w:val="-6"/>
          <w:sz w:val="24"/>
          <w:szCs w:val="24"/>
          <w:lang w:val="en-US" w:eastAsia="zh-CN"/>
        </w:rPr>
        <w:object>
          <v:shape id="_x0000_i1043" o:spt="75" type="#_x0000_t75" style="height:13.95pt;width:11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sz w:val="24"/>
          <w:szCs w:val="24"/>
          <w:lang w:val="en-US" w:eastAsia="zh-CN"/>
        </w:rPr>
        <w:t>控制着模型学习新样本的速率，在优化过程中通常迭代性地减小。</w:t>
      </w:r>
    </w:p>
    <w:p>
      <w:pPr>
        <w:ind w:firstLine="420" w:firstLineChars="0"/>
        <w:rPr>
          <w:rFonts w:hint="eastAsia"/>
          <w:sz w:val="24"/>
          <w:szCs w:val="24"/>
          <w:lang w:val="en-US" w:eastAsia="zh-CN"/>
        </w:rPr>
      </w:pPr>
      <w:r>
        <w:rPr>
          <w:rFonts w:hint="eastAsia"/>
          <w:sz w:val="24"/>
          <w:szCs w:val="24"/>
          <w:lang w:val="en-US" w:eastAsia="zh-CN"/>
        </w:rPr>
        <w:t>上面的是硬加权。现实应用中软加权更能反映样本的真实重要性。因此我们为自步学习提出一个新的正则项：</w:t>
      </w:r>
    </w:p>
    <w:p>
      <w:pPr>
        <w:ind w:firstLine="420" w:firstLineChars="0"/>
        <w:rPr>
          <w:rFonts w:hint="eastAsia"/>
          <w:sz w:val="24"/>
          <w:szCs w:val="24"/>
          <w:lang w:val="en-US" w:eastAsia="zh-CN"/>
        </w:rPr>
      </w:pPr>
      <w:r>
        <w:rPr>
          <w:rFonts w:hint="eastAsia"/>
          <w:position w:val="-24"/>
          <w:sz w:val="24"/>
          <w:szCs w:val="24"/>
          <w:lang w:val="en-US" w:eastAsia="zh-CN"/>
        </w:rPr>
        <w:object>
          <v:shape id="_x0000_i1044" o:spt="75" type="#_x0000_t75" style="height:33pt;width:239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r>
        <w:rPr>
          <w:rFonts w:hint="eastAsia"/>
          <w:sz w:val="24"/>
          <w:szCs w:val="24"/>
          <w:lang w:val="en-US" w:eastAsia="zh-CN"/>
        </w:rPr>
        <w:t>（1）</w:t>
      </w:r>
    </w:p>
    <w:p>
      <w:pPr>
        <w:ind w:firstLine="420" w:firstLineChars="0"/>
        <w:rPr>
          <w:rFonts w:hint="eastAsia"/>
          <w:sz w:val="24"/>
          <w:szCs w:val="24"/>
          <w:lang w:val="en-US" w:eastAsia="zh-CN"/>
        </w:rPr>
      </w:pPr>
      <w:r>
        <w:rPr>
          <w:rFonts w:hint="eastAsia"/>
          <w:sz w:val="24"/>
          <w:szCs w:val="24"/>
          <w:lang w:val="en-US" w:eastAsia="zh-CN"/>
        </w:rPr>
        <w:t>第</w:t>
      </w:r>
      <w:r>
        <w:rPr>
          <w:rFonts w:hint="eastAsia"/>
          <w:position w:val="-6"/>
          <w:sz w:val="24"/>
          <w:szCs w:val="24"/>
          <w:lang w:val="en-US" w:eastAsia="zh-CN"/>
        </w:rPr>
        <w:object>
          <v:shape id="_x0000_i1045" o:spt="75" type="#_x0000_t75" style="height:13pt;width:6.95pt;" o:ole="t" filled="f" o:preferrelative="t" stroked="f" coordsize="21600,21600">
            <v:path/>
            <v:fill on="f" focussize="0,0"/>
            <v:stroke on="f"/>
            <v:imagedata r:id="rId29" o:title=""/>
            <o:lock v:ext="edit" aspectratio="t"/>
            <w10:wrap type="none"/>
            <w10:anchorlock/>
          </v:shape>
          <o:OLEObject Type="Embed" ProgID="Equation.KSEE3" ShapeID="_x0000_i1045" DrawAspect="Content" ObjectID="_1468075745" r:id="rId42">
            <o:LockedField>false</o:LockedField>
          </o:OLEObject>
        </w:object>
      </w:r>
      <w:r>
        <w:rPr>
          <w:rFonts w:hint="eastAsia"/>
          <w:sz w:val="24"/>
          <w:szCs w:val="24"/>
          <w:lang w:val="en-US" w:eastAsia="zh-CN"/>
        </w:rPr>
        <w:t>个样本在第</w:t>
      </w:r>
      <w:r>
        <w:rPr>
          <w:rFonts w:hint="eastAsia"/>
          <w:position w:val="-6"/>
          <w:sz w:val="24"/>
          <w:szCs w:val="24"/>
          <w:lang w:val="en-US" w:eastAsia="zh-CN"/>
        </w:rPr>
        <w:object>
          <v:shape id="_x0000_i1046" o:spt="75" type="#_x0000_t75" style="height:11pt;width:9pt;" o:ole="t" filled="f" o:preferrelative="t" stroked="f" coordsize="21600,21600">
            <v:path/>
            <v:fill on="f" focussize="0,0"/>
            <v:stroke on="f"/>
            <v:imagedata r:id="rId31" o:title=""/>
            <o:lock v:ext="edit" aspectratio="t"/>
            <w10:wrap type="none"/>
            <w10:anchorlock/>
          </v:shape>
          <o:OLEObject Type="Embed" ProgID="Equation.KSEE3" ShapeID="_x0000_i1046" DrawAspect="Content" ObjectID="_1468075746" r:id="rId43">
            <o:LockedField>false</o:LockedField>
          </o:OLEObject>
        </w:object>
      </w:r>
      <w:r>
        <w:rPr>
          <w:rFonts w:hint="eastAsia"/>
          <w:sz w:val="24"/>
          <w:szCs w:val="24"/>
          <w:lang w:val="en-US" w:eastAsia="zh-CN"/>
        </w:rPr>
        <w:t>个视角下的最佳权值可以通过解下式确定：</w:t>
      </w:r>
    </w:p>
    <w:p>
      <w:pPr>
        <w:ind w:firstLine="420" w:firstLineChars="0"/>
        <w:rPr>
          <w:rFonts w:hint="eastAsia"/>
          <w:sz w:val="24"/>
          <w:szCs w:val="24"/>
          <w:lang w:val="en-US" w:eastAsia="zh-CN"/>
        </w:rPr>
      </w:pPr>
      <w:r>
        <w:rPr>
          <w:rFonts w:hint="eastAsia"/>
          <w:position w:val="-22"/>
          <w:sz w:val="24"/>
          <w:szCs w:val="24"/>
          <w:lang w:val="en-US" w:eastAsia="zh-CN"/>
        </w:rPr>
        <w:object>
          <v:shape id="_x0000_i1047" o:spt="75" type="#_x0000_t75" style="height:23pt;width:96.95pt;" o:ole="t" filled="f" o:preferrelative="t" stroked="f" coordsize="21600,21600">
            <v:path/>
            <v:fill on="f" focussize="0,0"/>
            <v:stroke on="f"/>
            <v:imagedata r:id="rId45" o:title=""/>
            <o:lock v:ext="edit" aspectratio="t"/>
            <w10:wrap type="none"/>
            <w10:anchorlock/>
          </v:shape>
          <o:OLEObject Type="Embed" ProgID="Equation.KSEE3" ShapeID="_x0000_i1047" DrawAspect="Content" ObjectID="_1468075747" r:id="rId44">
            <o:LockedField>false</o:LockedField>
          </o:OLEObject>
        </w:object>
      </w:r>
    </w:p>
    <w:p>
      <w:pPr>
        <w:ind w:firstLine="420" w:firstLineChars="0"/>
        <w:rPr>
          <w:rFonts w:hint="eastAsia"/>
          <w:sz w:val="24"/>
          <w:szCs w:val="24"/>
          <w:lang w:val="en-US" w:eastAsia="zh-CN"/>
        </w:rPr>
      </w:pPr>
      <w:r>
        <w:rPr>
          <w:rFonts w:hint="eastAsia"/>
          <w:sz w:val="24"/>
          <w:szCs w:val="24"/>
          <w:lang w:val="en-US" w:eastAsia="zh-CN"/>
        </w:rPr>
        <w:t>得到</w:t>
      </w:r>
      <w:r>
        <w:rPr>
          <w:rFonts w:hint="eastAsia"/>
          <w:position w:val="-40"/>
          <w:sz w:val="24"/>
          <w:szCs w:val="24"/>
          <w:lang w:val="en-US" w:eastAsia="zh-CN"/>
        </w:rPr>
        <w:object>
          <v:shape id="_x0000_i1048" o:spt="75" type="#_x0000_t75" style="height:49pt;width:70pt;" o:ole="t" filled="f" o:preferrelative="t" stroked="f" coordsize="21600,21600">
            <v:path/>
            <v:fill on="f" focussize="0,0"/>
            <v:stroke on="f"/>
            <v:imagedata r:id="rId47" o:title=""/>
            <o:lock v:ext="edit" aspectratio="t"/>
            <w10:wrap type="none"/>
            <w10:anchorlock/>
          </v:shape>
          <o:OLEObject Type="Embed" ProgID="Equation.KSEE3" ShapeID="_x0000_i1048" DrawAspect="Content" ObjectID="_1468075748" r:id="rId46">
            <o:LockedField>false</o:LockedField>
          </o:OLEObject>
        </w:object>
      </w: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注意到（1）式可看做适应的逻辑斯蒂函数，因此它继承了所有逻辑斯蒂函数的优点：无穷可微，严格凸，利普希茨连续。而且提供了一个权重的概率解释。</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3优化</w:t>
      </w:r>
    </w:p>
    <w:p>
      <w:pPr>
        <w:ind w:firstLine="420" w:firstLineChars="0"/>
        <w:rPr>
          <w:rFonts w:hint="eastAsia"/>
          <w:sz w:val="24"/>
          <w:szCs w:val="24"/>
          <w:lang w:val="en-US" w:eastAsia="zh-CN"/>
        </w:rPr>
      </w:pPr>
      <w:r>
        <w:rPr>
          <w:rFonts w:hint="eastAsia"/>
          <w:sz w:val="24"/>
          <w:szCs w:val="24"/>
          <w:lang w:val="en-US" w:eastAsia="zh-CN"/>
        </w:rPr>
        <w:t>在B,C固定的情况下，W可以如下优化：</w:t>
      </w:r>
    </w:p>
    <w:p>
      <w:pPr>
        <w:ind w:firstLine="420" w:firstLineChars="0"/>
        <w:rPr>
          <w:rFonts w:hint="eastAsia"/>
          <w:position w:val="-30"/>
          <w:sz w:val="24"/>
          <w:szCs w:val="24"/>
          <w:lang w:val="en-US" w:eastAsia="zh-CN"/>
        </w:rPr>
      </w:pPr>
      <w:r>
        <w:rPr>
          <w:rFonts w:hint="eastAsia"/>
          <w:position w:val="-30"/>
          <w:sz w:val="24"/>
          <w:szCs w:val="24"/>
          <w:lang w:val="en-US" w:eastAsia="zh-CN"/>
        </w:rPr>
        <w:object>
          <v:shape id="_x0000_i1049" o:spt="75" alt="" type="#_x0000_t75" style="height:37pt;width:198pt;" o:ole="t" filled="f" o:preferrelative="t" stroked="f" coordsize="21600,21600">
            <v:path/>
            <v:fill on="f" focussize="0,0"/>
            <v:stroke on="f"/>
            <v:imagedata r:id="rId49" o:title=""/>
            <o:lock v:ext="edit" aspectratio="t"/>
            <w10:wrap type="none"/>
            <w10:anchorlock/>
          </v:shape>
          <o:OLEObject Type="Embed" ProgID="Equation.KSEE3" ShapeID="_x0000_i1049" DrawAspect="Content" ObjectID="_1468075749" r:id="rId48">
            <o:LockedField>false</o:LockedField>
          </o:OLEObject>
        </w:object>
      </w:r>
    </w:p>
    <w:p>
      <w:pPr>
        <w:ind w:firstLine="420" w:firstLineChars="0"/>
        <w:rPr>
          <w:rFonts w:hint="eastAsia"/>
          <w:position w:val="-30"/>
          <w:sz w:val="24"/>
          <w:szCs w:val="24"/>
          <w:lang w:val="en-US" w:eastAsia="zh-CN"/>
        </w:rPr>
      </w:pPr>
      <w:r>
        <w:rPr>
          <w:rFonts w:hint="eastAsia"/>
          <w:position w:val="-30"/>
          <w:sz w:val="24"/>
          <w:szCs w:val="24"/>
          <w:lang w:val="en-US" w:eastAsia="zh-CN"/>
        </w:rPr>
        <w:t>4理论分析</w:t>
      </w:r>
      <w:bookmarkStart w:id="3" w:name="_GoBack"/>
      <w:bookmarkEnd w:id="3"/>
    </w:p>
    <w:p>
      <w:pPr>
        <w:ind w:firstLine="420" w:firstLineChars="0"/>
        <w:rPr>
          <w:rFonts w:hint="eastAsia"/>
          <w:position w:val="-30"/>
          <w:sz w:val="24"/>
          <w:szCs w:val="24"/>
          <w:lang w:val="en-US" w:eastAsia="zh-CN"/>
        </w:rPr>
      </w:pPr>
      <w:r>
        <w:rPr>
          <w:rFonts w:hint="eastAsia"/>
          <w:position w:val="-30"/>
          <w:sz w:val="24"/>
          <w:szCs w:val="24"/>
          <w:lang w:val="en-US" w:eastAsia="zh-CN"/>
        </w:rPr>
        <w:t xml:space="preserve">  </w:t>
      </w:r>
    </w:p>
    <w:p>
      <w:pPr>
        <w:ind w:firstLine="420" w:firstLineChars="0"/>
        <w:rPr>
          <w:rFonts w:hint="eastAsia"/>
          <w:sz w:val="24"/>
          <w:szCs w:val="24"/>
          <w:lang w:val="en-US" w:eastAsia="zh-CN"/>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F520B"/>
    <w:rsid w:val="070608D3"/>
    <w:rsid w:val="0BD03E70"/>
    <w:rsid w:val="289F520B"/>
    <w:rsid w:val="2A59066B"/>
    <w:rsid w:val="322A0757"/>
    <w:rsid w:val="59A2281D"/>
    <w:rsid w:val="6BFE7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image" Target="media/image1.wmf"/><Relationship Id="rId49" Type="http://schemas.openxmlformats.org/officeDocument/2006/relationships/image" Target="media/image21.wmf"/><Relationship Id="rId48" Type="http://schemas.openxmlformats.org/officeDocument/2006/relationships/oleObject" Target="embeddings/oleObject25.bin"/><Relationship Id="rId47" Type="http://schemas.openxmlformats.org/officeDocument/2006/relationships/image" Target="media/image20.wmf"/><Relationship Id="rId46" Type="http://schemas.openxmlformats.org/officeDocument/2006/relationships/oleObject" Target="embeddings/oleObject24.bin"/><Relationship Id="rId45" Type="http://schemas.openxmlformats.org/officeDocument/2006/relationships/image" Target="media/image19.wmf"/><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2019-01-14T06:54:00Z</dcterms:created>
  <dc:creator>吴兆江</dc:creator>
  <cp:lastModifiedBy>吴兆江</cp:lastModifiedBy>
  <dcterms:modified xsi:type="dcterms:W3CDTF">2019-03-05T06:41:00Z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