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Milestone 2 - Scenarios</w:t>
      </w:r>
    </w:p>
    <w:p>
      <w:pPr>
        <w:pStyle w:val="Heading1"/>
      </w:pPr>
      <w:r>
        <w:t>Emily Applies for a Family Dog</w:t>
      </w:r>
    </w:p>
    <w:p>
      <w:r>
        <w:t>Emily visits the Pet Adoption website and browses through dog profiles. She finds a Golden Retriever perfect for her children. She fills out the questionnaire, explaining her living situation and past experience with pets. After a few days, she receives approval and gets to select the dog. PAO finalizes the adoption and schedules a meeting.</w:t>
      </w:r>
    </w:p>
    <w:p>
      <w:pPr>
        <w:pStyle w:val="Heading1"/>
      </w:pPr>
      <w:r>
        <w:t>Marcus Searches for a Quiet Cat</w:t>
      </w:r>
    </w:p>
    <w:p>
      <w:r>
        <w:t>Marcus logs into the site late at night from his dorm. He filters cats by temperament and living needs. He finds a calm black cat named Luna and completes the short application form. Within a week, he’s approved and picks up Luna.</w:t>
      </w:r>
    </w:p>
    <w:p>
      <w:pPr>
        <w:pStyle w:val="Heading1"/>
      </w:pPr>
      <w:r>
        <w:t>Laura Updates Volunteer Info</w:t>
      </w:r>
    </w:p>
    <w:p>
      <w:r>
        <w:t>Laura, a long-time volunteer, logs in to update pet bios with better pictures and health info. She checks the backend tools and sees recent applications. She helps sort through applications with the PAO manager.</w:t>
      </w:r>
    </w:p>
    <w:p>
      <w:pPr>
        <w:pStyle w:val="Heading1"/>
      </w:pPr>
      <w:r>
        <w:t>Ryan Looks for a Hypoallergenic Dog</w:t>
      </w:r>
    </w:p>
    <w:p>
      <w:r>
        <w:t>Ryan searches for specific breeds using a smart filter. He learns about grooming needs and suitability for small apartments. He completes the questionnaire and bookmarks multiple pets while awaiting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