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Arial" w:cs="Arial" w:eastAsia="Arial" w:hAnsi="Arial"/>
          <w:b/>
          <w:bCs/>
          <w:color w:val="0D2B55"/>
          <w:sz w:val="96"/>
          <w:szCs w:val="96"/>
        </w:rPr>
        <w:t xml:space="preserve">PLANIX</w:t>
      </w:r>
    </w:p>
    <w:p>
      <w:pPr>
        <w:spacing w:after="480" w:before="160"/>
        <w:jc w:val="center"/>
      </w:pPr>
      <w:r>
        <w:rPr>
          <w:rFonts w:ascii="Arial" w:cs="Arial" w:eastAsia="Arial" w:hAnsi="Arial"/>
          <w:i/>
          <w:iCs/>
          <w:color w:val="00ACC1"/>
          <w:sz w:val="36"/>
          <w:szCs w:val="36"/>
        </w:rPr>
        <w:t xml:space="preserve">Project Management, Reimagined</w:t>
      </w:r>
    </w:p>
    <w:p>
      <w:pPr>
        <w:spacing w:after="160" w:before="0"/>
        <w:jc w:val="center"/>
      </w:pPr>
      <w:r>
        <w:rPr>
          <w:rFonts w:ascii="Arial" w:cs="Arial" w:eastAsia="Arial" w:hAnsi="Arial"/>
          <w:b/>
          <w:bCs/>
          <w:color w:val="0D2B55"/>
          <w:sz w:val="32"/>
          <w:szCs w:val="32"/>
        </w:rPr>
        <w:t xml:space="preserve">Product Requirements Document  |  v0.8</w:t>
      </w:r>
    </w:p>
    <w:p>
      <w:pPr>
        <w:spacing w:after="800" w:before="0"/>
        <w:jc w:val="center"/>
      </w:pPr>
      <w:r>
        <w:rPr>
          <w:rFonts w:ascii="Arial" w:cs="Arial" w:eastAsia="Arial" w:hAnsi="Arial"/>
          <w:color w:val="607080"/>
          <w:sz w:val="24"/>
          <w:szCs w:val="24"/>
        </w:rPr>
        <w:t xml:space="preserve">File Storage Decision: Garage Locked In</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Product Name: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Planix</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Hosted At:</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planix.chrsolutions.com (Coolify on CHR hardware)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Version:</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0.8 - Storage Decision Lock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Technical Lead / Builder:</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Trent Martin, VP Technology Services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Date: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June 2026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External Cost Policy:</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Anthropic API only. Zero other external costs.</w:t>
            </w:r>
          </w:p>
        </w:tc>
      </w:tr>
    </w:tbl>
    <w:p>
      <w:pPr>
        <w:spacing w:after="0" w:before="200"/>
      </w:pPr>
      <w:r>
        <w:t xml:space="preserve"/>
      </w:r>
    </w:p>
    <w:p>
      <w:pPr>
        <w:pBdr>
          <w:left w:val="single" w:color="00ACC1" w:sz="10"/>
        </w:pBdr>
        <w:shd w:fill="EFF6FB" w:val="clear"/>
        <w:spacing w:after="160" w:before="160"/>
        <w:ind w:left="360" w:right="360"/>
      </w:pPr>
      <w:r>
        <w:rPr>
          <w:rFonts w:ascii="Arial" w:cs="Arial" w:eastAsia="Arial" w:hAnsi="Arial"/>
          <w:i/>
          <w:iCs/>
          <w:color w:val="0D2B55"/>
          <w:sz w:val="20"/>
          <w:szCs w:val="20"/>
        </w:rPr>
        <w:t xml:space="preserve">v0.8 records one decision: Garage is the object storage solution for Planix. AIStor Free and RustFS were evaluated and rejected. This document records the evaluation, the reasons for each decision, and the final locked configuration.</w:t>
      </w:r>
    </w:p>
    <w:p>
      <w:r>
        <w:br w:type="page"/>
      </w:r>
    </w:p>
    <w:p>
      <w:pPr>
        <w:pStyle w:val="Heading1"/>
        <w:shd w:fill="0D2B55" w:val="clear"/>
        <w:spacing w:after="240" w:before="480"/>
        <w:ind w:left="240"/>
      </w:pPr>
      <w:r>
        <w:rPr>
          <w:rFonts w:ascii="Arial" w:cs="Arial" w:eastAsia="Arial" w:hAnsi="Arial"/>
          <w:b/>
          <w:bCs/>
          <w:color w:val="FFFFFF"/>
          <w:sz w:val="34"/>
          <w:szCs w:val="3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6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What Changed</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v0.1 - v0.5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Feature specification: all business units, scheduling, notifications, Teams, white-label, import</w:t>
            </w:r>
          </w:p>
        </w:tc>
      </w:tr>
      <w:tr>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v0.6</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 Gantt build plan. Anthropic AI Insights Engine.</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v0.7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Full architecture lock: Coolify, Fastify, Kysely, all decisions closed.</w:t>
            </w:r>
          </w:p>
        </w:tc>
      </w:tr>
      <w:tr>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v0.8</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File storage evaluation: AIStor Free and RustFS compared against Garage. Garage selected and locked.</w:t>
            </w:r>
          </w:p>
        </w:tc>
      </w:tr>
    </w:tbl>
    <w:p>
      <w:pPr>
        <w:spacing w:after="0" w:before="2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A. Object Storage Evaluation</w:t>
      </w:r>
    </w:p>
    <w:p>
      <w:pPr>
        <w:spacing w:after="0" w:before="100"/>
      </w:pPr>
      <w:r>
        <w:t xml:space="preserve"/>
      </w:r>
    </w:p>
    <w:p>
      <w:pPr>
        <w:spacing w:after="60" w:before="60"/>
      </w:pPr>
      <w:r>
        <w:rPr>
          <w:rFonts w:ascii="Arial" w:cs="Arial" w:eastAsia="Arial" w:hAnsi="Arial"/>
          <w:color w:val="2E3A47"/>
          <w:sz w:val="20"/>
          <w:szCs w:val="20"/>
        </w:rPr>
        <w:t xml:space="preserve">Three candidates were evaluated for Planix file storage: MinIO AIStor Free, RustFS, and Garage. All three are S3-compatible and cost nothing. The decision came down to production readiness, operational risk, and license implications.</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A.1  MinIO AIStor Free — Rejected</w:t>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Rejected: requires a license file that auto-renews from MinIO's servers every 24 hours. If renewal fails, storage enters read-only mode and then goes fully offline. This is an unacceptable operational risk for an internal business tool where users are uploading project attachments and generating reports.</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AIStor Free is proprietary, not open source</w:t>
      </w:r>
    </w:p>
    <w:p>
      <w:pPr>
        <w:pStyle w:val="ListParagraph"/>
        <w:numPr>
          <w:ilvl w:val="0"/>
          <w:numId w:val="2"/>
        </w:numPr>
        <w:spacing w:after="50" w:before="50"/>
      </w:pPr>
      <w:r>
        <w:rPr>
          <w:rFonts w:ascii="Arial" w:cs="Arial" w:eastAsia="Arial" w:hAnsi="Arial"/>
          <w:b w:val="false"/>
          <w:bCs w:val="false"/>
          <w:color w:val="2E3A47"/>
          <w:sz w:val="20"/>
          <w:szCs w:val="20"/>
        </w:rPr>
        <w:t xml:space="preserve">Requires registering for a license key from MinIO</w:t>
      </w:r>
    </w:p>
    <w:p>
      <w:pPr>
        <w:pStyle w:val="ListParagraph"/>
        <w:numPr>
          <w:ilvl w:val="0"/>
          <w:numId w:val="2"/>
        </w:numPr>
        <w:spacing w:after="50" w:before="50"/>
      </w:pPr>
      <w:r>
        <w:rPr>
          <w:rFonts w:ascii="Arial" w:cs="Arial" w:eastAsia="Arial" w:hAnsi="Arial"/>
          <w:b w:val="false"/>
          <w:bCs w:val="false"/>
          <w:color w:val="2E3A47"/>
          <w:sz w:val="20"/>
          <w:szCs w:val="20"/>
        </w:rPr>
        <w:t xml:space="preserve">License file must be present at startup and renews automatically from MinIO's SUBNET servers</w:t>
      </w:r>
    </w:p>
    <w:p>
      <w:pPr>
        <w:pStyle w:val="ListParagraph"/>
        <w:numPr>
          <w:ilvl w:val="0"/>
          <w:numId w:val="2"/>
        </w:numPr>
        <w:spacing w:after="50" w:before="50"/>
      </w:pPr>
      <w:r>
        <w:rPr>
          <w:rFonts w:ascii="Arial" w:cs="Arial" w:eastAsia="Arial" w:hAnsi="Arial"/>
          <w:b w:val="false"/>
          <w:bCs w:val="false"/>
          <w:color w:val="2E3A47"/>
          <w:sz w:val="20"/>
          <w:szCs w:val="20"/>
        </w:rPr>
        <w:t xml:space="preserve">On license expiration: read-only mode first, then all S3 operations blocked</w:t>
      </w:r>
    </w:p>
    <w:p>
      <w:pPr>
        <w:pStyle w:val="ListParagraph"/>
        <w:numPr>
          <w:ilvl w:val="0"/>
          <w:numId w:val="2"/>
        </w:numPr>
        <w:spacing w:after="50" w:before="50"/>
      </w:pPr>
      <w:r>
        <w:rPr>
          <w:rFonts w:ascii="Arial" w:cs="Arial" w:eastAsia="Arial" w:hAnsi="Arial"/>
          <w:b w:val="false"/>
          <w:bCs w:val="false"/>
          <w:color w:val="2E3A47"/>
          <w:sz w:val="20"/>
          <w:szCs w:val="20"/>
        </w:rPr>
        <w:t xml:space="preserve">The original open-source MinIO repository was archived and marked no longer maintained on February 12, 2026</w:t>
      </w:r>
    </w:p>
    <w:p>
      <w:pPr>
        <w:pStyle w:val="ListParagraph"/>
        <w:numPr>
          <w:ilvl w:val="0"/>
          <w:numId w:val="2"/>
        </w:numPr>
        <w:spacing w:after="50" w:before="50"/>
      </w:pPr>
      <w:r>
        <w:rPr>
          <w:rFonts w:ascii="Arial" w:cs="Arial" w:eastAsia="Arial" w:hAnsi="Arial"/>
          <w:b w:val="false"/>
          <w:bCs w:val="false"/>
          <w:color w:val="2E3A47"/>
          <w:sz w:val="20"/>
          <w:szCs w:val="20"/>
        </w:rPr>
        <w:t xml:space="preserve">AIStor Free is single-node only — distributed mode requires a paid Enterprise Lite subscription</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A.2  RustFS — Rejected</w:t>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Rejected: the project's own Docker Hub page states 'Do NOT use in production environments.' Key features including distributed mode, lifecycle management, and KMS are marked Under Testing in the project's own README. Apache 2.0 license is attractive but production readiness is not there yet.</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Apache 2.0 license — the cleanest license of the three options, no copyleft</w:t>
      </w:r>
    </w:p>
    <w:p>
      <w:pPr>
        <w:pStyle w:val="ListParagraph"/>
        <w:numPr>
          <w:ilvl w:val="0"/>
          <w:numId w:val="2"/>
        </w:numPr>
        <w:spacing w:after="50" w:before="50"/>
      </w:pPr>
      <w:r>
        <w:rPr>
          <w:rFonts w:ascii="Arial" w:cs="Arial" w:eastAsia="Arial" w:hAnsi="Arial"/>
          <w:b w:val="false"/>
          <w:bCs w:val="false"/>
          <w:color w:val="2E3A47"/>
          <w:sz w:val="20"/>
          <w:szCs w:val="20"/>
        </w:rPr>
        <w:t xml:space="preserve">Written in Rust — same language as Garage, good performance characteristics</w:t>
      </w:r>
    </w:p>
    <w:p>
      <w:pPr>
        <w:pStyle w:val="ListParagraph"/>
        <w:numPr>
          <w:ilvl w:val="0"/>
          <w:numId w:val="2"/>
        </w:numPr>
        <w:spacing w:after="50" w:before="50"/>
      </w:pPr>
      <w:r>
        <w:rPr>
          <w:rFonts w:ascii="Arial" w:cs="Arial" w:eastAsia="Arial" w:hAnsi="Arial"/>
          <w:b w:val="false"/>
          <w:bCs w:val="false"/>
          <w:color w:val="2E3A47"/>
          <w:sz w:val="20"/>
          <w:szCs w:val="20"/>
        </w:rPr>
        <w:t xml:space="preserve">Beta as of April 2026, previously alpha — moved quickly but still very young</w:t>
      </w:r>
    </w:p>
    <w:p>
      <w:pPr>
        <w:pStyle w:val="ListParagraph"/>
        <w:numPr>
          <w:ilvl w:val="0"/>
          <w:numId w:val="2"/>
        </w:numPr>
        <w:spacing w:after="50" w:before="50"/>
      </w:pPr>
      <w:r>
        <w:rPr>
          <w:rFonts w:ascii="Arial" w:cs="Arial" w:eastAsia="Arial" w:hAnsi="Arial"/>
          <w:b w:val="false"/>
          <w:bCs w:val="false"/>
          <w:color w:val="2E3A47"/>
          <w:sz w:val="20"/>
          <w:szCs w:val="20"/>
        </w:rPr>
        <w:t xml:space="preserve">Distributed mode not officially released as of evaluation date</w:t>
      </w:r>
    </w:p>
    <w:p>
      <w:pPr>
        <w:pStyle w:val="ListParagraph"/>
        <w:numPr>
          <w:ilvl w:val="0"/>
          <w:numId w:val="2"/>
        </w:numPr>
        <w:spacing w:after="50" w:before="50"/>
      </w:pPr>
      <w:r>
        <w:rPr>
          <w:rFonts w:ascii="Arial" w:cs="Arial" w:eastAsia="Arial" w:hAnsi="Arial"/>
          <w:b w:val="false"/>
          <w:bCs w:val="false"/>
          <w:color w:val="2E3A47"/>
          <w:sz w:val="20"/>
          <w:szCs w:val="20"/>
        </w:rPr>
        <w:t xml:space="preserve">2.3x small-object performance claim over MinIO for 4KB objects — unverified at scale</w:t>
      </w:r>
    </w:p>
    <w:p>
      <w:pPr>
        <w:pStyle w:val="ListParagraph"/>
        <w:numPr>
          <w:ilvl w:val="0"/>
          <w:numId w:val="2"/>
        </w:numPr>
        <w:spacing w:after="50" w:before="50"/>
      </w:pPr>
      <w:r>
        <w:rPr>
          <w:rFonts w:ascii="Arial" w:cs="Arial" w:eastAsia="Arial" w:hAnsi="Arial"/>
          <w:b w:val="false"/>
          <w:bCs w:val="false"/>
          <w:color w:val="2E3A47"/>
          <w:sz w:val="20"/>
          <w:szCs w:val="20"/>
        </w:rPr>
        <w:t xml:space="preserve">21,500 GitHub stars shows genuine community interest but does not equal production stability</w:t>
      </w:r>
    </w:p>
    <w:p>
      <w:pPr>
        <w:pStyle w:val="ListParagraph"/>
        <w:numPr>
          <w:ilvl w:val="0"/>
          <w:numId w:val="2"/>
        </w:numPr>
        <w:spacing w:after="50" w:before="50"/>
      </w:pPr>
      <w:r>
        <w:rPr>
          <w:rFonts w:ascii="Arial" w:cs="Arial" w:eastAsia="Arial" w:hAnsi="Arial"/>
          <w:b w:val="false"/>
          <w:bCs w:val="false"/>
          <w:color w:val="2E3A47"/>
          <w:sz w:val="20"/>
          <w:szCs w:val="20"/>
        </w:rPr>
        <w:t xml:space="preserve">Recommendation: re-evaluate in 12 months. If RustFS reaches a stable 1.0 release with documented production deployments, the Apache 2.0 license makes it the better long-term choice</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A.3  Garage — Selected</w:t>
      </w:r>
    </w:p>
    <w:p>
      <w:pPr>
        <w:pBdr>
          <w:left w:val="single" w:color="2E7D32" w:sz="10"/>
        </w:pBdr>
        <w:shd w:fill="E8F5E9" w:val="clear"/>
        <w:spacing w:after="160" w:before="160"/>
        <w:ind w:left="360" w:right="360"/>
      </w:pPr>
      <w:r>
        <w:rPr>
          <w:rFonts w:ascii="Arial" w:cs="Arial" w:eastAsia="Arial" w:hAnsi="Arial"/>
          <w:i/>
          <w:iCs/>
          <w:color w:val="0D2B55"/>
          <w:sz w:val="20"/>
          <w:szCs w:val="20"/>
        </w:rPr>
        <w:t xml:space="preserve">Selected: production-proven since 2020, no license file, no phone-home, no expiration risk, AGPL-3.0 with zero obligation for CHR's internal use, single Docker container, minimal resource footprint, S3 API covers everything Planix needs.</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AGPL-3.0 license — free, no cost, no obligation for internal CHR use (see Section A.4)</w:t>
      </w:r>
    </w:p>
    <w:p>
      <w:pPr>
        <w:pStyle w:val="ListParagraph"/>
        <w:numPr>
          <w:ilvl w:val="0"/>
          <w:numId w:val="2"/>
        </w:numPr>
        <w:spacing w:after="50" w:before="50"/>
      </w:pPr>
      <w:r>
        <w:rPr>
          <w:rFonts w:ascii="Arial" w:cs="Arial" w:eastAsia="Arial" w:hAnsi="Arial"/>
          <w:b w:val="false"/>
          <w:bCs w:val="false"/>
          <w:color w:val="2E3A47"/>
          <w:sz w:val="20"/>
          <w:szCs w:val="20"/>
        </w:rPr>
        <w:t xml:space="preserve">In production since 2020, built and operated by Deuxfleurs for their own hosting services</w:t>
      </w:r>
    </w:p>
    <w:p>
      <w:pPr>
        <w:pStyle w:val="ListParagraph"/>
        <w:numPr>
          <w:ilvl w:val="0"/>
          <w:numId w:val="2"/>
        </w:numPr>
        <w:spacing w:after="50" w:before="50"/>
      </w:pPr>
      <w:r>
        <w:rPr>
          <w:rFonts w:ascii="Arial" w:cs="Arial" w:eastAsia="Arial" w:hAnsi="Arial"/>
          <w:b w:val="false"/>
          <w:bCs w:val="false"/>
          <w:color w:val="2E3A47"/>
          <w:sz w:val="20"/>
          <w:szCs w:val="20"/>
        </w:rPr>
        <w:t xml:space="preserve">No license file, no phone-home, no expiration. Once deployed it runs indefinitely with no external dependency.</w:t>
      </w:r>
    </w:p>
    <w:p>
      <w:pPr>
        <w:pStyle w:val="ListParagraph"/>
        <w:numPr>
          <w:ilvl w:val="0"/>
          <w:numId w:val="2"/>
        </w:numPr>
        <w:spacing w:after="50" w:before="50"/>
      </w:pPr>
      <w:r>
        <w:rPr>
          <w:rFonts w:ascii="Arial" w:cs="Arial" w:eastAsia="Arial" w:hAnsi="Arial"/>
          <w:b w:val="false"/>
          <w:bCs w:val="false"/>
          <w:color w:val="2E3A47"/>
          <w:sz w:val="20"/>
          <w:szCs w:val="20"/>
        </w:rPr>
        <w:t xml:space="preserve">Single binary or Docker container — one of the simplest self-hosted storage solutions available</w:t>
      </w:r>
    </w:p>
    <w:p>
      <w:pPr>
        <w:pStyle w:val="ListParagraph"/>
        <w:numPr>
          <w:ilvl w:val="0"/>
          <w:numId w:val="2"/>
        </w:numPr>
        <w:spacing w:after="50" w:before="50"/>
      </w:pPr>
      <w:r>
        <w:rPr>
          <w:rFonts w:ascii="Arial" w:cs="Arial" w:eastAsia="Arial" w:hAnsi="Arial"/>
          <w:b w:val="false"/>
          <w:bCs w:val="false"/>
          <w:color w:val="2E3A47"/>
          <w:sz w:val="20"/>
          <w:szCs w:val="20"/>
        </w:rPr>
        <w:t xml:space="preserve">Very low resource footprint — runs on a Raspberry Pi. No meaningful overhead on CHR hardware.</w:t>
      </w:r>
    </w:p>
    <w:p>
      <w:pPr>
        <w:pStyle w:val="ListParagraph"/>
        <w:numPr>
          <w:ilvl w:val="0"/>
          <w:numId w:val="2"/>
        </w:numPr>
        <w:spacing w:after="50" w:before="50"/>
      </w:pPr>
      <w:r>
        <w:rPr>
          <w:rFonts w:ascii="Arial" w:cs="Arial" w:eastAsia="Arial" w:hAnsi="Arial"/>
          <w:b w:val="false"/>
          <w:bCs w:val="false"/>
          <w:color w:val="2E3A47"/>
          <w:sz w:val="20"/>
          <w:szCs w:val="20"/>
        </w:rPr>
        <w:t xml:space="preserve">S3 API coverage: core operations fully supported (PUT, GET, DELETE, pre-signed URLs, bucket management)</w:t>
      </w:r>
    </w:p>
    <w:p>
      <w:pPr>
        <w:pStyle w:val="ListParagraph"/>
        <w:numPr>
          <w:ilvl w:val="0"/>
          <w:numId w:val="2"/>
        </w:numPr>
        <w:spacing w:after="50" w:before="50"/>
      </w:pPr>
      <w:r>
        <w:rPr>
          <w:rFonts w:ascii="Arial" w:cs="Arial" w:eastAsia="Arial" w:hAnsi="Arial"/>
          <w:b w:val="false"/>
          <w:bCs w:val="false"/>
          <w:color w:val="2E3A47"/>
          <w:sz w:val="20"/>
          <w:szCs w:val="20"/>
        </w:rPr>
        <w:t xml:space="preserve">The Node.js AWS S3 SDK connects to Garage with one change: the endpoint URL</w:t>
      </w:r>
    </w:p>
    <w:p>
      <w:pPr>
        <w:pStyle w:val="ListParagraph"/>
        <w:numPr>
          <w:ilvl w:val="0"/>
          <w:numId w:val="2"/>
        </w:numPr>
        <w:spacing w:after="50" w:before="50"/>
      </w:pPr>
      <w:r>
        <w:rPr>
          <w:rFonts w:ascii="Arial" w:cs="Arial" w:eastAsia="Arial" w:hAnsi="Arial"/>
          <w:b w:val="false"/>
          <w:bCs w:val="false"/>
          <w:color w:val="2E3A47"/>
          <w:sz w:val="20"/>
          <w:szCs w:val="20"/>
        </w:rPr>
        <w:t xml:space="preserve">No admin web console — CLI and basic admin API. Acceptable for CHR's internal infrastructure team.</w:t>
      </w:r>
    </w:p>
    <w:p>
      <w:pPr>
        <w:pStyle w:val="ListParagraph"/>
        <w:numPr>
          <w:ilvl w:val="0"/>
          <w:numId w:val="2"/>
        </w:numPr>
        <w:spacing w:after="50" w:before="50"/>
      </w:pPr>
      <w:r>
        <w:rPr>
          <w:rFonts w:ascii="Arial" w:cs="Arial" w:eastAsia="Arial" w:hAnsi="Arial"/>
          <w:b w:val="false"/>
          <w:bCs w:val="false"/>
          <w:color w:val="2E3A47"/>
          <w:sz w:val="20"/>
          <w:szCs w:val="20"/>
        </w:rPr>
        <w:t xml:space="preserve">Built-in deduplication and optional Zstd compression</w:t>
      </w:r>
    </w:p>
    <w:p>
      <w:pPr>
        <w:pStyle w:val="ListParagraph"/>
        <w:numPr>
          <w:ilvl w:val="0"/>
          <w:numId w:val="2"/>
        </w:numPr>
        <w:spacing w:after="50" w:before="50"/>
      </w:pPr>
      <w:r>
        <w:rPr>
          <w:rFonts w:ascii="Arial" w:cs="Arial" w:eastAsia="Arial" w:hAnsi="Arial"/>
          <w:b w:val="false"/>
          <w:bCs w:val="false"/>
          <w:color w:val="2E3A47"/>
          <w:sz w:val="20"/>
          <w:szCs w:val="20"/>
        </w:rPr>
        <w:t xml:space="preserve">Can expand to multi-node distributed deployment if ever needed without migration</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A.4  AGPL-3.0 License — Why It Does Not Matter for CHR</w:t>
      </w:r>
    </w:p>
    <w:p>
      <w:pPr>
        <w:spacing w:after="60" w:before="60"/>
      </w:pPr>
      <w:r>
        <w:rPr>
          <w:rFonts w:ascii="Arial" w:cs="Arial" w:eastAsia="Arial" w:hAnsi="Arial"/>
          <w:color w:val="2E3A47"/>
          <w:sz w:val="20"/>
          <w:szCs w:val="20"/>
        </w:rPr>
        <w:t xml:space="preserve">The AGPL-3.0 copyleft condition applies when you distribute software to others or offer it as a network service to external users. CHR is doing neither with Garage.</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CHR runs Garage internally on its own hardware</w:t>
      </w:r>
    </w:p>
    <w:p>
      <w:pPr>
        <w:pStyle w:val="ListParagraph"/>
        <w:numPr>
          <w:ilvl w:val="0"/>
          <w:numId w:val="2"/>
        </w:numPr>
        <w:spacing w:after="50" w:before="50"/>
      </w:pPr>
      <w:r>
        <w:rPr>
          <w:rFonts w:ascii="Arial" w:cs="Arial" w:eastAsia="Arial" w:hAnsi="Arial"/>
          <w:b w:val="false"/>
          <w:bCs w:val="false"/>
          <w:color w:val="2E3A47"/>
          <w:sz w:val="20"/>
          <w:szCs w:val="20"/>
        </w:rPr>
        <w:t xml:space="preserve">Garage is invisible infrastructure — no customer or external user interacts with Garage directly</w:t>
      </w:r>
    </w:p>
    <w:p>
      <w:pPr>
        <w:pStyle w:val="ListParagraph"/>
        <w:numPr>
          <w:ilvl w:val="0"/>
          <w:numId w:val="2"/>
        </w:numPr>
        <w:spacing w:after="50" w:before="50"/>
      </w:pPr>
      <w:r>
        <w:rPr>
          <w:rFonts w:ascii="Arial" w:cs="Arial" w:eastAsia="Arial" w:hAnsi="Arial"/>
          <w:b w:val="false"/>
          <w:bCs w:val="false"/>
          <w:color w:val="2E3A47"/>
          <w:sz w:val="20"/>
          <w:szCs w:val="20"/>
        </w:rPr>
        <w:t xml:space="preserve">Customers upload files to Planix. Planix stores them in Garage. Planix retrieves them. Garage is never exposed.</w:t>
      </w:r>
    </w:p>
    <w:p>
      <w:pPr>
        <w:pStyle w:val="ListParagraph"/>
        <w:numPr>
          <w:ilvl w:val="0"/>
          <w:numId w:val="2"/>
        </w:numPr>
        <w:spacing w:after="50" w:before="50"/>
      </w:pPr>
      <w:r>
        <w:rPr>
          <w:rFonts w:ascii="Arial" w:cs="Arial" w:eastAsia="Arial" w:hAnsi="Arial"/>
          <w:b w:val="false"/>
          <w:bCs w:val="false"/>
          <w:color w:val="2E3A47"/>
          <w:sz w:val="20"/>
          <w:szCs w:val="20"/>
        </w:rPr>
        <w:t xml:space="preserve">CHR is not distributing Garage, reselling it, or offering it as a storage service to others</w:t>
      </w:r>
    </w:p>
    <w:p>
      <w:pPr>
        <w:pStyle w:val="ListParagraph"/>
        <w:numPr>
          <w:ilvl w:val="0"/>
          <w:numId w:val="2"/>
        </w:numPr>
        <w:spacing w:after="50" w:before="50"/>
      </w:pPr>
      <w:r>
        <w:rPr>
          <w:rFonts w:ascii="Arial" w:cs="Arial" w:eastAsia="Arial" w:hAnsi="Arial"/>
          <w:b w:val="false"/>
          <w:bCs w:val="false"/>
          <w:color w:val="2E3A47"/>
          <w:sz w:val="20"/>
          <w:szCs w:val="20"/>
        </w:rPr>
        <w:t xml:space="preserve">The AGPL license places no obligation on CHR's Planix application code</w:t>
      </w:r>
    </w:p>
    <w:p>
      <w:pPr>
        <w:pStyle w:val="ListParagraph"/>
        <w:numPr>
          <w:ilvl w:val="0"/>
          <w:numId w:val="2"/>
        </w:numPr>
        <w:spacing w:after="50" w:before="50"/>
      </w:pPr>
      <w:r>
        <w:rPr>
          <w:rFonts w:ascii="Arial" w:cs="Arial" w:eastAsia="Arial" w:hAnsi="Arial"/>
          <w:b w:val="false"/>
          <w:bCs w:val="false"/>
          <w:color w:val="2E3A47"/>
          <w:sz w:val="20"/>
          <w:szCs w:val="20"/>
        </w:rPr>
        <w:t xml:space="preserve">This is the same situation as running PostgreSQL (its own open source license), Fastify (MIT), or React (MIT) as dependencies</w:t>
      </w:r>
    </w:p>
    <w:p>
      <w:pPr>
        <w:pBdr>
          <w:left w:val="single" w:color="F9A825" w:sz="10"/>
        </w:pBdr>
        <w:shd w:fill="FFF3E0" w:val="clear"/>
        <w:spacing w:after="160" w:before="160"/>
        <w:ind w:left="360" w:right="360"/>
      </w:pPr>
      <w:r>
        <w:rPr>
          <w:rFonts w:ascii="Arial" w:cs="Arial" w:eastAsia="Arial" w:hAnsi="Arial"/>
          <w:i/>
          <w:iCs/>
          <w:color w:val="0D2B55"/>
          <w:sz w:val="20"/>
          <w:szCs w:val="20"/>
        </w:rPr>
        <w:t xml:space="preserve">If CHR ever decides to offer Planix itself as a product to other organizations, the storage layer decision should be revisited at that time. For internal CHR use, Garage is clean.</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B. Full Comparison Table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Criteria</w:t>
            </w:r>
          </w:p>
        </w:tc>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AIStor Free</w:t>
            </w:r>
          </w:p>
        </w:tc>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RustFS</w:t>
            </w:r>
          </w:p>
        </w:tc>
        <w:tc>
          <w:tcPr>
            <w:tcW w:type="dxa" w:w="2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Garage (Selected)</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Cost</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Free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Free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Free</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License</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Proprietary free tier</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Apache 2.0</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AGPL-3.0</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License file required</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Yes — renews from MinIO servers</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Phone-home dependency</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 24h renewal</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Storage goes offline if issue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Yes — read-only then offline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Production ready</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(single-node)</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 — project says Do NOT use in production</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 since 2020</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Years in production</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N/A (AIStor is new)</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&lt;1 year</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6+ years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Distributed mode</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 (paid tier only)</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Not released yet</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stable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Admin UI</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Full web console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Full web console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CLI + basic admin API</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Resource footprint</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Moderate</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Low</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Very low</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S3 API coverage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Extensive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Broad but Under Testing</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Core — covers Planix needs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Docker support</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(not production)</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Yes, stable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Obligation for CHR internal use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None (proprietary)</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None (Apache 2.0)</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None (AGPL internal use)</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Decision</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Rejected</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Rejected — revisit in 12 months</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Selected</w:t>
            </w:r>
          </w:p>
        </w:tc>
      </w:tr>
    </w:tbl>
    <w:p>
      <w:pPr>
        <w:spacing w:after="0" w:before="2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C. Garage Locked Configuration</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C.1  Coolify Service</w:t>
      </w:r>
    </w:p>
    <w:p>
      <w:pPr>
        <w:pStyle w:val="ListParagraph"/>
        <w:numPr>
          <w:ilvl w:val="0"/>
          <w:numId w:val="2"/>
        </w:numPr>
        <w:spacing w:after="50" w:before="50"/>
      </w:pPr>
      <w:r>
        <w:rPr>
          <w:rFonts w:ascii="Arial" w:cs="Arial" w:eastAsia="Arial" w:hAnsi="Arial"/>
          <w:b w:val="false"/>
          <w:bCs w:val="false"/>
          <w:color w:val="2E3A47"/>
          <w:sz w:val="20"/>
          <w:szCs w:val="20"/>
        </w:rPr>
        <w:t xml:space="preserve">Service name: planix-garage</w:t>
      </w:r>
    </w:p>
    <w:p>
      <w:pPr>
        <w:pStyle w:val="ListParagraph"/>
        <w:numPr>
          <w:ilvl w:val="0"/>
          <w:numId w:val="2"/>
        </w:numPr>
        <w:spacing w:after="50" w:before="50"/>
      </w:pPr>
      <w:r>
        <w:rPr>
          <w:rFonts w:ascii="Arial" w:cs="Arial" w:eastAsia="Arial" w:hAnsi="Arial"/>
          <w:b w:val="false"/>
          <w:bCs w:val="false"/>
          <w:color w:val="2E3A47"/>
          <w:sz w:val="20"/>
          <w:szCs w:val="20"/>
        </w:rPr>
        <w:t xml:space="preserve">Image: dxflrs/garage:v2.3.0 (pin to a specific version — do not use latest in production)</w:t>
      </w:r>
    </w:p>
    <w:p>
      <w:pPr>
        <w:pStyle w:val="ListParagraph"/>
        <w:numPr>
          <w:ilvl w:val="0"/>
          <w:numId w:val="2"/>
        </w:numPr>
        <w:spacing w:after="50" w:before="50"/>
      </w:pPr>
      <w:r>
        <w:rPr>
          <w:rFonts w:ascii="Arial" w:cs="Arial" w:eastAsia="Arial" w:hAnsi="Arial"/>
          <w:b w:val="false"/>
          <w:bCs w:val="false"/>
          <w:color w:val="2E3A47"/>
          <w:sz w:val="20"/>
          <w:szCs w:val="20"/>
        </w:rPr>
        <w:t xml:space="preserve">Ports: 3900 (S3 API, internal only), 3903 (admin API, internal only)</w:t>
      </w:r>
    </w:p>
    <w:p>
      <w:pPr>
        <w:pStyle w:val="ListParagraph"/>
        <w:numPr>
          <w:ilvl w:val="0"/>
          <w:numId w:val="2"/>
        </w:numPr>
        <w:spacing w:after="50" w:before="50"/>
      </w:pPr>
      <w:r>
        <w:rPr>
          <w:rFonts w:ascii="Arial" w:cs="Arial" w:eastAsia="Arial" w:hAnsi="Arial"/>
          <w:b w:val="false"/>
          <w:bCs w:val="false"/>
          <w:color w:val="2E3A47"/>
          <w:sz w:val="20"/>
          <w:szCs w:val="20"/>
        </w:rPr>
        <w:t xml:space="preserve">Volumes: garage-meta (metadata database), garage-data (object data on CHR storage servers)</w:t>
      </w:r>
    </w:p>
    <w:p>
      <w:pPr>
        <w:pStyle w:val="ListParagraph"/>
        <w:numPr>
          <w:ilvl w:val="0"/>
          <w:numId w:val="2"/>
        </w:numPr>
        <w:spacing w:after="50" w:before="50"/>
      </w:pPr>
      <w:r>
        <w:rPr>
          <w:rFonts w:ascii="Arial" w:cs="Arial" w:eastAsia="Arial" w:hAnsi="Arial"/>
          <w:b w:val="false"/>
          <w:bCs w:val="false"/>
          <w:color w:val="2E3A47"/>
          <w:sz w:val="20"/>
          <w:szCs w:val="20"/>
        </w:rPr>
        <w:t xml:space="preserve">Restart policy: unless-stopped</w:t>
      </w:r>
    </w:p>
    <w:p>
      <w:pPr>
        <w:pStyle w:val="ListParagraph"/>
        <w:numPr>
          <w:ilvl w:val="0"/>
          <w:numId w:val="2"/>
        </w:numPr>
        <w:spacing w:after="50" w:before="50"/>
      </w:pPr>
      <w:r>
        <w:rPr>
          <w:rFonts w:ascii="Arial" w:cs="Arial" w:eastAsia="Arial" w:hAnsi="Arial"/>
          <w:b w:val="false"/>
          <w:bCs w:val="false"/>
          <w:color w:val="2E3A47"/>
          <w:sz w:val="20"/>
          <w:szCs w:val="20"/>
        </w:rPr>
        <w:t xml:space="preserve">Not exposed externally. Only planix-api communicates with planix-garage on the internal Docker network.</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C.2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Bucket</w:t>
            </w:r>
          </w:p>
        </w:tc>
        <w:tc>
          <w:tcPr>
            <w:tcW w:type="dxa" w:w="3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Contents</w:t>
            </w:r>
          </w:p>
        </w:tc>
        <w:tc>
          <w:tcPr>
            <w:tcW w:type="dxa" w:w="37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Access Pattern</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planix-attachments</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Task file attachments of all types</w:t>
            </w:r>
          </w:p>
        </w:tc>
        <w:tc>
          <w:tcPr>
            <w:tcW w:type="dxa" w:w="3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Private. Pre-signed URL for downloads, 1-hour expiry.</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planix-reports</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Generated PDF reports (status, milestone, variance, etc.)</w:t>
            </w:r>
          </w:p>
        </w:tc>
        <w:tc>
          <w:tcPr>
            <w:tcW w:type="dxa" w:w="3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Private. Pre-signed URL or direct attachment to notification email.</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planix-logos</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white-label logos</w:t>
            </w:r>
          </w:p>
        </w:tc>
        <w:tc>
          <w:tcPr>
            <w:tcW w:type="dxa" w:w="3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Private. Served through the API, cached aggressively.</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planix-photos</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Field task photos with GPS metadata (construction)</w:t>
            </w:r>
          </w:p>
        </w:tc>
        <w:tc>
          <w:tcPr>
            <w:tcW w:type="dxa" w:w="3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Private. Thumbnails generated server-side, full photo via pre-signed URL.</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C.3  Node.js Integration</w:t>
      </w:r>
    </w:p>
    <w:p>
      <w:pPr>
        <w:spacing w:after="60" w:before="60"/>
      </w:pPr>
      <w:r>
        <w:rPr>
          <w:rFonts w:ascii="Arial" w:cs="Arial" w:eastAsia="Arial" w:hAnsi="Arial"/>
          <w:color w:val="2E3A47"/>
          <w:sz w:val="20"/>
          <w:szCs w:val="20"/>
        </w:rPr>
        <w:t xml:space="preserve">The AWS S3 SDK is used unchanged. Only the endpoint URL and region string differ from a standard AWS connection.</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Package: @aws-sdk/client-s3 (standard AWS SDK, works with any S3-compatible endpoint)</w:t>
      </w:r>
    </w:p>
    <w:p>
      <w:pPr>
        <w:pStyle w:val="ListParagraph"/>
        <w:numPr>
          <w:ilvl w:val="0"/>
          <w:numId w:val="2"/>
        </w:numPr>
        <w:spacing w:after="50" w:before="50"/>
      </w:pPr>
      <w:r>
        <w:rPr>
          <w:rFonts w:ascii="Arial" w:cs="Arial" w:eastAsia="Arial" w:hAnsi="Arial"/>
          <w:b w:val="false"/>
          <w:bCs w:val="false"/>
          <w:color w:val="2E3A47"/>
          <w:sz w:val="20"/>
          <w:szCs w:val="20"/>
        </w:rPr>
        <w:t xml:space="preserve">Endpoint: http://planix-garage:3900 (internal Docker network URL)</w:t>
      </w:r>
    </w:p>
    <w:p>
      <w:pPr>
        <w:pStyle w:val="ListParagraph"/>
        <w:numPr>
          <w:ilvl w:val="0"/>
          <w:numId w:val="2"/>
        </w:numPr>
        <w:spacing w:after="50" w:before="50"/>
      </w:pPr>
      <w:r>
        <w:rPr>
          <w:rFonts w:ascii="Arial" w:cs="Arial" w:eastAsia="Arial" w:hAnsi="Arial"/>
          <w:b w:val="false"/>
          <w:bCs w:val="false"/>
          <w:color w:val="2E3A47"/>
          <w:sz w:val="20"/>
          <w:szCs w:val="20"/>
        </w:rPr>
        <w:t xml:space="preserve">Region: any string — Garage accepts and ignores the region value. Use 'garage' for clarity.</w:t>
      </w:r>
    </w:p>
    <w:p>
      <w:pPr>
        <w:pStyle w:val="ListParagraph"/>
        <w:numPr>
          <w:ilvl w:val="0"/>
          <w:numId w:val="2"/>
        </w:numPr>
        <w:spacing w:after="50" w:before="50"/>
      </w:pPr>
      <w:r>
        <w:rPr>
          <w:rFonts w:ascii="Arial" w:cs="Arial" w:eastAsia="Arial" w:hAnsi="Arial"/>
          <w:b w:val="false"/>
          <w:bCs w:val="false"/>
          <w:color w:val="2E3A47"/>
          <w:sz w:val="20"/>
          <w:szCs w:val="20"/>
        </w:rPr>
        <w:t xml:space="preserve">forcePathStyle: true — required for Garage (path-style URLs rather than virtual-hosted-style)</w:t>
      </w:r>
    </w:p>
    <w:p>
      <w:pPr>
        <w:pStyle w:val="ListParagraph"/>
        <w:numPr>
          <w:ilvl w:val="0"/>
          <w:numId w:val="2"/>
        </w:numPr>
        <w:spacing w:after="50" w:before="50"/>
      </w:pPr>
      <w:r>
        <w:rPr>
          <w:rFonts w:ascii="Arial" w:cs="Arial" w:eastAsia="Arial" w:hAnsi="Arial"/>
          <w:b w:val="false"/>
          <w:bCs w:val="false"/>
          <w:color w:val="2E3A47"/>
          <w:sz w:val="20"/>
          <w:szCs w:val="20"/>
        </w:rPr>
        <w:t xml:space="preserve">Credentials: GARAGE_ACCESS_KEY and GARAGE_SECRET_KEY environment variables in Coolify secret store</w:t>
      </w:r>
    </w:p>
    <w:p>
      <w:pPr>
        <w:pStyle w:val="ListParagraph"/>
        <w:numPr>
          <w:ilvl w:val="0"/>
          <w:numId w:val="2"/>
        </w:numPr>
        <w:spacing w:after="50" w:before="50"/>
      </w:pPr>
      <w:r>
        <w:rPr>
          <w:rFonts w:ascii="Arial" w:cs="Arial" w:eastAsia="Arial" w:hAnsi="Arial"/>
          <w:b w:val="false"/>
          <w:bCs w:val="false"/>
          <w:color w:val="2E3A47"/>
          <w:sz w:val="20"/>
          <w:szCs w:val="20"/>
        </w:rPr>
        <w:t xml:space="preserve">Files are never served directly from Garage to the browser. All access goes through the Planix API.</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C.4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Variable</w:t>
            </w:r>
          </w:p>
        </w:tc>
        <w:tc>
          <w:tcPr>
            <w:tcW w:type="dxa" w:w="3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3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GARAGE_ENDPOINT</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http://planix-garage:3900</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Internal Docker network URL. Never exposed to frontend.</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GARAGE_ACCESS_KEY</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[generated by garage key create]</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Stored in Coolify secret store only.</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GARAGE_SECRET_KEY</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[generated by garage key create]</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Stored in Coolify secret store only.</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C.5  Phase 0 Setup Steps</w:t>
      </w:r>
    </w:p>
    <w:p>
      <w:pPr>
        <w:spacing w:after="60" w:before="60"/>
      </w:pPr>
      <w:r>
        <w:rPr>
          <w:rFonts w:ascii="Arial" w:cs="Arial" w:eastAsia="Arial" w:hAnsi="Arial"/>
          <w:color w:val="2E3A47"/>
          <w:sz w:val="20"/>
          <w:szCs w:val="20"/>
        </w:rPr>
        <w:t xml:space="preserve">One-time setup after first Coolify deployment:</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Deploy planix-garage container via Coolify</w:t>
      </w:r>
    </w:p>
    <w:p>
      <w:pPr>
        <w:pStyle w:val="ListParagraph"/>
        <w:numPr>
          <w:ilvl w:val="0"/>
          <w:numId w:val="2"/>
        </w:numPr>
        <w:spacing w:after="50" w:before="50"/>
      </w:pPr>
      <w:r>
        <w:rPr>
          <w:rFonts w:ascii="Arial" w:cs="Arial" w:eastAsia="Arial" w:hAnsi="Arial"/>
          <w:b w:val="false"/>
          <w:bCs w:val="false"/>
          <w:color w:val="2E3A47"/>
          <w:sz w:val="20"/>
          <w:szCs w:val="20"/>
        </w:rPr>
        <w:t xml:space="preserve">Run: docker exec planix-garage garage key create planix-key</w:t>
      </w:r>
    </w:p>
    <w:p>
      <w:pPr>
        <w:pStyle w:val="ListParagraph"/>
        <w:numPr>
          <w:ilvl w:val="0"/>
          <w:numId w:val="2"/>
        </w:numPr>
        <w:spacing w:after="50" w:before="50"/>
      </w:pPr>
      <w:r>
        <w:rPr>
          <w:rFonts w:ascii="Arial" w:cs="Arial" w:eastAsia="Arial" w:hAnsi="Arial"/>
          <w:b w:val="false"/>
          <w:bCs w:val="false"/>
          <w:color w:val="2E3A47"/>
          <w:sz w:val="20"/>
          <w:szCs w:val="20"/>
        </w:rPr>
        <w:t xml:space="preserve">Copy the generated access key and secret key into Coolify secret store as GARAGE_ACCESS_KEY and GARAGE_SECRET_KEY</w:t>
      </w:r>
    </w:p>
    <w:p>
      <w:pPr>
        <w:pStyle w:val="ListParagraph"/>
        <w:numPr>
          <w:ilvl w:val="0"/>
          <w:numId w:val="2"/>
        </w:numPr>
        <w:spacing w:after="50" w:before="50"/>
      </w:pPr>
      <w:r>
        <w:rPr>
          <w:rFonts w:ascii="Arial" w:cs="Arial" w:eastAsia="Arial" w:hAnsi="Arial"/>
          <w:b w:val="false"/>
          <w:bCs w:val="false"/>
          <w:color w:val="2E3A47"/>
          <w:sz w:val="20"/>
          <w:szCs w:val="20"/>
        </w:rPr>
        <w:t xml:space="preserve">Create the four buckets and grant the planix-key access to each</w:t>
      </w:r>
    </w:p>
    <w:p>
      <w:pPr>
        <w:pStyle w:val="ListParagraph"/>
        <w:numPr>
          <w:ilvl w:val="0"/>
          <w:numId w:val="2"/>
        </w:numPr>
        <w:spacing w:after="50" w:before="50"/>
      </w:pPr>
      <w:r>
        <w:rPr>
          <w:rFonts w:ascii="Arial" w:cs="Arial" w:eastAsia="Arial" w:hAnsi="Arial"/>
          <w:b w:val="false"/>
          <w:bCs w:val="false"/>
          <w:color w:val="2E3A47"/>
          <w:sz w:val="20"/>
          <w:szCs w:val="20"/>
        </w:rPr>
        <w:t xml:space="preserve">Test a file upload from the planix-api container using the AWS S3 SDK</w:t>
      </w:r>
    </w:p>
    <w:p>
      <w:pPr>
        <w:pStyle w:val="ListParagraph"/>
        <w:numPr>
          <w:ilvl w:val="0"/>
          <w:numId w:val="2"/>
        </w:numPr>
        <w:spacing w:after="50" w:before="50"/>
      </w:pPr>
      <w:r>
        <w:rPr>
          <w:rFonts w:ascii="Arial" w:cs="Arial" w:eastAsia="Arial" w:hAnsi="Arial"/>
          <w:b w:val="false"/>
          <w:bCs w:val="false"/>
          <w:color w:val="2E3A47"/>
          <w:sz w:val="20"/>
          <w:szCs w:val="20"/>
        </w:rPr>
        <w:t xml:space="preserve">Test a pre-signed URL download to confirm end-to-end flow</w:t>
      </w:r>
    </w:p>
    <w:p>
      <w:pPr>
        <w:pStyle w:val="ListParagraph"/>
        <w:numPr>
          <w:ilvl w:val="0"/>
          <w:numId w:val="2"/>
        </w:numPr>
        <w:spacing w:after="50" w:before="50"/>
      </w:pPr>
      <w:r>
        <w:rPr>
          <w:rFonts w:ascii="Arial" w:cs="Arial" w:eastAsia="Arial" w:hAnsi="Arial"/>
          <w:b w:val="false"/>
          <w:bCs w:val="false"/>
          <w:color w:val="2E3A47"/>
          <w:sz w:val="20"/>
          <w:szCs w:val="20"/>
        </w:rPr>
        <w:t xml:space="preserve">Add bucket creation commands to the deployment runbook so any new environment can be set up consistently</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D. Final Complete Architecture — All Decisions Locked</w:t>
      </w:r>
    </w:p>
    <w:p>
      <w:pPr>
        <w:spacing w:after="0" w:before="100"/>
      </w:pPr>
      <w:r>
        <w:t xml:space="preserve"/>
      </w:r>
    </w:p>
    <w:p>
      <w:pPr>
        <w:pBdr>
          <w:left w:val="single" w:color="2E7D32" w:sz="10"/>
        </w:pBdr>
        <w:shd w:fill="E8F5E9" w:val="clear"/>
        <w:spacing w:after="160" w:before="160"/>
        <w:ind w:left="360" w:right="360"/>
      </w:pPr>
      <w:r>
        <w:rPr>
          <w:rFonts w:ascii="Arial" w:cs="Arial" w:eastAsia="Arial" w:hAnsi="Arial"/>
          <w:i/>
          <w:iCs/>
          <w:color w:val="0D2B55"/>
          <w:sz w:val="20"/>
          <w:szCs w:val="20"/>
        </w:rPr>
        <w:t xml:space="preserve">Every infrastructure and technology decision for Planix is now locked. This table is the definitive 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3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3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Version / Notes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Hosting</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Coolify on CHR internal hardware</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Self-hosted, zero hosting cost</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Deployment</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Coolify built-in deployment from Git</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Webhook-triggered Docker builds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Reverse proxy / SSL</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Traefik (built into Coolify)</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Automatic cert management</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Database</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PostgreSQL</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Via Coolify service or existing internal server</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Query builder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Kysely</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Type-safe SQL, full control for complex queries</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API framework</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Fastify</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Better TypeScript DX than Express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Frontend</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React 18+ with TypeScript strict mode</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CSS Modules, i18next wired in Phase 0</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File storage</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Garage</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AGPL-3.0, in production since 2020, no license file</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Email</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Nodemailer via CHR internal SMTP/Exchange</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 third-party email service</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Maps</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Mapbox GL JS</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Free tier covers internal usage</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Charts</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Chart.js 4.x</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Free, React integration</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Gantt</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 build, 3-phase delivery</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 commercial library</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Drag and drop</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dnd-kit</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Kanban, Sprint Board, Backlog views</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AI Insights</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Anthropic API (claude-sonnet-4-6)</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Only external cost. Server-side only.</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Teams integration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Microsoft Graph API delegated permissions</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Outbound to graph.microsoft.com</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Auth (internal)</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Azure AD via MSAL</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CHR tenant SSO</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Auth (portal)</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Planix-managed email/password</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Independent of Azure AD</w:t>
            </w:r>
          </w:p>
        </w:tc>
      </w:tr>
      <w:tr>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CI/CD</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Coolify built-in from Git push</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 Azure DevOps YAML required</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External firewall rules needed</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api.anthropic.com:443 and graph.microsoft.com:443</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Only two outbound HTTPS dependencies</w:t>
            </w:r>
          </w:p>
        </w:tc>
      </w:tr>
    </w:tbl>
    <w:p>
      <w:pPr>
        <w:spacing w:after="0" w:before="200"/>
      </w:pPr>
      <w:r>
        <w:t xml:space="preserve"/>
      </w:r>
    </w:p>
    <w:p>
      <w:pPr>
        <w:spacing w:before="480"/>
        <w:jc w:val="center"/>
      </w:pPr>
      <w:r>
        <w:rPr>
          <w:rFonts w:ascii="Arial" w:cs="Arial" w:eastAsia="Arial" w:hAnsi="Arial"/>
          <w:i/>
          <w:iCs/>
          <w:color w:val="607080"/>
          <w:sz w:val="18"/>
          <w:szCs w:val="18"/>
        </w:rPr>
        <w:t xml:space="preserve">End of Document - Planix PRD v0.8  |  June 2026  |  Garage Storage Lock</w:t>
      </w:r>
    </w:p>
    <w:sectPr>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pBdr>
      <w:spacing w:before="120"/>
      <w:jc w:val="center"/>
    </w:pPr>
    <w:r>
      <w:rPr>
        <w:rFonts w:ascii="Arial" w:cs="Arial" w:eastAsia="Arial" w:hAnsi="Arial"/>
        <w:color w:val="607080"/>
        <w:sz w:val="16"/>
        <w:szCs w:val="16"/>
      </w:rPr>
      <w:t xml:space="preserve">Planix  |  PRD v0.8  |  Confidential  |  Page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4"/>
      <w:szCs w:val="34"/>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2026-06-25T15:24:20.347Z</dcterms:created>
  <dcterms:modified xsi:type="dcterms:W3CDTF">2026-06-25T15:24:20.362Z</dcterms:modified>
</cp:coreProperties>
</file>

<file path=docProps/custom.xml><?xml version="1.0" encoding="utf-8"?>
<Properties xmlns="http://schemas.openxmlformats.org/officeDocument/2006/custom-properties" xmlns:vt="http://schemas.openxmlformats.org/officeDocument/2006/docPropsVTypes"/>
</file>