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AI-QMS ISO 13485:2016</w:t>
      </w:r>
    </w:p>
    <w:p>
      <w:pPr>
        <w:pStyle w:val="Heading1"/>
        <w:jc w:val="center"/>
      </w:pPr>
      <w:r>
        <w:t>71 條款稽核抽題機制說明書</w:t>
      </w:r>
    </w:p>
    <w:p>
      <w:pPr>
        <w:jc w:val="center"/>
      </w:pPr>
      <w:r>
        <w:rPr>
          <w:b w:val="0"/>
          <w:color w:val="646464"/>
          <w:sz w:val="20"/>
        </w:rPr>
        <w:t>版本：v3.6.1    日期：2026-04-13    今日種子：20260413</w:t>
      </w:r>
    </w:p>
    <w:p/>
    <w:p>
      <w:pPr>
        <w:pStyle w:val="Heading2"/>
      </w:pPr>
      <w:r>
        <w:t>一、抽題機制說明</w:t>
      </w:r>
    </w:p>
    <w:p>
      <w:pPr>
        <w:pStyle w:val="Heading3"/>
      </w:pPr>
      <w:r>
        <w:t>運作原理</w:t>
      </w:r>
    </w:p>
    <w:p>
      <w:r>
        <w:t>get_audit_question(clause, seed) 函式依「日期種子」從每條款的 audit_questions 清單中輪替抽題。seed 預設為當天 YYYYMMDD 整數（如 20260413）。輪替公式：seed % 題目數，每條款共 2 題，偶數日抽 Q0、奇數日抽 Q1。同一天所有文件抽到同一題，確保稽核主題聚焦。若 audit_questions 不存在，回退至 audit_question 欄位（向下相容）。</w:t>
      </w:r>
    </w:p>
    <w:p>
      <w:pPr>
        <w:pStyle w:val="Heading3"/>
      </w:pPr>
      <w:r>
        <w:t>覆蓋狀況</w:t>
      </w:r>
    </w:p>
    <w:tbl>
      <w:tblPr>
        <w:tblStyle w:val="TableGrid"/>
        <w:tblW w:type="auto" w:w="0"/>
        <w:tblLook w:firstColumn="1" w:firstRow="1" w:lastColumn="0" w:lastRow="0" w:noHBand="0" w:noVBand="1" w:val="04A0"/>
      </w:tblPr>
      <w:tblGrid>
        <w:gridCol w:w="4844"/>
        <w:gridCol w:w="4844"/>
      </w:tblGrid>
      <w:tr>
        <w:tc>
          <w:tcPr>
            <w:tcW w:type="dxa" w:w="4844"/>
            <w:shd w:fill="2E75B6" w:color="auto" w:val="clear"/>
          </w:tcPr>
          <w:p>
            <w:r>
              <w:rPr>
                <w:b/>
                <w:color w:val="FFFFFF"/>
                <w:sz w:val="20"/>
              </w:rPr>
              <w:t>項目</w:t>
            </w:r>
          </w:p>
        </w:tc>
        <w:tc>
          <w:tcPr>
            <w:tcW w:type="dxa" w:w="4844"/>
            <w:shd w:fill="2E75B6" w:color="auto" w:val="clear"/>
          </w:tcPr>
          <w:p>
            <w:r>
              <w:rPr>
                <w:b/>
                <w:color w:val="FFFFFF"/>
                <w:sz w:val="20"/>
              </w:rPr>
              <w:t>數量</w:t>
            </w:r>
          </w:p>
        </w:tc>
      </w:tr>
      <w:tr>
        <w:tc>
          <w:tcPr>
            <w:tcW w:type="dxa" w:w="4844"/>
          </w:tcPr>
          <w:p>
            <w:r>
              <w:rPr>
                <w:sz w:val="20"/>
              </w:rPr>
              <w:t>ISO 13485:2016 總條款數</w:t>
            </w:r>
          </w:p>
        </w:tc>
        <w:tc>
          <w:tcPr>
            <w:tcW w:type="dxa" w:w="4844"/>
          </w:tcPr>
          <w:p>
            <w:r>
              <w:rPr>
                <w:sz w:val="20"/>
              </w:rPr>
              <w:t>71</w:t>
            </w:r>
          </w:p>
        </w:tc>
      </w:tr>
      <w:tr>
        <w:tc>
          <w:tcPr>
            <w:tcW w:type="dxa" w:w="4844"/>
          </w:tcPr>
          <w:p>
            <w:r>
              <w:rPr>
                <w:sz w:val="20"/>
              </w:rPr>
              <w:t>支援輪替（&gt;=2 題）</w:t>
            </w:r>
          </w:p>
        </w:tc>
        <w:tc>
          <w:tcPr>
            <w:tcW w:type="dxa" w:w="4844"/>
          </w:tcPr>
          <w:p>
            <w:r>
              <w:rPr>
                <w:sz w:val="20"/>
              </w:rPr>
              <w:t>71</w:t>
            </w:r>
          </w:p>
        </w:tc>
      </w:tr>
      <w:tr>
        <w:tc>
          <w:tcPr>
            <w:tcW w:type="dxa" w:w="4844"/>
          </w:tcPr>
          <w:p>
            <w:r>
              <w:rPr>
                <w:sz w:val="20"/>
              </w:rPr>
              <w:t>僅單題</w:t>
            </w:r>
          </w:p>
        </w:tc>
        <w:tc>
          <w:tcPr>
            <w:tcW w:type="dxa" w:w="4844"/>
          </w:tcPr>
          <w:p>
            <w:r>
              <w:rPr>
                <w:sz w:val="20"/>
              </w:rPr>
              <w:t>0</w:t>
            </w:r>
          </w:p>
        </w:tc>
      </w:tr>
    </w:tbl>
    <w:p/>
    <w:p>
      <w:r>
        <w:rPr>
          <w:b/>
          <w:color w:val="C00000"/>
          <w:sz w:val="20"/>
        </w:rPr>
        <w:t>WARNING: get_audit_question() 已定義但尚未整合至各報告。</w:t>
      </w:r>
    </w:p>
    <w:p>
      <w:r>
        <w:t>目前所有報告均直接讀取 clause.get('audit_question') 靜態欄位（永遠是 Q0），尚未呼叫輪替函式。需在 comparison_table.py 第 166、200 行改為呼叫 get_audit_question() 才能真正輪替。</w:t>
      </w:r>
    </w:p>
    <w:p/>
    <w:p>
      <w:pPr>
        <w:pStyle w:val="Heading2"/>
      </w:pPr>
      <w:r>
        <w:t>二、各報告涵蓋項目現況</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2E75B6" w:color="auto" w:val="clear"/>
          </w:tcPr>
          <w:p>
            <w:r>
              <w:rPr>
                <w:b/>
                <w:color w:val="FFFFFF"/>
                <w:sz w:val="18"/>
              </w:rPr>
              <w:t>報告</w:t>
            </w:r>
          </w:p>
        </w:tc>
        <w:tc>
          <w:tcPr>
            <w:tcW w:type="dxa" w:w="1938"/>
            <w:shd w:fill="2E75B6" w:color="auto" w:val="clear"/>
          </w:tcPr>
          <w:p>
            <w:r>
              <w:rPr>
                <w:b/>
                <w:color w:val="FFFFFF"/>
                <w:sz w:val="18"/>
              </w:rPr>
              <w:t>條款 ID</w:t>
            </w:r>
          </w:p>
        </w:tc>
        <w:tc>
          <w:tcPr>
            <w:tcW w:type="dxa" w:w="1938"/>
            <w:shd w:fill="2E75B6" w:color="auto" w:val="clear"/>
          </w:tcPr>
          <w:p>
            <w:r>
              <w:rPr>
                <w:b/>
                <w:color w:val="FFFFFF"/>
                <w:sz w:val="18"/>
              </w:rPr>
              <w:t>稽核題目（輪替）</w:t>
            </w:r>
          </w:p>
        </w:tc>
        <w:tc>
          <w:tcPr>
            <w:tcW w:type="dxa" w:w="1938"/>
            <w:shd w:fill="2E75B6" w:color="auto" w:val="clear"/>
          </w:tcPr>
          <w:p>
            <w:r>
              <w:rPr>
                <w:b/>
                <w:color w:val="FFFFFF"/>
                <w:sz w:val="18"/>
              </w:rPr>
              <w:t>預期答案</w:t>
            </w:r>
          </w:p>
        </w:tc>
        <w:tc>
          <w:tcPr>
            <w:tcW w:type="dxa" w:w="1938"/>
            <w:shd w:fill="2E75B6" w:color="auto" w:val="clear"/>
          </w:tcPr>
          <w:p>
            <w:r>
              <w:rPr>
                <w:b/>
                <w:color w:val="FFFFFF"/>
                <w:sz w:val="18"/>
              </w:rPr>
              <w:t>覆核結果</w:t>
            </w:r>
          </w:p>
        </w:tc>
      </w:tr>
      <w:tr>
        <w:tc>
          <w:tcPr>
            <w:tcW w:type="dxa" w:w="1938"/>
          </w:tcPr>
          <w:p>
            <w:r>
              <w:rPr>
                <w:sz w:val="18"/>
              </w:rPr>
              <w:t>每日交叉詰問</w:t>
              <w:br/>
              <w:t>Daily Cross-Exam</w:t>
            </w:r>
          </w:p>
        </w:tc>
        <w:tc>
          <w:tcPr>
            <w:tcW w:type="dxa" w:w="1938"/>
          </w:tcPr>
          <w:p>
            <w:r>
              <w:rPr>
                <w:sz w:val="18"/>
              </w:rPr>
              <w:t>匹配條款 ✅</w:t>
            </w:r>
          </w:p>
        </w:tc>
        <w:tc>
          <w:tcPr>
            <w:tcW w:type="dxa" w:w="1938"/>
          </w:tcPr>
          <w:p>
            <w:r>
              <w:rPr>
                <w:sz w:val="18"/>
              </w:rPr>
              <w:t>靜態 Q0 ⚠️</w:t>
              <w:br/>
              <w:t>未輪替</w:t>
            </w:r>
          </w:p>
        </w:tc>
        <w:tc>
          <w:tcPr>
            <w:tcW w:type="dxa" w:w="1938"/>
          </w:tcPr>
          <w:p>
            <w:r>
              <w:rPr>
                <w:sz w:val="18"/>
              </w:rPr>
              <w:t>expected_evidence ✅</w:t>
            </w:r>
          </w:p>
        </w:tc>
        <w:tc>
          <w:tcPr>
            <w:tcW w:type="dxa" w:w="1938"/>
          </w:tcPr>
          <w:p>
            <w:r>
              <w:rPr>
                <w:sz w:val="18"/>
              </w:rPr>
              <w:t>LLM 多輪辯證 ✅</w:t>
            </w:r>
          </w:p>
        </w:tc>
      </w:tr>
      <w:tr>
        <w:tc>
          <w:tcPr>
            <w:tcW w:type="dxa" w:w="1938"/>
          </w:tcPr>
          <w:p>
            <w:r>
              <w:rPr>
                <w:sz w:val="18"/>
              </w:rPr>
              <w:t>法規清單</w:t>
              <w:br/>
              <w:t>Regulatory List</w:t>
            </w:r>
          </w:p>
        </w:tc>
        <w:tc>
          <w:tcPr>
            <w:tcW w:type="dxa" w:w="1938"/>
          </w:tcPr>
          <w:p>
            <w:r>
              <w:rPr>
                <w:sz w:val="18"/>
              </w:rPr>
              <w:t>aggregate ✅</w:t>
            </w:r>
          </w:p>
        </w:tc>
        <w:tc>
          <w:tcPr>
            <w:tcW w:type="dxa" w:w="1938"/>
          </w:tcPr>
          <w:p>
            <w:r>
              <w:rPr>
                <w:sz w:val="18"/>
              </w:rPr>
              <w:t>靜態 Q0 ⚠️</w:t>
              <w:br/>
              <w:t>未輪替</w:t>
            </w:r>
          </w:p>
        </w:tc>
        <w:tc>
          <w:tcPr>
            <w:tcW w:type="dxa" w:w="1938"/>
          </w:tcPr>
          <w:p>
            <w:r>
              <w:rPr>
                <w:sz w:val="18"/>
              </w:rPr>
              <w:t>未顯示 ⚠️</w:t>
            </w:r>
          </w:p>
        </w:tc>
        <w:tc>
          <w:tcPr>
            <w:tcW w:type="dxa" w:w="1938"/>
          </w:tcPr>
          <w:p>
            <w:r>
              <w:rPr>
                <w:sz w:val="18"/>
              </w:rPr>
              <w:t>verify_all() ✅</w:t>
              <w:br/>
              <w:t>v3.6.1 已接線</w:t>
            </w:r>
          </w:p>
        </w:tc>
      </w:tr>
      <w:tr>
        <w:tc>
          <w:tcPr>
            <w:tcW w:type="dxa" w:w="1938"/>
          </w:tcPr>
          <w:p>
            <w:r>
              <w:rPr>
                <w:sz w:val="18"/>
              </w:rPr>
              <w:t>法規清單更新</w:t>
              <w:br/>
              <w:t>Regulatory Update</w:t>
            </w:r>
          </w:p>
        </w:tc>
        <w:tc>
          <w:tcPr>
            <w:tcW w:type="dxa" w:w="1938"/>
          </w:tcPr>
          <w:p>
            <w:r>
              <w:rPr>
                <w:sz w:val="18"/>
              </w:rPr>
              <w:t>更新條款 ✅</w:t>
            </w:r>
          </w:p>
        </w:tc>
        <w:tc>
          <w:tcPr>
            <w:tcW w:type="dxa" w:w="1938"/>
          </w:tcPr>
          <w:p>
            <w:r>
              <w:rPr>
                <w:sz w:val="18"/>
              </w:rPr>
              <w:t>未顯示 ❌</w:t>
            </w:r>
          </w:p>
        </w:tc>
        <w:tc>
          <w:tcPr>
            <w:tcW w:type="dxa" w:w="1938"/>
          </w:tcPr>
          <w:p>
            <w:r>
              <w:rPr>
                <w:sz w:val="18"/>
              </w:rPr>
              <w:t>未顯示 ❌</w:t>
            </w:r>
          </w:p>
        </w:tc>
        <w:tc>
          <w:tcPr>
            <w:tcW w:type="dxa" w:w="1938"/>
          </w:tcPr>
          <w:p>
            <w:r>
              <w:rPr>
                <w:sz w:val="18"/>
              </w:rPr>
              <w:t>未顯示 ❌</w:t>
            </w:r>
          </w:p>
        </w:tc>
      </w:tr>
      <w:tr>
        <w:tc>
          <w:tcPr>
            <w:tcW w:type="dxa" w:w="1938"/>
          </w:tcPr>
          <w:p>
            <w:r>
              <w:rPr>
                <w:sz w:val="18"/>
              </w:rPr>
              <w:t>風險報告</w:t>
              <w:br/>
              <w:t>Risk Report</w:t>
            </w:r>
          </w:p>
        </w:tc>
        <w:tc>
          <w:tcPr>
            <w:tcW w:type="dxa" w:w="1938"/>
          </w:tcPr>
          <w:p>
            <w:r>
              <w:rPr>
                <w:sz w:val="18"/>
              </w:rPr>
              <w:t>每行條款 ✅</w:t>
            </w:r>
          </w:p>
        </w:tc>
        <w:tc>
          <w:tcPr>
            <w:tcW w:type="dxa" w:w="1938"/>
          </w:tcPr>
          <w:p>
            <w:r>
              <w:rPr>
                <w:sz w:val="18"/>
              </w:rPr>
              <w:t>靜態 Q0 ⚠️</w:t>
              <w:br/>
              <w:t>未輪替</w:t>
            </w:r>
          </w:p>
        </w:tc>
        <w:tc>
          <w:tcPr>
            <w:tcW w:type="dxa" w:w="1938"/>
          </w:tcPr>
          <w:p>
            <w:r>
              <w:rPr>
                <w:sz w:val="18"/>
              </w:rPr>
              <w:t>expected_evidence ✅</w:t>
            </w:r>
          </w:p>
        </w:tc>
        <w:tc>
          <w:tcPr>
            <w:tcW w:type="dxa" w:w="1938"/>
          </w:tcPr>
          <w:p>
            <w:r>
              <w:rPr>
                <w:sz w:val="18"/>
              </w:rPr>
              <w:t>verdict+risk_level ✅</w:t>
            </w:r>
          </w:p>
        </w:tc>
      </w:tr>
      <w:tr>
        <w:tc>
          <w:tcPr>
            <w:tcW w:type="dxa" w:w="1938"/>
          </w:tcPr>
          <w:p>
            <w:r>
              <w:rPr>
                <w:sz w:val="18"/>
              </w:rPr>
              <w:t>P0-P5 執行報告</w:t>
              <w:br/>
              <w:t>Pipeline</w:t>
            </w:r>
          </w:p>
        </w:tc>
        <w:tc>
          <w:tcPr>
            <w:tcW w:type="dxa" w:w="1938"/>
          </w:tcPr>
          <w:p>
            <w:r>
              <w:rPr>
                <w:sz w:val="18"/>
              </w:rPr>
              <w:t>每個 row ✅</w:t>
            </w:r>
          </w:p>
        </w:tc>
        <w:tc>
          <w:tcPr>
            <w:tcW w:type="dxa" w:w="1938"/>
          </w:tcPr>
          <w:p>
            <w:r>
              <w:rPr>
                <w:sz w:val="18"/>
              </w:rPr>
              <w:t>靜態 Q0 ⚠️</w:t>
              <w:br/>
              <w:t>未輪替</w:t>
            </w:r>
          </w:p>
        </w:tc>
        <w:tc>
          <w:tcPr>
            <w:tcW w:type="dxa" w:w="1938"/>
          </w:tcPr>
          <w:p>
            <w:r>
              <w:rPr>
                <w:sz w:val="18"/>
              </w:rPr>
              <w:t>expected_evidence ✅</w:t>
            </w:r>
          </w:p>
        </w:tc>
        <w:tc>
          <w:tcPr>
            <w:tcW w:type="dxa" w:w="1938"/>
          </w:tcPr>
          <w:p>
            <w:r>
              <w:rPr>
                <w:sz w:val="18"/>
              </w:rPr>
              <w:t>Phase 2-5 各階段 ✅</w:t>
            </w:r>
          </w:p>
        </w:tc>
      </w:tr>
    </w:tbl>
    <w:p/>
    <w:p>
      <w:r>
        <w:rPr>
          <w:b/>
        </w:rPr>
        <w:t>結論：</w:t>
      </w:r>
      <w:r>
        <w:rPr>
          <w:sz w:val="20"/>
        </w:rPr>
        <w:t>題目（Q0）與預期答案已出現在大多數報告中，但輪替功能（Q1）需在 comparison_table.py 補一行程式碼才能真正啟動。</w:t>
      </w:r>
    </w:p>
    <w:p>
      <w:r>
        <w:br w:type="page"/>
      </w:r>
    </w:p>
    <w:p>
      <w:pPr>
        <w:pStyle w:val="Heading2"/>
      </w:pPr>
      <w:r>
        <w:t>三、71 條款完整清單（題目 × 預期答案）</w:t>
      </w:r>
    </w:p>
    <w:p>
      <w:r>
        <w:t>今日種子 20260413，以綠色底色標示今日抽到的題目（Q1）。</w:t>
      </w:r>
    </w:p>
    <w:p>
      <w:pPr>
        <w:pStyle w:val="Heading2"/>
      </w:pPr>
      <w:r>
        <w:t>第 4 節：品質管理系統</w:t>
      </w:r>
    </w:p>
    <w:p>
      <w:pPr>
        <w:pStyle w:val="Heading3"/>
      </w:pPr>
      <w:r>
        <w:t>1. 條款 4.1：品質管理系統 — 一般要求</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組織是否建立、文件化、實施及維持品質管理系統，並維持其有效性？是否鑑別品質管理系統所需的過程及其在整個組織的應用？是否對外包過程實施管制？</w:t>
            </w:r>
          </w:p>
        </w:tc>
      </w:tr>
      <w:tr>
        <w:tc>
          <w:tcPr>
            <w:tcW w:type="dxa" w:w="4844"/>
            <w:shd w:fill="E2EFDA" w:color="auto" w:val="clear"/>
          </w:tcPr>
          <w:p>
            <w:r>
              <w:rPr>
                <w:sz w:val="16"/>
              </w:rPr>
              <w:t>Q1（奇數日）【今日】</w:t>
            </w:r>
          </w:p>
        </w:tc>
        <w:tc>
          <w:tcPr>
            <w:tcW w:type="dxa" w:w="4844"/>
            <w:shd w:fill="E2EFDA" w:color="auto" w:val="clear"/>
          </w:tcPr>
          <w:p>
            <w:r>
              <w:rPr>
                <w:sz w:val="16"/>
              </w:rPr>
              <w:t>品質管理系統的範圍邊界如何定義？是否涵蓋所有影響產品品質的過程？外包過程的風險管控措施為何？</w:t>
            </w:r>
          </w:p>
        </w:tc>
      </w:tr>
      <w:tr>
        <w:tc>
          <w:tcPr>
            <w:tcW w:type="dxa" w:w="4844"/>
          </w:tcPr>
          <w:p>
            <w:r>
              <w:rPr>
                <w:sz w:val="16"/>
              </w:rPr>
              <w:t>預期答案</w:t>
              <w:br/>
              <w:t>(Expected Evidence)</w:t>
            </w:r>
          </w:p>
        </w:tc>
        <w:tc>
          <w:tcPr>
            <w:tcW w:type="dxa" w:w="4844"/>
          </w:tcPr>
          <w:p>
            <w:r>
              <w:rPr>
                <w:sz w:val="16"/>
              </w:rPr>
              <w:t>• 品質手冊</w:t>
              <w:br/>
              <w:t>• 品質管理系統過程圖或過程清單</w:t>
              <w:br/>
              <w:t>• 外包過程管制紀錄（如適用）</w:t>
            </w:r>
          </w:p>
        </w:tc>
      </w:tr>
    </w:tbl>
    <w:p/>
    <w:p>
      <w:pPr>
        <w:pStyle w:val="Heading3"/>
      </w:pPr>
      <w:r>
        <w:t>2. 條款 4.2.1：文件化要求 — 一般</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品質管理系統文件是否包含品質政策與品質目標的聲明、品質手冊、本國際標準所要求的程序與紀錄、以及組織確定為確保過程有效策劃、運作及管制所需的文件？</w:t>
            </w:r>
          </w:p>
        </w:tc>
      </w:tr>
      <w:tr>
        <w:tc>
          <w:tcPr>
            <w:tcW w:type="dxa" w:w="4844"/>
            <w:shd w:fill="E2EFDA" w:color="auto" w:val="clear"/>
          </w:tcPr>
          <w:p>
            <w:r>
              <w:rPr>
                <w:sz w:val="16"/>
              </w:rPr>
              <w:t>Q1（奇數日）【今日】</w:t>
            </w:r>
          </w:p>
        </w:tc>
        <w:tc>
          <w:tcPr>
            <w:tcW w:type="dxa" w:w="4844"/>
            <w:shd w:fill="E2EFDA" w:color="auto" w:val="clear"/>
          </w:tcPr>
          <w:p>
            <w:r>
              <w:rPr>
                <w:sz w:val="16"/>
              </w:rPr>
              <w:t>品質管理系統文件是否定期審查更新？各層級文件的控制責任是否明確指派給特定人員？</w:t>
            </w:r>
          </w:p>
        </w:tc>
      </w:tr>
      <w:tr>
        <w:tc>
          <w:tcPr>
            <w:tcW w:type="dxa" w:w="4844"/>
          </w:tcPr>
          <w:p>
            <w:r>
              <w:rPr>
                <w:sz w:val="16"/>
              </w:rPr>
              <w:t>預期答案</w:t>
              <w:br/>
              <w:t>(Expected Evidence)</w:t>
            </w:r>
          </w:p>
        </w:tc>
        <w:tc>
          <w:tcPr>
            <w:tcW w:type="dxa" w:w="4844"/>
          </w:tcPr>
          <w:p>
            <w:r>
              <w:rPr>
                <w:sz w:val="16"/>
              </w:rPr>
              <w:t>• 品質政策聲明</w:t>
              <w:br/>
              <w:t>• 品質目標</w:t>
              <w:br/>
              <w:t>• 品質手冊</w:t>
              <w:br/>
              <w:t>• 程序書清單</w:t>
            </w:r>
          </w:p>
        </w:tc>
      </w:tr>
    </w:tbl>
    <w:p/>
    <w:p>
      <w:pPr>
        <w:pStyle w:val="Heading3"/>
      </w:pPr>
      <w:r>
        <w:t>3. 條款 4.2.2：品質手冊</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組織是否建立並維持品質手冊，包含品質管理系統的範圍（含排除的理由）、文件化程序或其引用、以及品質管理系統過程之間的交互作用描述？</w:t>
            </w:r>
          </w:p>
        </w:tc>
      </w:tr>
      <w:tr>
        <w:tc>
          <w:tcPr>
            <w:tcW w:type="dxa" w:w="4844"/>
            <w:shd w:fill="E2EFDA" w:color="auto" w:val="clear"/>
          </w:tcPr>
          <w:p>
            <w:r>
              <w:rPr>
                <w:sz w:val="16"/>
              </w:rPr>
              <w:t>Q1（奇數日）【今日】</w:t>
            </w:r>
          </w:p>
        </w:tc>
        <w:tc>
          <w:tcPr>
            <w:tcW w:type="dxa" w:w="4844"/>
            <w:shd w:fill="E2EFDA" w:color="auto" w:val="clear"/>
          </w:tcPr>
          <w:p>
            <w:r>
              <w:rPr>
                <w:sz w:val="16"/>
              </w:rPr>
              <w:t>品質手冊是否反映組織實際運作？上次審查日期與版次為何？排除條款的理由是否充分說明？</w:t>
            </w:r>
          </w:p>
        </w:tc>
      </w:tr>
      <w:tr>
        <w:tc>
          <w:tcPr>
            <w:tcW w:type="dxa" w:w="4844"/>
          </w:tcPr>
          <w:p>
            <w:r>
              <w:rPr>
                <w:sz w:val="16"/>
              </w:rPr>
              <w:t>預期答案</w:t>
              <w:br/>
              <w:t>(Expected Evidence)</w:t>
            </w:r>
          </w:p>
        </w:tc>
        <w:tc>
          <w:tcPr>
            <w:tcW w:type="dxa" w:w="4844"/>
          </w:tcPr>
          <w:p>
            <w:r>
              <w:rPr>
                <w:sz w:val="16"/>
              </w:rPr>
              <w:t>• 品質手冊</w:t>
              <w:br/>
              <w:t>• 品質管理系統範圍說明</w:t>
              <w:br/>
              <w:t>• 排除條款理由說明（如適用）</w:t>
              <w:br/>
              <w:t>• 過程交互作用描述</w:t>
            </w:r>
          </w:p>
        </w:tc>
      </w:tr>
    </w:tbl>
    <w:p/>
    <w:p>
      <w:pPr>
        <w:pStyle w:val="Heading3"/>
      </w:pPr>
      <w:r>
        <w:t>4. 條款 4.2.3：文件管制</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組織是否建立文件管制程序，涵蓋審查、核准、發行、變更、版本識別、外來文件管制及作廢文件管制？</w:t>
            </w:r>
          </w:p>
        </w:tc>
      </w:tr>
      <w:tr>
        <w:tc>
          <w:tcPr>
            <w:tcW w:type="dxa" w:w="4844"/>
            <w:shd w:fill="E2EFDA" w:color="auto" w:val="clear"/>
          </w:tcPr>
          <w:p>
            <w:r>
              <w:rPr>
                <w:sz w:val="16"/>
              </w:rPr>
              <w:t>Q1（奇數日）【今日】</w:t>
            </w:r>
          </w:p>
        </w:tc>
        <w:tc>
          <w:tcPr>
            <w:tcW w:type="dxa" w:w="4844"/>
            <w:shd w:fill="E2EFDA" w:color="auto" w:val="clear"/>
          </w:tcPr>
          <w:p>
            <w:r>
              <w:rPr>
                <w:sz w:val="16"/>
              </w:rPr>
              <w:t>文件變更管制程序是否有效防止使用作廢版本？請舉例說明最近一次文件變更的完整管制流程。</w:t>
            </w:r>
          </w:p>
        </w:tc>
      </w:tr>
      <w:tr>
        <w:tc>
          <w:tcPr>
            <w:tcW w:type="dxa" w:w="4844"/>
          </w:tcPr>
          <w:p>
            <w:r>
              <w:rPr>
                <w:sz w:val="16"/>
              </w:rPr>
              <w:t>預期答案</w:t>
              <w:br/>
              <w:t>(Expected Evidence)</w:t>
            </w:r>
          </w:p>
        </w:tc>
        <w:tc>
          <w:tcPr>
            <w:tcW w:type="dxa" w:w="4844"/>
          </w:tcPr>
          <w:p>
            <w:r>
              <w:rPr>
                <w:sz w:val="16"/>
              </w:rPr>
              <w:t>• 文件管制程序書</w:t>
              <w:br/>
              <w:t>• 文件發行/變更紀錄</w:t>
              <w:br/>
              <w:t>• 文件清單 (Master List)</w:t>
            </w:r>
          </w:p>
        </w:tc>
      </w:tr>
    </w:tbl>
    <w:p/>
    <w:p>
      <w:pPr>
        <w:pStyle w:val="Heading3"/>
      </w:pPr>
      <w:r>
        <w:t>5. 條款 4.2.4：紀錄管制</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組織是否建立紀錄管制程序，確保紀錄的識別、儲存、保護、檢索、保存期限及處置？</w:t>
            </w:r>
          </w:p>
        </w:tc>
      </w:tr>
      <w:tr>
        <w:tc>
          <w:tcPr>
            <w:tcW w:type="dxa" w:w="4844"/>
            <w:shd w:fill="E2EFDA" w:color="auto" w:val="clear"/>
          </w:tcPr>
          <w:p>
            <w:r>
              <w:rPr>
                <w:sz w:val="16"/>
              </w:rPr>
              <w:t>Q1（奇數日）【今日】</w:t>
            </w:r>
          </w:p>
        </w:tc>
        <w:tc>
          <w:tcPr>
            <w:tcW w:type="dxa" w:w="4844"/>
            <w:shd w:fill="E2EFDA" w:color="auto" w:val="clear"/>
          </w:tcPr>
          <w:p>
            <w:r>
              <w:rPr>
                <w:sz w:val="16"/>
              </w:rPr>
              <w:t>紀錄保存期限的依據為何？是否符合各適用法規（MDSAP/TFDA/EU MDR）的最低要求？電子紀錄是否有備份機制？</w:t>
            </w:r>
          </w:p>
        </w:tc>
      </w:tr>
      <w:tr>
        <w:tc>
          <w:tcPr>
            <w:tcW w:type="dxa" w:w="4844"/>
          </w:tcPr>
          <w:p>
            <w:r>
              <w:rPr>
                <w:sz w:val="16"/>
              </w:rPr>
              <w:t>預期答案</w:t>
              <w:br/>
              <w:t>(Expected Evidence)</w:t>
            </w:r>
          </w:p>
        </w:tc>
        <w:tc>
          <w:tcPr>
            <w:tcW w:type="dxa" w:w="4844"/>
          </w:tcPr>
          <w:p>
            <w:r>
              <w:rPr>
                <w:sz w:val="16"/>
              </w:rPr>
              <w:t>• 紀錄管制程序書</w:t>
              <w:br/>
              <w:t>• 紀錄保存期限清單</w:t>
            </w:r>
          </w:p>
        </w:tc>
      </w:tr>
    </w:tbl>
    <w:p/>
    <w:p>
      <w:pPr>
        <w:pStyle w:val="Heading3"/>
      </w:pPr>
      <w:r>
        <w:t>6. 條款 4.2.5：醫療器材檔案</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組織是否為每一醫療器材類型或醫療器材族建立並維持醫療器材檔案，包含或引用產生的文件以展示符合本標準要求及適用法規要求？</w:t>
            </w:r>
          </w:p>
        </w:tc>
      </w:tr>
      <w:tr>
        <w:tc>
          <w:tcPr>
            <w:tcW w:type="dxa" w:w="4844"/>
            <w:shd w:fill="E2EFDA" w:color="auto" w:val="clear"/>
          </w:tcPr>
          <w:p>
            <w:r>
              <w:rPr>
                <w:sz w:val="16"/>
              </w:rPr>
              <w:t>Q1（奇數日）【今日】</w:t>
            </w:r>
          </w:p>
        </w:tc>
        <w:tc>
          <w:tcPr>
            <w:tcW w:type="dxa" w:w="4844"/>
            <w:shd w:fill="E2EFDA" w:color="auto" w:val="clear"/>
          </w:tcPr>
          <w:p>
            <w:r>
              <w:rPr>
                <w:sz w:val="16"/>
              </w:rPr>
              <w:t>醫療器材檔案的完整性如何定期確認？若發現文件缺失，其偵測與補救機制為何？</w:t>
            </w:r>
          </w:p>
        </w:tc>
      </w:tr>
      <w:tr>
        <w:tc>
          <w:tcPr>
            <w:tcW w:type="dxa" w:w="4844"/>
          </w:tcPr>
          <w:p>
            <w:r>
              <w:rPr>
                <w:sz w:val="16"/>
              </w:rPr>
              <w:t>預期答案</w:t>
              <w:br/>
              <w:t>(Expected Evidence)</w:t>
            </w:r>
          </w:p>
        </w:tc>
        <w:tc>
          <w:tcPr>
            <w:tcW w:type="dxa" w:w="4844"/>
          </w:tcPr>
          <w:p>
            <w:r>
              <w:rPr>
                <w:sz w:val="16"/>
              </w:rPr>
              <w:t>• 醫療器材檔案 (Device Master Record / Technical File)</w:t>
              <w:br/>
              <w:t>• 產品規格書</w:t>
              <w:br/>
              <w:t>• 適用法規要求清單</w:t>
            </w:r>
          </w:p>
        </w:tc>
      </w:tr>
    </w:tbl>
    <w:p/>
    <w:p>
      <w:pPr>
        <w:pStyle w:val="Heading2"/>
      </w:pPr>
      <w:r>
        <w:t>第 5 節：管理責任</w:t>
      </w:r>
    </w:p>
    <w:p>
      <w:pPr>
        <w:pStyle w:val="Heading3"/>
      </w:pPr>
      <w:r>
        <w:t>7. 條款 5.1：管理階層承諾</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最高管理階層是否提供其對品質管理系統之開發與實施、以及維持其有效性之承諾的證據？</w:t>
            </w:r>
          </w:p>
        </w:tc>
      </w:tr>
      <w:tr>
        <w:tc>
          <w:tcPr>
            <w:tcW w:type="dxa" w:w="4844"/>
            <w:shd w:fill="E2EFDA" w:color="auto" w:val="clear"/>
          </w:tcPr>
          <w:p>
            <w:r>
              <w:rPr>
                <w:sz w:val="16"/>
              </w:rPr>
              <w:t>Q1（奇數日）【今日】</w:t>
            </w:r>
          </w:p>
        </w:tc>
        <w:tc>
          <w:tcPr>
            <w:tcW w:type="dxa" w:w="4844"/>
            <w:shd w:fill="E2EFDA" w:color="auto" w:val="clear"/>
          </w:tcPr>
          <w:p>
            <w:r>
              <w:rPr>
                <w:sz w:val="16"/>
              </w:rPr>
              <w:t>最高管理階層對品質管理系統的承諾如何量化展示？品質目標達成率是否定期向管理階層報告？</w:t>
            </w:r>
          </w:p>
        </w:tc>
      </w:tr>
      <w:tr>
        <w:tc>
          <w:tcPr>
            <w:tcW w:type="dxa" w:w="4844"/>
          </w:tcPr>
          <w:p>
            <w:r>
              <w:rPr>
                <w:sz w:val="16"/>
              </w:rPr>
              <w:t>預期答案</w:t>
              <w:br/>
              <w:t>(Expected Evidence)</w:t>
            </w:r>
          </w:p>
        </w:tc>
        <w:tc>
          <w:tcPr>
            <w:tcW w:type="dxa" w:w="4844"/>
          </w:tcPr>
          <w:p>
            <w:r>
              <w:rPr>
                <w:sz w:val="16"/>
              </w:rPr>
              <w:t>• 品質政策聲明</w:t>
              <w:br/>
              <w:t>• 管理審查會議紀錄</w:t>
              <w:br/>
              <w:t>• 資源配置紀錄</w:t>
            </w:r>
          </w:p>
        </w:tc>
      </w:tr>
    </w:tbl>
    <w:p/>
    <w:p>
      <w:pPr>
        <w:pStyle w:val="Heading3"/>
      </w:pPr>
      <w:r>
        <w:t>8. 條款 5.2：以顧客為重</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最高管理階層是否確保顧客要求與適用法規要求已被確定並予以滿足？</w:t>
            </w:r>
          </w:p>
        </w:tc>
      </w:tr>
      <w:tr>
        <w:tc>
          <w:tcPr>
            <w:tcW w:type="dxa" w:w="4844"/>
            <w:shd w:fill="E2EFDA" w:color="auto" w:val="clear"/>
          </w:tcPr>
          <w:p>
            <w:r>
              <w:rPr>
                <w:sz w:val="16"/>
              </w:rPr>
              <w:t>Q1（奇數日）【今日】</w:t>
            </w:r>
          </w:p>
        </w:tc>
        <w:tc>
          <w:tcPr>
            <w:tcW w:type="dxa" w:w="4844"/>
            <w:shd w:fill="E2EFDA" w:color="auto" w:val="clear"/>
          </w:tcPr>
          <w:p>
            <w:r>
              <w:rPr>
                <w:sz w:val="16"/>
              </w:rPr>
              <w:t>顧客要求如何被系統性地識別並轉化為內部品質要求？是否有追溯機制確保每項顧客要求都被落實？</w:t>
            </w:r>
          </w:p>
        </w:tc>
      </w:tr>
      <w:tr>
        <w:tc>
          <w:tcPr>
            <w:tcW w:type="dxa" w:w="4844"/>
          </w:tcPr>
          <w:p>
            <w:r>
              <w:rPr>
                <w:sz w:val="16"/>
              </w:rPr>
              <w:t>預期答案</w:t>
              <w:br/>
              <w:t>(Expected Evidence)</w:t>
            </w:r>
          </w:p>
        </w:tc>
        <w:tc>
          <w:tcPr>
            <w:tcW w:type="dxa" w:w="4844"/>
          </w:tcPr>
          <w:p>
            <w:r>
              <w:rPr>
                <w:sz w:val="16"/>
              </w:rPr>
              <w:t>• 顧客要求確認紀錄</w:t>
              <w:br/>
              <w:t>• 顧客滿意度調查（如適用）</w:t>
              <w:br/>
              <w:t>• 適用法規要求清單</w:t>
            </w:r>
          </w:p>
        </w:tc>
      </w:tr>
    </w:tbl>
    <w:p/>
    <w:p>
      <w:pPr>
        <w:pStyle w:val="Heading3"/>
      </w:pPr>
      <w:r>
        <w:t>9. 條款 5.3：品質政策</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最高管理階層是否確保品質政策適合組織的目的、包含對滿足要求及維持品質管理系統有效性的承諾、提供建立及審查品質目標的架構、在組織內被溝通與理解、並被審查以持續適切？</w:t>
            </w:r>
          </w:p>
        </w:tc>
      </w:tr>
      <w:tr>
        <w:tc>
          <w:tcPr>
            <w:tcW w:type="dxa" w:w="4844"/>
            <w:shd w:fill="E2EFDA" w:color="auto" w:val="clear"/>
          </w:tcPr>
          <w:p>
            <w:r>
              <w:rPr>
                <w:sz w:val="16"/>
              </w:rPr>
              <w:t>Q1（奇數日）【今日】</w:t>
            </w:r>
          </w:p>
        </w:tc>
        <w:tc>
          <w:tcPr>
            <w:tcW w:type="dxa" w:w="4844"/>
            <w:shd w:fill="E2EFDA" w:color="auto" w:val="clear"/>
          </w:tcPr>
          <w:p>
            <w:r>
              <w:rPr>
                <w:sz w:val="16"/>
              </w:rPr>
              <w:t>品質政策是否被所有相關人員理解？如何驗證員工對品質政策的理解程度？上次政策審查的時間與結論為何？</w:t>
            </w:r>
          </w:p>
        </w:tc>
      </w:tr>
      <w:tr>
        <w:tc>
          <w:tcPr>
            <w:tcW w:type="dxa" w:w="4844"/>
          </w:tcPr>
          <w:p>
            <w:r>
              <w:rPr>
                <w:sz w:val="16"/>
              </w:rPr>
              <w:t>預期答案</w:t>
              <w:br/>
              <w:t>(Expected Evidence)</w:t>
            </w:r>
          </w:p>
        </w:tc>
        <w:tc>
          <w:tcPr>
            <w:tcW w:type="dxa" w:w="4844"/>
          </w:tcPr>
          <w:p>
            <w:r>
              <w:rPr>
                <w:sz w:val="16"/>
              </w:rPr>
              <w:t>• 品質政策文件</w:t>
              <w:br/>
              <w:t>• 品質政策溝通紀錄</w:t>
            </w:r>
          </w:p>
        </w:tc>
      </w:tr>
    </w:tbl>
    <w:p/>
    <w:p>
      <w:pPr>
        <w:pStyle w:val="Heading3"/>
      </w:pPr>
      <w:r>
        <w:t>10. 條款 5.4.1：品質目標</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最高管理階層是否確保在組織內相關職能與層級建立品質目標？品質目標是否可量測且與品質政策一致？</w:t>
            </w:r>
          </w:p>
        </w:tc>
      </w:tr>
      <w:tr>
        <w:tc>
          <w:tcPr>
            <w:tcW w:type="dxa" w:w="4844"/>
            <w:shd w:fill="E2EFDA" w:color="auto" w:val="clear"/>
          </w:tcPr>
          <w:p>
            <w:r>
              <w:rPr>
                <w:sz w:val="16"/>
              </w:rPr>
              <w:t>Q1（奇數日）【今日】</w:t>
            </w:r>
          </w:p>
        </w:tc>
        <w:tc>
          <w:tcPr>
            <w:tcW w:type="dxa" w:w="4844"/>
            <w:shd w:fill="E2EFDA" w:color="auto" w:val="clear"/>
          </w:tcPr>
          <w:p>
            <w:r>
              <w:rPr>
                <w:sz w:val="16"/>
              </w:rPr>
              <w:t>品質目標是否為 SMART 目標（具體、可量測、可達成、相關、有時限）？目標未達成時有何應對措施與改善計畫？</w:t>
            </w:r>
          </w:p>
        </w:tc>
      </w:tr>
      <w:tr>
        <w:tc>
          <w:tcPr>
            <w:tcW w:type="dxa" w:w="4844"/>
          </w:tcPr>
          <w:p>
            <w:r>
              <w:rPr>
                <w:sz w:val="16"/>
              </w:rPr>
              <w:t>預期答案</w:t>
              <w:br/>
              <w:t>(Expected Evidence)</w:t>
            </w:r>
          </w:p>
        </w:tc>
        <w:tc>
          <w:tcPr>
            <w:tcW w:type="dxa" w:w="4844"/>
          </w:tcPr>
          <w:p>
            <w:r>
              <w:rPr>
                <w:sz w:val="16"/>
              </w:rPr>
              <w:t>• 品質目標清單</w:t>
              <w:br/>
              <w:t>• 品質目標達成率追蹤紀錄</w:t>
            </w:r>
          </w:p>
        </w:tc>
      </w:tr>
    </w:tbl>
    <w:p/>
    <w:p>
      <w:pPr>
        <w:pStyle w:val="Heading3"/>
      </w:pPr>
      <w:r>
        <w:t>11. 條款 5.4.2：品質管理系統規劃</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最高管理階層是否確保品質管理系統的規劃已執行以滿足一般要求及品質目標？當規劃和實施品質管理系統的變更時，是否維持其完整性？</w:t>
            </w:r>
          </w:p>
        </w:tc>
      </w:tr>
      <w:tr>
        <w:tc>
          <w:tcPr>
            <w:tcW w:type="dxa" w:w="4844"/>
            <w:shd w:fill="E2EFDA" w:color="auto" w:val="clear"/>
          </w:tcPr>
          <w:p>
            <w:r>
              <w:rPr>
                <w:sz w:val="16"/>
              </w:rPr>
              <w:t>Q1（奇數日）【今日】</w:t>
            </w:r>
          </w:p>
        </w:tc>
        <w:tc>
          <w:tcPr>
            <w:tcW w:type="dxa" w:w="4844"/>
            <w:shd w:fill="E2EFDA" w:color="auto" w:val="clear"/>
          </w:tcPr>
          <w:p>
            <w:r>
              <w:rPr>
                <w:sz w:val="16"/>
              </w:rPr>
              <w:t>品質管理系統規劃的輸出文件包含哪些要素？當品質管理系統發生重大變更時，如何確保所有相關過程的完整性不受影響？</w:t>
            </w:r>
          </w:p>
        </w:tc>
      </w:tr>
      <w:tr>
        <w:tc>
          <w:tcPr>
            <w:tcW w:type="dxa" w:w="4844"/>
          </w:tcPr>
          <w:p>
            <w:r>
              <w:rPr>
                <w:sz w:val="16"/>
              </w:rPr>
              <w:t>預期答案</w:t>
              <w:br/>
              <w:t>(Expected Evidence)</w:t>
            </w:r>
          </w:p>
        </w:tc>
        <w:tc>
          <w:tcPr>
            <w:tcW w:type="dxa" w:w="4844"/>
          </w:tcPr>
          <w:p>
            <w:r>
              <w:rPr>
                <w:sz w:val="16"/>
              </w:rPr>
              <w:t>• 品質管理系統規劃文件</w:t>
              <w:br/>
              <w:t>• 變更管理紀錄</w:t>
            </w:r>
          </w:p>
        </w:tc>
      </w:tr>
    </w:tbl>
    <w:p/>
    <w:p>
      <w:pPr>
        <w:pStyle w:val="Heading3"/>
      </w:pPr>
      <w:r>
        <w:t>12. 條款 5.5.1：責任與權限</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最高管理階層是否確保組織內的責任與權限已被界定、文件化及溝通？是否建立互有關係人員之間的交互作用關係？</w:t>
            </w:r>
          </w:p>
        </w:tc>
      </w:tr>
      <w:tr>
        <w:tc>
          <w:tcPr>
            <w:tcW w:type="dxa" w:w="4844"/>
            <w:shd w:fill="E2EFDA" w:color="auto" w:val="clear"/>
          </w:tcPr>
          <w:p>
            <w:r>
              <w:rPr>
                <w:sz w:val="16"/>
              </w:rPr>
              <w:t>Q1（奇數日）【今日】</w:t>
            </w:r>
          </w:p>
        </w:tc>
        <w:tc>
          <w:tcPr>
            <w:tcW w:type="dxa" w:w="4844"/>
            <w:shd w:fill="E2EFDA" w:color="auto" w:val="clear"/>
          </w:tcPr>
          <w:p>
            <w:r>
              <w:rPr>
                <w:sz w:val="16"/>
              </w:rPr>
              <w:t>如何確認所有相關人員知悉其職責與權限？跨部門職責的衝突如何解決，是否有升級程序？</w:t>
            </w:r>
          </w:p>
        </w:tc>
      </w:tr>
      <w:tr>
        <w:tc>
          <w:tcPr>
            <w:tcW w:type="dxa" w:w="4844"/>
          </w:tcPr>
          <w:p>
            <w:r>
              <w:rPr>
                <w:sz w:val="16"/>
              </w:rPr>
              <w:t>預期答案</w:t>
              <w:br/>
              <w:t>(Expected Evidence)</w:t>
            </w:r>
          </w:p>
        </w:tc>
        <w:tc>
          <w:tcPr>
            <w:tcW w:type="dxa" w:w="4844"/>
          </w:tcPr>
          <w:p>
            <w:r>
              <w:rPr>
                <w:sz w:val="16"/>
              </w:rPr>
              <w:t>• 組織架構圖</w:t>
              <w:br/>
              <w:t>• 職務說明書或權責矩陣</w:t>
            </w:r>
          </w:p>
        </w:tc>
      </w:tr>
    </w:tbl>
    <w:p/>
    <w:p>
      <w:pPr>
        <w:pStyle w:val="Heading3"/>
      </w:pPr>
      <w:r>
        <w:t>13. 條款 5.5.2：管理代表</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最高管理階層是否指定管理階層中的一員作為管理代表，負責確保品質管理系統過程的建立與維持、向管理階層報告績效、以及確保在整個組織中促進對法規要求及品質管理系統要求的認知？</w:t>
            </w:r>
          </w:p>
        </w:tc>
      </w:tr>
      <w:tr>
        <w:tc>
          <w:tcPr>
            <w:tcW w:type="dxa" w:w="4844"/>
            <w:shd w:fill="E2EFDA" w:color="auto" w:val="clear"/>
          </w:tcPr>
          <w:p>
            <w:r>
              <w:rPr>
                <w:sz w:val="16"/>
              </w:rPr>
              <w:t>Q1（奇數日）【今日】</w:t>
            </w:r>
          </w:p>
        </w:tc>
        <w:tc>
          <w:tcPr>
            <w:tcW w:type="dxa" w:w="4844"/>
            <w:shd w:fill="E2EFDA" w:color="auto" w:val="clear"/>
          </w:tcPr>
          <w:p>
            <w:r>
              <w:rPr>
                <w:sz w:val="16"/>
              </w:rPr>
              <w:t>管理代表如何向管理階層報告品質管理系統績效？報告頻率與格式為何？管理代表是否獲得足夠授權以推動品質改善？</w:t>
            </w:r>
          </w:p>
        </w:tc>
      </w:tr>
      <w:tr>
        <w:tc>
          <w:tcPr>
            <w:tcW w:type="dxa" w:w="4844"/>
          </w:tcPr>
          <w:p>
            <w:r>
              <w:rPr>
                <w:sz w:val="16"/>
              </w:rPr>
              <w:t>預期答案</w:t>
              <w:br/>
              <w:t>(Expected Evidence)</w:t>
            </w:r>
          </w:p>
        </w:tc>
        <w:tc>
          <w:tcPr>
            <w:tcW w:type="dxa" w:w="4844"/>
          </w:tcPr>
          <w:p>
            <w:r>
              <w:rPr>
                <w:sz w:val="16"/>
              </w:rPr>
              <w:t>• 管理代表任命書</w:t>
              <w:br/>
              <w:t>• 管理代表職責說明</w:t>
            </w:r>
          </w:p>
        </w:tc>
      </w:tr>
    </w:tbl>
    <w:p/>
    <w:p>
      <w:pPr>
        <w:pStyle w:val="Heading3"/>
      </w:pPr>
      <w:r>
        <w:t>14. 條款 5.5.3：內部溝通</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最高管理階層是否確保組織內建立適當的溝通過程，且針對品質管理系統的有效性進行溝通？</w:t>
            </w:r>
          </w:p>
        </w:tc>
      </w:tr>
      <w:tr>
        <w:tc>
          <w:tcPr>
            <w:tcW w:type="dxa" w:w="4844"/>
            <w:shd w:fill="E2EFDA" w:color="auto" w:val="clear"/>
          </w:tcPr>
          <w:p>
            <w:r>
              <w:rPr>
                <w:sz w:val="16"/>
              </w:rPr>
              <w:t>Q1（奇數日）【今日】</w:t>
            </w:r>
          </w:p>
        </w:tc>
        <w:tc>
          <w:tcPr>
            <w:tcW w:type="dxa" w:w="4844"/>
            <w:shd w:fill="E2EFDA" w:color="auto" w:val="clear"/>
          </w:tcPr>
          <w:p>
            <w:r>
              <w:rPr>
                <w:sz w:val="16"/>
              </w:rPr>
              <w:t>組織如何確保品質管理系統的重要資訊有效傳達至相關人員？請舉例說明最近一次內部品質溝通的機制與效果。</w:t>
            </w:r>
          </w:p>
        </w:tc>
      </w:tr>
      <w:tr>
        <w:tc>
          <w:tcPr>
            <w:tcW w:type="dxa" w:w="4844"/>
          </w:tcPr>
          <w:p>
            <w:r>
              <w:rPr>
                <w:sz w:val="16"/>
              </w:rPr>
              <w:t>預期答案</w:t>
              <w:br/>
              <w:t>(Expected Evidence)</w:t>
            </w:r>
          </w:p>
        </w:tc>
        <w:tc>
          <w:tcPr>
            <w:tcW w:type="dxa" w:w="4844"/>
          </w:tcPr>
          <w:p>
            <w:r>
              <w:rPr>
                <w:sz w:val="16"/>
              </w:rPr>
              <w:t>• 內部溝通程序或紀錄</w:t>
              <w:br/>
              <w:t>• 會議紀錄</w:t>
            </w:r>
          </w:p>
        </w:tc>
      </w:tr>
    </w:tbl>
    <w:p/>
    <w:p>
      <w:pPr>
        <w:pStyle w:val="Heading3"/>
      </w:pPr>
      <w:r>
        <w:t>15. 條款 5.6.1：管理審查 — 一般</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最高管理階層是否依規劃的時間間隔審查品質管理系統，以確保其持續的適切性、充分性及有效性？審查是否包含評估改善的機會及品質管理系統變更的需要？管理審查紀錄是否予以維持？</w:t>
            </w:r>
          </w:p>
        </w:tc>
      </w:tr>
      <w:tr>
        <w:tc>
          <w:tcPr>
            <w:tcW w:type="dxa" w:w="4844"/>
            <w:shd w:fill="E2EFDA" w:color="auto" w:val="clear"/>
          </w:tcPr>
          <w:p>
            <w:r>
              <w:rPr>
                <w:sz w:val="16"/>
              </w:rPr>
              <w:t>Q1（奇數日）【今日】</w:t>
            </w:r>
          </w:p>
        </w:tc>
        <w:tc>
          <w:tcPr>
            <w:tcW w:type="dxa" w:w="4844"/>
            <w:shd w:fill="E2EFDA" w:color="auto" w:val="clear"/>
          </w:tcPr>
          <w:p>
            <w:r>
              <w:rPr>
                <w:sz w:val="16"/>
              </w:rPr>
              <w:t>管理審查的頻率如何決定？是否有觸發條件（如重大不符合、法規變更）要求提前進行臨時管理審查？</w:t>
            </w:r>
          </w:p>
        </w:tc>
      </w:tr>
      <w:tr>
        <w:tc>
          <w:tcPr>
            <w:tcW w:type="dxa" w:w="4844"/>
          </w:tcPr>
          <w:p>
            <w:r>
              <w:rPr>
                <w:sz w:val="16"/>
              </w:rPr>
              <w:t>預期答案</w:t>
              <w:br/>
              <w:t>(Expected Evidence)</w:t>
            </w:r>
          </w:p>
        </w:tc>
        <w:tc>
          <w:tcPr>
            <w:tcW w:type="dxa" w:w="4844"/>
          </w:tcPr>
          <w:p>
            <w:r>
              <w:rPr>
                <w:sz w:val="16"/>
              </w:rPr>
              <w:t>• 管理審查程序書</w:t>
              <w:br/>
              <w:t>• 管理審查會議紀錄</w:t>
              <w:br/>
              <w:t>• 管理審查排程計畫</w:t>
            </w:r>
          </w:p>
        </w:tc>
      </w:tr>
    </w:tbl>
    <w:p/>
    <w:p>
      <w:pPr>
        <w:pStyle w:val="Heading3"/>
      </w:pPr>
      <w:r>
        <w:t>16. 條款 5.6.2：管理審查 — 輸入</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管理審查的輸入是否包含稽核結果、顧客回饋、過程績效與產品符合性、預防及矯正措施狀況、先前管理審查之追蹤措施、可能影響品質管理系統的變更、改善建議、以及適用的新的或修訂的法規要求？</w:t>
            </w:r>
          </w:p>
        </w:tc>
      </w:tr>
      <w:tr>
        <w:tc>
          <w:tcPr>
            <w:tcW w:type="dxa" w:w="4844"/>
            <w:shd w:fill="E2EFDA" w:color="auto" w:val="clear"/>
          </w:tcPr>
          <w:p>
            <w:r>
              <w:rPr>
                <w:sz w:val="16"/>
              </w:rPr>
              <w:t>Q1（奇數日）【今日】</w:t>
            </w:r>
          </w:p>
        </w:tc>
        <w:tc>
          <w:tcPr>
            <w:tcW w:type="dxa" w:w="4844"/>
            <w:shd w:fill="E2EFDA" w:color="auto" w:val="clear"/>
          </w:tcPr>
          <w:p>
            <w:r>
              <w:rPr>
                <w:sz w:val="16"/>
              </w:rPr>
              <w:t>管理審查輸入資料如何被彙整與分析？各輸入來源的負責人是否明確指派？數據品質如何確保？</w:t>
            </w:r>
          </w:p>
        </w:tc>
      </w:tr>
      <w:tr>
        <w:tc>
          <w:tcPr>
            <w:tcW w:type="dxa" w:w="4844"/>
          </w:tcPr>
          <w:p>
            <w:r>
              <w:rPr>
                <w:sz w:val="16"/>
              </w:rPr>
              <w:t>預期答案</w:t>
              <w:br/>
              <w:t>(Expected Evidence)</w:t>
            </w:r>
          </w:p>
        </w:tc>
        <w:tc>
          <w:tcPr>
            <w:tcW w:type="dxa" w:w="4844"/>
          </w:tcPr>
          <w:p>
            <w:r>
              <w:rPr>
                <w:sz w:val="16"/>
              </w:rPr>
              <w:t>• 管理審查輸入資料</w:t>
              <w:br/>
              <w:t>• 稽核報告摘要</w:t>
              <w:br/>
              <w:t>• 顧客回饋彙整</w:t>
              <w:br/>
              <w:t>• CAPA 狀態報告</w:t>
            </w:r>
          </w:p>
        </w:tc>
      </w:tr>
    </w:tbl>
    <w:p/>
    <w:p>
      <w:pPr>
        <w:pStyle w:val="Heading3"/>
      </w:pPr>
      <w:r>
        <w:t>17. 條款 5.6.3：管理審查 — 輸出</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管理審查的輸出是否包含品質管理系統及其過程有效性的改善、與顧客要求有關的產品改善、以及資源需求等相關決定及措施？</w:t>
            </w:r>
          </w:p>
        </w:tc>
      </w:tr>
      <w:tr>
        <w:tc>
          <w:tcPr>
            <w:tcW w:type="dxa" w:w="4844"/>
            <w:shd w:fill="E2EFDA" w:color="auto" w:val="clear"/>
          </w:tcPr>
          <w:p>
            <w:r>
              <w:rPr>
                <w:sz w:val="16"/>
              </w:rPr>
              <w:t>Q1（奇數日）【今日】</w:t>
            </w:r>
          </w:p>
        </w:tc>
        <w:tc>
          <w:tcPr>
            <w:tcW w:type="dxa" w:w="4844"/>
            <w:shd w:fill="E2EFDA" w:color="auto" w:val="clear"/>
          </w:tcPr>
          <w:p>
            <w:r>
              <w:rPr>
                <w:sz w:val="16"/>
              </w:rPr>
              <w:t>管理審查的決議如何被追蹤執行？是否設定完成期限與責任人？未能按時完成的措施如何升級處理？</w:t>
            </w:r>
          </w:p>
        </w:tc>
      </w:tr>
      <w:tr>
        <w:tc>
          <w:tcPr>
            <w:tcW w:type="dxa" w:w="4844"/>
          </w:tcPr>
          <w:p>
            <w:r>
              <w:rPr>
                <w:sz w:val="16"/>
              </w:rPr>
              <w:t>預期答案</w:t>
              <w:br/>
              <w:t>(Expected Evidence)</w:t>
            </w:r>
          </w:p>
        </w:tc>
        <w:tc>
          <w:tcPr>
            <w:tcW w:type="dxa" w:w="4844"/>
          </w:tcPr>
          <w:p>
            <w:r>
              <w:rPr>
                <w:sz w:val="16"/>
              </w:rPr>
              <w:t>• 管理審查輸出/決議事項</w:t>
              <w:br/>
              <w:t>• 改善行動計畫</w:t>
              <w:br/>
              <w:t>• 資源配置決議</w:t>
            </w:r>
          </w:p>
        </w:tc>
      </w:tr>
    </w:tbl>
    <w:p/>
    <w:p>
      <w:pPr>
        <w:pStyle w:val="Heading2"/>
      </w:pPr>
      <w:r>
        <w:t>第 6 節：資源管理</w:t>
      </w:r>
    </w:p>
    <w:p>
      <w:pPr>
        <w:pStyle w:val="Heading3"/>
      </w:pPr>
      <w:r>
        <w:t>18. 條款 6.1：資源提供</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組織是否決定並提供所需的資源，以實施品質管理系統並維持其有效性，以及滿足適用的法規要求及顧客要求？</w:t>
            </w:r>
          </w:p>
        </w:tc>
      </w:tr>
      <w:tr>
        <w:tc>
          <w:tcPr>
            <w:tcW w:type="dxa" w:w="4844"/>
            <w:shd w:fill="E2EFDA" w:color="auto" w:val="clear"/>
          </w:tcPr>
          <w:p>
            <w:r>
              <w:rPr>
                <w:sz w:val="16"/>
              </w:rPr>
              <w:t>Q1（奇數日）【今日】</w:t>
            </w:r>
          </w:p>
        </w:tc>
        <w:tc>
          <w:tcPr>
            <w:tcW w:type="dxa" w:w="4844"/>
            <w:shd w:fill="E2EFDA" w:color="auto" w:val="clear"/>
          </w:tcPr>
          <w:p>
            <w:r>
              <w:rPr>
                <w:sz w:val="16"/>
              </w:rPr>
              <w:t>資源需求如何被識別與預算化？當實際資源無法滿足計畫時，有何優先排序機制？</w:t>
            </w:r>
          </w:p>
        </w:tc>
      </w:tr>
      <w:tr>
        <w:tc>
          <w:tcPr>
            <w:tcW w:type="dxa" w:w="4844"/>
          </w:tcPr>
          <w:p>
            <w:r>
              <w:rPr>
                <w:sz w:val="16"/>
              </w:rPr>
              <w:t>預期答案</w:t>
              <w:br/>
              <w:t>(Expected Evidence)</w:t>
            </w:r>
          </w:p>
        </w:tc>
        <w:tc>
          <w:tcPr>
            <w:tcW w:type="dxa" w:w="4844"/>
          </w:tcPr>
          <w:p>
            <w:r>
              <w:rPr>
                <w:sz w:val="16"/>
              </w:rPr>
              <w:t>• 資源規劃紀錄</w:t>
              <w:br/>
              <w:t>• 預算分配紀錄</w:t>
            </w:r>
          </w:p>
        </w:tc>
      </w:tr>
    </w:tbl>
    <w:p/>
    <w:p>
      <w:pPr>
        <w:pStyle w:val="Heading3"/>
      </w:pPr>
      <w:r>
        <w:t>19. 條款 6.2：人力資源</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執行影響產品品質工作的人員是否基於適當的教育、訓練、技能及經驗而能勝任？組織是否建立訓練需求的過程、提供訓練或採取其他措施以達成能力、並維持適當的紀錄？</w:t>
            </w:r>
          </w:p>
        </w:tc>
      </w:tr>
      <w:tr>
        <w:tc>
          <w:tcPr>
            <w:tcW w:type="dxa" w:w="4844"/>
            <w:shd w:fill="E2EFDA" w:color="auto" w:val="clear"/>
          </w:tcPr>
          <w:p>
            <w:r>
              <w:rPr>
                <w:sz w:val="16"/>
              </w:rPr>
              <w:t>Q1（奇數日）【今日】</w:t>
            </w:r>
          </w:p>
        </w:tc>
        <w:tc>
          <w:tcPr>
            <w:tcW w:type="dxa" w:w="4844"/>
            <w:shd w:fill="E2EFDA" w:color="auto" w:val="clear"/>
          </w:tcPr>
          <w:p>
            <w:r>
              <w:rPr>
                <w:sz w:val="16"/>
              </w:rPr>
              <w:t>如何確認訓練的有效性？訓練有效性評估方法是什麼？若訓練未達預期效果，後續措施為何？</w:t>
            </w:r>
          </w:p>
        </w:tc>
      </w:tr>
      <w:tr>
        <w:tc>
          <w:tcPr>
            <w:tcW w:type="dxa" w:w="4844"/>
          </w:tcPr>
          <w:p>
            <w:r>
              <w:rPr>
                <w:sz w:val="16"/>
              </w:rPr>
              <w:t>預期答案</w:t>
              <w:br/>
              <w:t>(Expected Evidence)</w:t>
            </w:r>
          </w:p>
        </w:tc>
        <w:tc>
          <w:tcPr>
            <w:tcW w:type="dxa" w:w="4844"/>
          </w:tcPr>
          <w:p>
            <w:r>
              <w:rPr>
                <w:sz w:val="16"/>
              </w:rPr>
              <w:t>• 教育訓練程序書</w:t>
              <w:br/>
              <w:t>• 員工訓練紀錄</w:t>
              <w:br/>
              <w:t>• 職能資格矩陣</w:t>
              <w:br/>
              <w:t>• 訓練有效性評估紀錄</w:t>
            </w:r>
          </w:p>
        </w:tc>
      </w:tr>
    </w:tbl>
    <w:p/>
    <w:p>
      <w:pPr>
        <w:pStyle w:val="Heading3"/>
      </w:pPr>
      <w:r>
        <w:t>20. 條款 6.3：基礎設施</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組織是否決定、提供及維持達成產品符合要求所需的基礎設施？基礎設施是否包含建築物、工作空間、過程設備及支援服務？是否建立基礎設施維護活動的文件化要求（含間隔）？</w:t>
            </w:r>
          </w:p>
        </w:tc>
      </w:tr>
      <w:tr>
        <w:tc>
          <w:tcPr>
            <w:tcW w:type="dxa" w:w="4844"/>
            <w:shd w:fill="E2EFDA" w:color="auto" w:val="clear"/>
          </w:tcPr>
          <w:p>
            <w:r>
              <w:rPr>
                <w:sz w:val="16"/>
              </w:rPr>
              <w:t>Q1（奇數日）【今日】</w:t>
            </w:r>
          </w:p>
        </w:tc>
        <w:tc>
          <w:tcPr>
            <w:tcW w:type="dxa" w:w="4844"/>
            <w:shd w:fill="E2EFDA" w:color="auto" w:val="clear"/>
          </w:tcPr>
          <w:p>
            <w:r>
              <w:rPr>
                <w:sz w:val="16"/>
              </w:rPr>
              <w:t>設備維護保養計畫的制定依據為何？關鍵設備若發生非計畫性停機，緊急備援計畫為何？</w:t>
            </w:r>
          </w:p>
        </w:tc>
      </w:tr>
      <w:tr>
        <w:tc>
          <w:tcPr>
            <w:tcW w:type="dxa" w:w="4844"/>
          </w:tcPr>
          <w:p>
            <w:r>
              <w:rPr>
                <w:sz w:val="16"/>
              </w:rPr>
              <w:t>預期答案</w:t>
              <w:br/>
              <w:t>(Expected Evidence)</w:t>
            </w:r>
          </w:p>
        </w:tc>
        <w:tc>
          <w:tcPr>
            <w:tcW w:type="dxa" w:w="4844"/>
          </w:tcPr>
          <w:p>
            <w:r>
              <w:rPr>
                <w:sz w:val="16"/>
              </w:rPr>
              <w:t>• 設備清單</w:t>
              <w:br/>
              <w:t>• 設備維護保養計畫與紀錄</w:t>
              <w:br/>
              <w:t>• 廠房配置圖</w:t>
            </w:r>
          </w:p>
        </w:tc>
      </w:tr>
    </w:tbl>
    <w:p/>
    <w:p>
      <w:pPr>
        <w:pStyle w:val="Heading3"/>
      </w:pPr>
      <w:r>
        <w:t>21. 條款 6.4.1：工作環境</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組織是否決定並管理達成產品符合要求所需的工作環境？如果工作環境條件可能對產品品質產生不利影響，組織是否建立工作環境要求、監督與管制這些條件的程序？</w:t>
            </w:r>
          </w:p>
        </w:tc>
      </w:tr>
      <w:tr>
        <w:tc>
          <w:tcPr>
            <w:tcW w:type="dxa" w:w="4844"/>
            <w:shd w:fill="E2EFDA" w:color="auto" w:val="clear"/>
          </w:tcPr>
          <w:p>
            <w:r>
              <w:rPr>
                <w:sz w:val="16"/>
              </w:rPr>
              <w:t>Q1（奇數日）【今日】</w:t>
            </w:r>
          </w:p>
        </w:tc>
        <w:tc>
          <w:tcPr>
            <w:tcW w:type="dxa" w:w="4844"/>
            <w:shd w:fill="E2EFDA" w:color="auto" w:val="clear"/>
          </w:tcPr>
          <w:p>
            <w:r>
              <w:rPr>
                <w:sz w:val="16"/>
              </w:rPr>
              <w:t>工作環境條件超出規格時，產品的處置程序為何？環境監測數據是否定期趨勢分析以預測潛在問題？</w:t>
            </w:r>
          </w:p>
        </w:tc>
      </w:tr>
      <w:tr>
        <w:tc>
          <w:tcPr>
            <w:tcW w:type="dxa" w:w="4844"/>
          </w:tcPr>
          <w:p>
            <w:r>
              <w:rPr>
                <w:sz w:val="16"/>
              </w:rPr>
              <w:t>預期答案</w:t>
              <w:br/>
              <w:t>(Expected Evidence)</w:t>
            </w:r>
          </w:p>
        </w:tc>
        <w:tc>
          <w:tcPr>
            <w:tcW w:type="dxa" w:w="4844"/>
          </w:tcPr>
          <w:p>
            <w:r>
              <w:rPr>
                <w:sz w:val="16"/>
              </w:rPr>
              <w:t>• 工作環境管制程序書</w:t>
              <w:br/>
              <w:t>• 環境監測紀錄（溫濕度、潔淨度等）</w:t>
            </w:r>
          </w:p>
        </w:tc>
      </w:tr>
    </w:tbl>
    <w:p/>
    <w:p>
      <w:pPr>
        <w:pStyle w:val="Heading3"/>
      </w:pPr>
      <w:r>
        <w:t>22. 條款 6.4.2：污染管制</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組織是否依適當情況規劃並文件化污染或潛在污染產品的管制安排，以防止工作環境對產品造成污染？對於無菌醫療器材，是否維持組裝或包裝過程中微生物污染管制的要求？</w:t>
            </w:r>
          </w:p>
        </w:tc>
      </w:tr>
      <w:tr>
        <w:tc>
          <w:tcPr>
            <w:tcW w:type="dxa" w:w="4844"/>
            <w:shd w:fill="E2EFDA" w:color="auto" w:val="clear"/>
          </w:tcPr>
          <w:p>
            <w:r>
              <w:rPr>
                <w:sz w:val="16"/>
              </w:rPr>
              <w:t>Q1（奇數日）【今日】</w:t>
            </w:r>
          </w:p>
        </w:tc>
        <w:tc>
          <w:tcPr>
            <w:tcW w:type="dxa" w:w="4844"/>
            <w:shd w:fill="E2EFDA" w:color="auto" w:val="clear"/>
          </w:tcPr>
          <w:p>
            <w:r>
              <w:rPr>
                <w:sz w:val="16"/>
              </w:rPr>
              <w:t>污染事件的偵測與處置流程為何？如何驗證清潔或污染管制措施的持續有效性？</w:t>
            </w:r>
          </w:p>
        </w:tc>
      </w:tr>
      <w:tr>
        <w:tc>
          <w:tcPr>
            <w:tcW w:type="dxa" w:w="4844"/>
          </w:tcPr>
          <w:p>
            <w:r>
              <w:rPr>
                <w:sz w:val="16"/>
              </w:rPr>
              <w:t>預期答案</w:t>
              <w:br/>
              <w:t>(Expected Evidence)</w:t>
            </w:r>
          </w:p>
        </w:tc>
        <w:tc>
          <w:tcPr>
            <w:tcW w:type="dxa" w:w="4844"/>
          </w:tcPr>
          <w:p>
            <w:r>
              <w:rPr>
                <w:sz w:val="16"/>
              </w:rPr>
              <w:t>• 污染管制程序書</w:t>
              <w:br/>
              <w:t>• 潔淨室管制紀錄（如適用）</w:t>
              <w:br/>
              <w:t>• 微生物監測紀錄（如適用）</w:t>
            </w:r>
          </w:p>
        </w:tc>
      </w:tr>
    </w:tbl>
    <w:p/>
    <w:p>
      <w:pPr>
        <w:pStyle w:val="Heading2"/>
      </w:pPr>
      <w:r>
        <w:t>第 7 節：產品實現</w:t>
      </w:r>
    </w:p>
    <w:p>
      <w:pPr>
        <w:pStyle w:val="Heading3"/>
      </w:pPr>
      <w:r>
        <w:t>23. 條款 7.1：產品實現之規劃</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組織是否規劃並開發產品實現所需的過程？規劃是否與品質管理系統其他過程的要求一致？是否建立風險管理的文件化要求？</w:t>
            </w:r>
          </w:p>
        </w:tc>
      </w:tr>
      <w:tr>
        <w:tc>
          <w:tcPr>
            <w:tcW w:type="dxa" w:w="4844"/>
            <w:shd w:fill="E2EFDA" w:color="auto" w:val="clear"/>
          </w:tcPr>
          <w:p>
            <w:r>
              <w:rPr>
                <w:sz w:val="16"/>
              </w:rPr>
              <w:t>Q1（奇數日）【今日】</w:t>
            </w:r>
          </w:p>
        </w:tc>
        <w:tc>
          <w:tcPr>
            <w:tcW w:type="dxa" w:w="4844"/>
            <w:shd w:fill="E2EFDA" w:color="auto" w:val="clear"/>
          </w:tcPr>
          <w:p>
            <w:r>
              <w:rPr>
                <w:sz w:val="16"/>
              </w:rPr>
              <w:t>產品實現規劃如何確保風險管理貫穿整個產品生命週期？風險管理活動的輸出如何與設計、採購、生產等過程整合？</w:t>
            </w:r>
          </w:p>
        </w:tc>
      </w:tr>
      <w:tr>
        <w:tc>
          <w:tcPr>
            <w:tcW w:type="dxa" w:w="4844"/>
          </w:tcPr>
          <w:p>
            <w:r>
              <w:rPr>
                <w:sz w:val="16"/>
              </w:rPr>
              <w:t>預期答案</w:t>
              <w:br/>
              <w:t>(Expected Evidence)</w:t>
            </w:r>
          </w:p>
        </w:tc>
        <w:tc>
          <w:tcPr>
            <w:tcW w:type="dxa" w:w="4844"/>
          </w:tcPr>
          <w:p>
            <w:r>
              <w:rPr>
                <w:sz w:val="16"/>
              </w:rPr>
              <w:t>• 產品實現規劃文件</w:t>
              <w:br/>
              <w:t>• 風險管理計畫</w:t>
              <w:br/>
              <w:t>• 品質計畫（如適用）</w:t>
            </w:r>
          </w:p>
        </w:tc>
      </w:tr>
    </w:tbl>
    <w:p/>
    <w:p>
      <w:pPr>
        <w:pStyle w:val="Heading3"/>
      </w:pPr>
      <w:r>
        <w:t>24. 條款 7.2.1：與產品有關的要求之決定</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組織是否決定顧客規定的要求（含交付及交付後活動的要求）、顧客未陳述但已知預期用途所必要的要求、與產品有關的適用法規要求、以及任何附加要求？</w:t>
            </w:r>
          </w:p>
        </w:tc>
      </w:tr>
      <w:tr>
        <w:tc>
          <w:tcPr>
            <w:tcW w:type="dxa" w:w="4844"/>
            <w:shd w:fill="E2EFDA" w:color="auto" w:val="clear"/>
          </w:tcPr>
          <w:p>
            <w:r>
              <w:rPr>
                <w:sz w:val="16"/>
              </w:rPr>
              <w:t>Q1（奇數日）【今日】</w:t>
            </w:r>
          </w:p>
        </w:tc>
        <w:tc>
          <w:tcPr>
            <w:tcW w:type="dxa" w:w="4844"/>
            <w:shd w:fill="E2EFDA" w:color="auto" w:val="clear"/>
          </w:tcPr>
          <w:p>
            <w:r>
              <w:rPr>
                <w:sz w:val="16"/>
              </w:rPr>
              <w:t>顧客要求的優先順序如何確定？當顧客要求與法規要求衝突時，如何處理？</w:t>
            </w:r>
          </w:p>
        </w:tc>
      </w:tr>
      <w:tr>
        <w:tc>
          <w:tcPr>
            <w:tcW w:type="dxa" w:w="4844"/>
          </w:tcPr>
          <w:p>
            <w:r>
              <w:rPr>
                <w:sz w:val="16"/>
              </w:rPr>
              <w:t>預期答案</w:t>
              <w:br/>
              <w:t>(Expected Evidence)</w:t>
            </w:r>
          </w:p>
        </w:tc>
        <w:tc>
          <w:tcPr>
            <w:tcW w:type="dxa" w:w="4844"/>
          </w:tcPr>
          <w:p>
            <w:r>
              <w:rPr>
                <w:sz w:val="16"/>
              </w:rPr>
              <w:t>• 產品需求規格書</w:t>
              <w:br/>
              <w:t>• 顧客要求紀錄</w:t>
              <w:br/>
              <w:t>• 適用法規要求清單</w:t>
            </w:r>
          </w:p>
        </w:tc>
      </w:tr>
    </w:tbl>
    <w:p/>
    <w:p>
      <w:pPr>
        <w:pStyle w:val="Heading3"/>
      </w:pPr>
      <w:r>
        <w:t>25. 條款 7.2.2：與產品有關的要求之審查</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組織是否在承諾供應產品予顧客之前審查與產品有關的要求？審查是否確保產品要求已被界定、合約或訂單要求的差異已解決、以及組織有能力滿足已界定的要求？</w:t>
            </w:r>
          </w:p>
        </w:tc>
      </w:tr>
      <w:tr>
        <w:tc>
          <w:tcPr>
            <w:tcW w:type="dxa" w:w="4844"/>
            <w:shd w:fill="E2EFDA" w:color="auto" w:val="clear"/>
          </w:tcPr>
          <w:p>
            <w:r>
              <w:rPr>
                <w:sz w:val="16"/>
              </w:rPr>
              <w:t>Q1（奇數日）【今日】</w:t>
            </w:r>
          </w:p>
        </w:tc>
        <w:tc>
          <w:tcPr>
            <w:tcW w:type="dxa" w:w="4844"/>
            <w:shd w:fill="E2EFDA" w:color="auto" w:val="clear"/>
          </w:tcPr>
          <w:p>
            <w:r>
              <w:rPr>
                <w:sz w:val="16"/>
              </w:rPr>
              <w:t>合約審查的觸發時機與完成標準為何？若審查後發現組織能力不足以滿足要求，決策流程為何？</w:t>
            </w:r>
          </w:p>
        </w:tc>
      </w:tr>
      <w:tr>
        <w:tc>
          <w:tcPr>
            <w:tcW w:type="dxa" w:w="4844"/>
          </w:tcPr>
          <w:p>
            <w:r>
              <w:rPr>
                <w:sz w:val="16"/>
              </w:rPr>
              <w:t>預期答案</w:t>
              <w:br/>
              <w:t>(Expected Evidence)</w:t>
            </w:r>
          </w:p>
        </w:tc>
        <w:tc>
          <w:tcPr>
            <w:tcW w:type="dxa" w:w="4844"/>
          </w:tcPr>
          <w:p>
            <w:r>
              <w:rPr>
                <w:sz w:val="16"/>
              </w:rPr>
              <w:t>• 合約審查紀錄</w:t>
              <w:br/>
              <w:t>• 訂單確認紀錄</w:t>
            </w:r>
          </w:p>
        </w:tc>
      </w:tr>
    </w:tbl>
    <w:p/>
    <w:p>
      <w:pPr>
        <w:pStyle w:val="Heading3"/>
      </w:pPr>
      <w:r>
        <w:t>26. 條款 7.2.3：溝通</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組織是否對以下事項規劃並文件化與顧客溝通的安排：產品資訊、詢問/合約或訂單處理（含修訂）、顧客回饋（含抱怨）、以及諮詢通知？</w:t>
            </w:r>
          </w:p>
        </w:tc>
      </w:tr>
      <w:tr>
        <w:tc>
          <w:tcPr>
            <w:tcW w:type="dxa" w:w="4844"/>
            <w:shd w:fill="E2EFDA" w:color="auto" w:val="clear"/>
          </w:tcPr>
          <w:p>
            <w:r>
              <w:rPr>
                <w:sz w:val="16"/>
              </w:rPr>
              <w:t>Q1（奇數日）【今日】</w:t>
            </w:r>
          </w:p>
        </w:tc>
        <w:tc>
          <w:tcPr>
            <w:tcW w:type="dxa" w:w="4844"/>
            <w:shd w:fill="E2EFDA" w:color="auto" w:val="clear"/>
          </w:tcPr>
          <w:p>
            <w:r>
              <w:rPr>
                <w:sz w:val="16"/>
              </w:rPr>
              <w:t>顧客溝通的記錄保存期限為何？當顧客提出口頭要求或修改時，如何確保書面化與追蹤？</w:t>
            </w:r>
          </w:p>
        </w:tc>
      </w:tr>
      <w:tr>
        <w:tc>
          <w:tcPr>
            <w:tcW w:type="dxa" w:w="4844"/>
          </w:tcPr>
          <w:p>
            <w:r>
              <w:rPr>
                <w:sz w:val="16"/>
              </w:rPr>
              <w:t>預期答案</w:t>
              <w:br/>
              <w:t>(Expected Evidence)</w:t>
            </w:r>
          </w:p>
        </w:tc>
        <w:tc>
          <w:tcPr>
            <w:tcW w:type="dxa" w:w="4844"/>
          </w:tcPr>
          <w:p>
            <w:r>
              <w:rPr>
                <w:sz w:val="16"/>
              </w:rPr>
              <w:t>• 顧客溝通程序書</w:t>
              <w:br/>
              <w:t>• 顧客抱怨處理紀錄</w:t>
              <w:br/>
              <w:t>• 諮詢通知程序（如適用）</w:t>
            </w:r>
          </w:p>
        </w:tc>
      </w:tr>
    </w:tbl>
    <w:p/>
    <w:p>
      <w:pPr>
        <w:pStyle w:val="Heading3"/>
      </w:pPr>
      <w:r>
        <w:t>27. 條款 7.3.1：設計與開發規劃</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組織是否規劃並管制產品的設計與開發？設計開發規劃是否涵蓋階段、審查/驗證/確認活動、責任與權限、以及設計開發輸入輸出之間的追溯方法？</w:t>
            </w:r>
          </w:p>
        </w:tc>
      </w:tr>
      <w:tr>
        <w:tc>
          <w:tcPr>
            <w:tcW w:type="dxa" w:w="4844"/>
            <w:shd w:fill="E2EFDA" w:color="auto" w:val="clear"/>
          </w:tcPr>
          <w:p>
            <w:r>
              <w:rPr>
                <w:sz w:val="16"/>
              </w:rPr>
              <w:t>Q1（奇數日）【今日】</w:t>
            </w:r>
          </w:p>
        </w:tc>
        <w:tc>
          <w:tcPr>
            <w:tcW w:type="dxa" w:w="4844"/>
            <w:shd w:fill="E2EFDA" w:color="auto" w:val="clear"/>
          </w:tcPr>
          <w:p>
            <w:r>
              <w:rPr>
                <w:sz w:val="16"/>
              </w:rPr>
              <w:t>設計開發規劃在執行過程中是否定期更新？計畫變更的審批流程為何？</w:t>
            </w:r>
          </w:p>
        </w:tc>
      </w:tr>
      <w:tr>
        <w:tc>
          <w:tcPr>
            <w:tcW w:type="dxa" w:w="4844"/>
          </w:tcPr>
          <w:p>
            <w:r>
              <w:rPr>
                <w:sz w:val="16"/>
              </w:rPr>
              <w:t>預期答案</w:t>
              <w:br/>
              <w:t>(Expected Evidence)</w:t>
            </w:r>
          </w:p>
        </w:tc>
        <w:tc>
          <w:tcPr>
            <w:tcW w:type="dxa" w:w="4844"/>
          </w:tcPr>
          <w:p>
            <w:r>
              <w:rPr>
                <w:sz w:val="16"/>
              </w:rPr>
              <w:t>• 設計開發計畫書</w:t>
              <w:br/>
              <w:t>• 設計開發階段定義</w:t>
              <w:br/>
              <w:t>• 設計開發團隊權責</w:t>
            </w:r>
          </w:p>
        </w:tc>
      </w:tr>
    </w:tbl>
    <w:p/>
    <w:p>
      <w:pPr>
        <w:pStyle w:val="Heading3"/>
      </w:pPr>
      <w:r>
        <w:t>28. 條款 7.3.2：設計與開發輸入</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設計輸入是否包含功能與性能要求、適用的法規要求、風險管理輸出、及適用的先前類似設計資訊？輸入是否被審查其充分性並經核准？</w:t>
            </w:r>
          </w:p>
        </w:tc>
      </w:tr>
      <w:tr>
        <w:tc>
          <w:tcPr>
            <w:tcW w:type="dxa" w:w="4844"/>
            <w:shd w:fill="E2EFDA" w:color="auto" w:val="clear"/>
          </w:tcPr>
          <w:p>
            <w:r>
              <w:rPr>
                <w:sz w:val="16"/>
              </w:rPr>
              <w:t>Q1（奇數日）【今日】</w:t>
            </w:r>
          </w:p>
        </w:tc>
        <w:tc>
          <w:tcPr>
            <w:tcW w:type="dxa" w:w="4844"/>
            <w:shd w:fill="E2EFDA" w:color="auto" w:val="clear"/>
          </w:tcPr>
          <w:p>
            <w:r>
              <w:rPr>
                <w:sz w:val="16"/>
              </w:rPr>
              <w:t>設計輸入的完整性如何驗證？若設計輸入在開發過程中發現缺失或矛盾，變更管理程序為何？</w:t>
            </w:r>
          </w:p>
        </w:tc>
      </w:tr>
      <w:tr>
        <w:tc>
          <w:tcPr>
            <w:tcW w:type="dxa" w:w="4844"/>
          </w:tcPr>
          <w:p>
            <w:r>
              <w:rPr>
                <w:sz w:val="16"/>
              </w:rPr>
              <w:t>預期答案</w:t>
              <w:br/>
              <w:t>(Expected Evidence)</w:t>
            </w:r>
          </w:p>
        </w:tc>
        <w:tc>
          <w:tcPr>
            <w:tcW w:type="dxa" w:w="4844"/>
          </w:tcPr>
          <w:p>
            <w:r>
              <w:rPr>
                <w:sz w:val="16"/>
              </w:rPr>
              <w:t>• 設計輸入文件/規格書</w:t>
              <w:br/>
              <w:t>• 風險管理計畫</w:t>
              <w:br/>
              <w:t>• 法規要求清單</w:t>
            </w:r>
          </w:p>
        </w:tc>
      </w:tr>
    </w:tbl>
    <w:p/>
    <w:p>
      <w:pPr>
        <w:pStyle w:val="Heading3"/>
      </w:pPr>
      <w:r>
        <w:t>29. 條款 7.3.3：設計與開發輸出</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設計輸出是否以能夠對照設計輸入進行驗證的形式提供？是否在發行前經核准？設計輸出是否滿足輸入要求、提供採購/生產/服務的適當資訊、包含或引用產品驗收準則、以及規定對安全和正常使用所必需的產品特性？</w:t>
            </w:r>
          </w:p>
        </w:tc>
      </w:tr>
      <w:tr>
        <w:tc>
          <w:tcPr>
            <w:tcW w:type="dxa" w:w="4844"/>
            <w:shd w:fill="E2EFDA" w:color="auto" w:val="clear"/>
          </w:tcPr>
          <w:p>
            <w:r>
              <w:rPr>
                <w:sz w:val="16"/>
              </w:rPr>
              <w:t>Q1（奇數日）【今日】</w:t>
            </w:r>
          </w:p>
        </w:tc>
        <w:tc>
          <w:tcPr>
            <w:tcW w:type="dxa" w:w="4844"/>
            <w:shd w:fill="E2EFDA" w:color="auto" w:val="clear"/>
          </w:tcPr>
          <w:p>
            <w:r>
              <w:rPr>
                <w:sz w:val="16"/>
              </w:rPr>
              <w:t>設計輸出與設計輸入的可追溯性如何建立與維持？設計輸出的發行管制程序為何？</w:t>
            </w:r>
          </w:p>
        </w:tc>
      </w:tr>
      <w:tr>
        <w:tc>
          <w:tcPr>
            <w:tcW w:type="dxa" w:w="4844"/>
          </w:tcPr>
          <w:p>
            <w:r>
              <w:rPr>
                <w:sz w:val="16"/>
              </w:rPr>
              <w:t>預期答案</w:t>
              <w:br/>
              <w:t>(Expected Evidence)</w:t>
            </w:r>
          </w:p>
        </w:tc>
        <w:tc>
          <w:tcPr>
            <w:tcW w:type="dxa" w:w="4844"/>
          </w:tcPr>
          <w:p>
            <w:r>
              <w:rPr>
                <w:sz w:val="16"/>
              </w:rPr>
              <w:t>• 設計輸出文件</w:t>
              <w:br/>
              <w:t>• 設計輸出審查/核准紀錄</w:t>
              <w:br/>
              <w:t>• 產品規格書</w:t>
            </w:r>
          </w:p>
        </w:tc>
      </w:tr>
    </w:tbl>
    <w:p/>
    <w:p>
      <w:pPr>
        <w:pStyle w:val="Heading3"/>
      </w:pPr>
      <w:r>
        <w:t>30. 條款 7.3.4：設計與開發審查</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是否在適當階段依規劃安排對設計與開發進行系統化審查？審查是否評估設計結果滿足要求的能力、識別問題並提出必要措施？審查紀錄是否予以維持？</w:t>
            </w:r>
          </w:p>
        </w:tc>
      </w:tr>
      <w:tr>
        <w:tc>
          <w:tcPr>
            <w:tcW w:type="dxa" w:w="4844"/>
            <w:shd w:fill="E2EFDA" w:color="auto" w:val="clear"/>
          </w:tcPr>
          <w:p>
            <w:r>
              <w:rPr>
                <w:sz w:val="16"/>
              </w:rPr>
              <w:t>Q1（奇數日）【今日】</w:t>
            </w:r>
          </w:p>
        </w:tc>
        <w:tc>
          <w:tcPr>
            <w:tcW w:type="dxa" w:w="4844"/>
            <w:shd w:fill="E2EFDA" w:color="auto" w:val="clear"/>
          </w:tcPr>
          <w:p>
            <w:r>
              <w:rPr>
                <w:sz w:val="16"/>
              </w:rPr>
              <w:t>設計審查的準入與完成準則為何？外部專家如何被納入設計審查過程？</w:t>
            </w:r>
          </w:p>
        </w:tc>
      </w:tr>
      <w:tr>
        <w:tc>
          <w:tcPr>
            <w:tcW w:type="dxa" w:w="4844"/>
          </w:tcPr>
          <w:p>
            <w:r>
              <w:rPr>
                <w:sz w:val="16"/>
              </w:rPr>
              <w:t>預期答案</w:t>
              <w:br/>
              <w:t>(Expected Evidence)</w:t>
            </w:r>
          </w:p>
        </w:tc>
        <w:tc>
          <w:tcPr>
            <w:tcW w:type="dxa" w:w="4844"/>
          </w:tcPr>
          <w:p>
            <w:r>
              <w:rPr>
                <w:sz w:val="16"/>
              </w:rPr>
              <w:t>• 設計審查會議紀錄</w:t>
              <w:br/>
              <w:t>• 設計審查檢查表</w:t>
              <w:br/>
              <w:t>• 設計審查行動項目追蹤</w:t>
            </w:r>
          </w:p>
        </w:tc>
      </w:tr>
    </w:tbl>
    <w:p/>
    <w:p>
      <w:pPr>
        <w:pStyle w:val="Heading3"/>
      </w:pPr>
      <w:r>
        <w:t>31. 條款 7.3.5：設計與開發驗證</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是否依規劃安排執行設計與開發驗證，以確保設計輸出滿足設計輸入要求？驗證結果及必要措施的紀錄是否予以維持？</w:t>
            </w:r>
          </w:p>
        </w:tc>
      </w:tr>
      <w:tr>
        <w:tc>
          <w:tcPr>
            <w:tcW w:type="dxa" w:w="4844"/>
            <w:shd w:fill="E2EFDA" w:color="auto" w:val="clear"/>
          </w:tcPr>
          <w:p>
            <w:r>
              <w:rPr>
                <w:sz w:val="16"/>
              </w:rPr>
              <w:t>Q1（奇數日）【今日】</w:t>
            </w:r>
          </w:p>
        </w:tc>
        <w:tc>
          <w:tcPr>
            <w:tcW w:type="dxa" w:w="4844"/>
            <w:shd w:fill="E2EFDA" w:color="auto" w:val="clear"/>
          </w:tcPr>
          <w:p>
            <w:r>
              <w:rPr>
                <w:sz w:val="16"/>
              </w:rPr>
              <w:t>設計驗證失敗時的處置流程為何？驗證方法的選擇依據是什麼？驗證結果是否充分覆蓋所有設計輸入要求？</w:t>
            </w:r>
          </w:p>
        </w:tc>
      </w:tr>
      <w:tr>
        <w:tc>
          <w:tcPr>
            <w:tcW w:type="dxa" w:w="4844"/>
          </w:tcPr>
          <w:p>
            <w:r>
              <w:rPr>
                <w:sz w:val="16"/>
              </w:rPr>
              <w:t>預期答案</w:t>
              <w:br/>
              <w:t>(Expected Evidence)</w:t>
            </w:r>
          </w:p>
        </w:tc>
        <w:tc>
          <w:tcPr>
            <w:tcW w:type="dxa" w:w="4844"/>
          </w:tcPr>
          <w:p>
            <w:r>
              <w:rPr>
                <w:sz w:val="16"/>
              </w:rPr>
              <w:t>• 設計驗證計畫</w:t>
              <w:br/>
              <w:t>• 設計驗證報告/紀錄</w:t>
              <w:br/>
              <w:t>• 測試數據</w:t>
            </w:r>
          </w:p>
        </w:tc>
      </w:tr>
    </w:tbl>
    <w:p/>
    <w:p>
      <w:pPr>
        <w:pStyle w:val="Heading3"/>
      </w:pPr>
      <w:r>
        <w:t>32. 條款 7.3.6：設計與開發確認</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是否依規劃安排執行設計與開發確認？確認是否在產品交付或實施之前完成（如可行）？確認是否包含臨床評估或效能評估（如適用法規要求）？</w:t>
            </w:r>
          </w:p>
        </w:tc>
      </w:tr>
      <w:tr>
        <w:tc>
          <w:tcPr>
            <w:tcW w:type="dxa" w:w="4844"/>
            <w:shd w:fill="E2EFDA" w:color="auto" w:val="clear"/>
          </w:tcPr>
          <w:p>
            <w:r>
              <w:rPr>
                <w:sz w:val="16"/>
              </w:rPr>
              <w:t>Q1（奇數日）【今日】</w:t>
            </w:r>
          </w:p>
        </w:tc>
        <w:tc>
          <w:tcPr>
            <w:tcW w:type="dxa" w:w="4844"/>
            <w:shd w:fill="E2EFDA" w:color="auto" w:val="clear"/>
          </w:tcPr>
          <w:p>
            <w:r>
              <w:rPr>
                <w:sz w:val="16"/>
              </w:rPr>
              <w:t>設計確認的樣本選取策略為何？若確認結果不符合要求，如何決定是否需要重新設計？</w:t>
            </w:r>
          </w:p>
        </w:tc>
      </w:tr>
      <w:tr>
        <w:tc>
          <w:tcPr>
            <w:tcW w:type="dxa" w:w="4844"/>
          </w:tcPr>
          <w:p>
            <w:r>
              <w:rPr>
                <w:sz w:val="16"/>
              </w:rPr>
              <w:t>預期答案</w:t>
              <w:br/>
              <w:t>(Expected Evidence)</w:t>
            </w:r>
          </w:p>
        </w:tc>
        <w:tc>
          <w:tcPr>
            <w:tcW w:type="dxa" w:w="4844"/>
          </w:tcPr>
          <w:p>
            <w:r>
              <w:rPr>
                <w:sz w:val="16"/>
              </w:rPr>
              <w:t>• 設計確認計畫</w:t>
              <w:br/>
              <w:t>• 設計確認報告</w:t>
              <w:br/>
              <w:t>• 臨床評估報告（如適用）</w:t>
            </w:r>
          </w:p>
        </w:tc>
      </w:tr>
    </w:tbl>
    <w:p/>
    <w:p>
      <w:pPr>
        <w:pStyle w:val="Heading3"/>
      </w:pPr>
      <w:r>
        <w:t>33. 條款 7.3.7：設計與開發轉移</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組織是否建立設計開發輸出轉移至製造的程序？轉移過程是否確保設計開發輸出在成為最終生產規格之前被驗證為適合製造？</w:t>
            </w:r>
          </w:p>
        </w:tc>
      </w:tr>
      <w:tr>
        <w:tc>
          <w:tcPr>
            <w:tcW w:type="dxa" w:w="4844"/>
            <w:shd w:fill="E2EFDA" w:color="auto" w:val="clear"/>
          </w:tcPr>
          <w:p>
            <w:r>
              <w:rPr>
                <w:sz w:val="16"/>
              </w:rPr>
              <w:t>Q1（奇數日）【今日】</w:t>
            </w:r>
          </w:p>
        </w:tc>
        <w:tc>
          <w:tcPr>
            <w:tcW w:type="dxa" w:w="4844"/>
            <w:shd w:fill="E2EFDA" w:color="auto" w:val="clear"/>
          </w:tcPr>
          <w:p>
            <w:r>
              <w:rPr>
                <w:sz w:val="16"/>
              </w:rPr>
              <w:t>設計轉移的完成準則如何定義？生產線首批量產後是否有正式的轉移完成確認？</w:t>
            </w:r>
          </w:p>
        </w:tc>
      </w:tr>
      <w:tr>
        <w:tc>
          <w:tcPr>
            <w:tcW w:type="dxa" w:w="4844"/>
          </w:tcPr>
          <w:p>
            <w:r>
              <w:rPr>
                <w:sz w:val="16"/>
              </w:rPr>
              <w:t>預期答案</w:t>
              <w:br/>
              <w:t>(Expected Evidence)</w:t>
            </w:r>
          </w:p>
        </w:tc>
        <w:tc>
          <w:tcPr>
            <w:tcW w:type="dxa" w:w="4844"/>
          </w:tcPr>
          <w:p>
            <w:r>
              <w:rPr>
                <w:sz w:val="16"/>
              </w:rPr>
              <w:t>• 設計轉移程序書</w:t>
              <w:br/>
              <w:t>• 設計轉移驗證紀錄</w:t>
            </w:r>
          </w:p>
        </w:tc>
      </w:tr>
    </w:tbl>
    <w:p/>
    <w:p>
      <w:pPr>
        <w:pStyle w:val="Heading3"/>
      </w:pPr>
      <w:r>
        <w:t>34. 條款 7.3.8：設計與開發變更管制</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設計與開發變更是否被識別？變更在實施前是否經審查、驗證、確認（適當時）及核准？變更審查是否包含評估變更對組成零件、已交付產品、風險管理輸出及產品實現過程的影響？</w:t>
            </w:r>
          </w:p>
        </w:tc>
      </w:tr>
      <w:tr>
        <w:tc>
          <w:tcPr>
            <w:tcW w:type="dxa" w:w="4844"/>
            <w:shd w:fill="E2EFDA" w:color="auto" w:val="clear"/>
          </w:tcPr>
          <w:p>
            <w:r>
              <w:rPr>
                <w:sz w:val="16"/>
              </w:rPr>
              <w:t>Q1（奇數日）【今日】</w:t>
            </w:r>
          </w:p>
        </w:tc>
        <w:tc>
          <w:tcPr>
            <w:tcW w:type="dxa" w:w="4844"/>
            <w:shd w:fill="E2EFDA" w:color="auto" w:val="clear"/>
          </w:tcPr>
          <w:p>
            <w:r>
              <w:rPr>
                <w:sz w:val="16"/>
              </w:rPr>
              <w:t>設計變更如何評估其對已上市產品的影響？是否有機制確保現場已安裝設備的設計變更資訊能及時傳達？</w:t>
            </w:r>
          </w:p>
        </w:tc>
      </w:tr>
      <w:tr>
        <w:tc>
          <w:tcPr>
            <w:tcW w:type="dxa" w:w="4844"/>
          </w:tcPr>
          <w:p>
            <w:r>
              <w:rPr>
                <w:sz w:val="16"/>
              </w:rPr>
              <w:t>預期答案</w:t>
              <w:br/>
              <w:t>(Expected Evidence)</w:t>
            </w:r>
          </w:p>
        </w:tc>
        <w:tc>
          <w:tcPr>
            <w:tcW w:type="dxa" w:w="4844"/>
          </w:tcPr>
          <w:p>
            <w:r>
              <w:rPr>
                <w:sz w:val="16"/>
              </w:rPr>
              <w:t>• 設計變更管制程序書</w:t>
              <w:br/>
              <w:t>• 設計變更申請/核准紀錄</w:t>
              <w:br/>
              <w:t>• 變更影響評估紀錄</w:t>
            </w:r>
          </w:p>
        </w:tc>
      </w:tr>
    </w:tbl>
    <w:p/>
    <w:p>
      <w:pPr>
        <w:pStyle w:val="Heading3"/>
      </w:pPr>
      <w:r>
        <w:t>35. 條款 7.3.9：設計與開發檔案</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組織是否為每一醫療器材類型或族維持設計與開發檔案？檔案是否包含或引用展示設計開發符合要求的紀錄，以及設計開發變更的紀錄？</w:t>
            </w:r>
          </w:p>
        </w:tc>
      </w:tr>
      <w:tr>
        <w:tc>
          <w:tcPr>
            <w:tcW w:type="dxa" w:w="4844"/>
            <w:shd w:fill="E2EFDA" w:color="auto" w:val="clear"/>
          </w:tcPr>
          <w:p>
            <w:r>
              <w:rPr>
                <w:sz w:val="16"/>
              </w:rPr>
              <w:t>Q1（奇數日）【今日】</w:t>
            </w:r>
          </w:p>
        </w:tc>
        <w:tc>
          <w:tcPr>
            <w:tcW w:type="dxa" w:w="4844"/>
            <w:shd w:fill="E2EFDA" w:color="auto" w:val="clear"/>
          </w:tcPr>
          <w:p>
            <w:r>
              <w:rPr>
                <w:sz w:val="16"/>
              </w:rPr>
              <w:t>設計歷史檔案如何管理版本控制？外部設計夥伴的文件如何納入 DHF 管理？</w:t>
            </w:r>
          </w:p>
        </w:tc>
      </w:tr>
      <w:tr>
        <w:tc>
          <w:tcPr>
            <w:tcW w:type="dxa" w:w="4844"/>
          </w:tcPr>
          <w:p>
            <w:r>
              <w:rPr>
                <w:sz w:val="16"/>
              </w:rPr>
              <w:t>預期答案</w:t>
              <w:br/>
              <w:t>(Expected Evidence)</w:t>
            </w:r>
          </w:p>
        </w:tc>
        <w:tc>
          <w:tcPr>
            <w:tcW w:type="dxa" w:w="4844"/>
          </w:tcPr>
          <w:p>
            <w:r>
              <w:rPr>
                <w:sz w:val="16"/>
              </w:rPr>
              <w:t>• 設計開發歷史檔案 (DHF)</w:t>
              <w:br/>
              <w:t>• 設計開發索引或目錄</w:t>
            </w:r>
          </w:p>
        </w:tc>
      </w:tr>
    </w:tbl>
    <w:p/>
    <w:p>
      <w:pPr>
        <w:pStyle w:val="Heading3"/>
      </w:pPr>
      <w:r>
        <w:t>36. 條款 7.3.10：設計與開發文件</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組織是否維持每一醫療器材的設計規格文件？</w:t>
            </w:r>
          </w:p>
        </w:tc>
      </w:tr>
      <w:tr>
        <w:tc>
          <w:tcPr>
            <w:tcW w:type="dxa" w:w="4844"/>
            <w:shd w:fill="E2EFDA" w:color="auto" w:val="clear"/>
          </w:tcPr>
          <w:p>
            <w:r>
              <w:rPr>
                <w:sz w:val="16"/>
              </w:rPr>
              <w:t>Q1（奇數日）【今日】</w:t>
            </w:r>
          </w:p>
        </w:tc>
        <w:tc>
          <w:tcPr>
            <w:tcW w:type="dxa" w:w="4844"/>
            <w:shd w:fill="E2EFDA" w:color="auto" w:val="clear"/>
          </w:tcPr>
          <w:p>
            <w:r>
              <w:rPr>
                <w:sz w:val="16"/>
              </w:rPr>
              <w:t>設計規格文件的更新如何觸發相關生產文件的同步更新？設備主檔案的完整性審查頻率為何？</w:t>
            </w:r>
          </w:p>
        </w:tc>
      </w:tr>
      <w:tr>
        <w:tc>
          <w:tcPr>
            <w:tcW w:type="dxa" w:w="4844"/>
          </w:tcPr>
          <w:p>
            <w:r>
              <w:rPr>
                <w:sz w:val="16"/>
              </w:rPr>
              <w:t>預期答案</w:t>
              <w:br/>
              <w:t>(Expected Evidence)</w:t>
            </w:r>
          </w:p>
        </w:tc>
        <w:tc>
          <w:tcPr>
            <w:tcW w:type="dxa" w:w="4844"/>
          </w:tcPr>
          <w:p>
            <w:r>
              <w:rPr>
                <w:sz w:val="16"/>
              </w:rPr>
              <w:t>• 設計規格文件</w:t>
              <w:br/>
              <w:t>• 設備主檔案 (DMR)</w:t>
            </w:r>
          </w:p>
        </w:tc>
      </w:tr>
    </w:tbl>
    <w:p/>
    <w:p>
      <w:pPr>
        <w:pStyle w:val="Heading3"/>
      </w:pPr>
      <w:r>
        <w:t>37. 條款 7.4.1：採購過程</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組織是否建立採購產品符合規定要求的程序？是否建立供應商評估與選擇準則？是否基於供應商提供符合要求產品的能力進行評估？評估結果及任何必要措施的紀錄是否予以維持？</w:t>
            </w:r>
          </w:p>
        </w:tc>
      </w:tr>
      <w:tr>
        <w:tc>
          <w:tcPr>
            <w:tcW w:type="dxa" w:w="4844"/>
            <w:shd w:fill="E2EFDA" w:color="auto" w:val="clear"/>
          </w:tcPr>
          <w:p>
            <w:r>
              <w:rPr>
                <w:sz w:val="16"/>
              </w:rPr>
              <w:t>Q1（奇數日）【今日】</w:t>
            </w:r>
          </w:p>
        </w:tc>
        <w:tc>
          <w:tcPr>
            <w:tcW w:type="dxa" w:w="4844"/>
            <w:shd w:fill="E2EFDA" w:color="auto" w:val="clear"/>
          </w:tcPr>
          <w:p>
            <w:r>
              <w:rPr>
                <w:sz w:val="16"/>
              </w:rPr>
              <w:t>供應商分類（關鍵或非關鍵）的標準為何？不同類別供應商的管理強度差異為何？</w:t>
            </w:r>
          </w:p>
        </w:tc>
      </w:tr>
      <w:tr>
        <w:tc>
          <w:tcPr>
            <w:tcW w:type="dxa" w:w="4844"/>
          </w:tcPr>
          <w:p>
            <w:r>
              <w:rPr>
                <w:sz w:val="16"/>
              </w:rPr>
              <w:t>預期答案</w:t>
              <w:br/>
              <w:t>(Expected Evidence)</w:t>
            </w:r>
          </w:p>
        </w:tc>
        <w:tc>
          <w:tcPr>
            <w:tcW w:type="dxa" w:w="4844"/>
          </w:tcPr>
          <w:p>
            <w:r>
              <w:rPr>
                <w:sz w:val="16"/>
              </w:rPr>
              <w:t>• 採購管制程序書</w:t>
              <w:br/>
              <w:t>• 合格供應商清單 (ASL)</w:t>
              <w:br/>
              <w:t>• 供應商評估/稽核紀錄</w:t>
            </w:r>
          </w:p>
        </w:tc>
      </w:tr>
    </w:tbl>
    <w:p/>
    <w:p>
      <w:pPr>
        <w:pStyle w:val="Heading3"/>
      </w:pPr>
      <w:r>
        <w:t>38. 條款 7.4.2：採購資訊</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採購文件是否描述所採購的產品，適當時包含產品規格、驗收要求、供應商品質系統要求、以及書面協議中有關採購產品變更的通知？</w:t>
            </w:r>
          </w:p>
        </w:tc>
      </w:tr>
      <w:tr>
        <w:tc>
          <w:tcPr>
            <w:tcW w:type="dxa" w:w="4844"/>
            <w:shd w:fill="E2EFDA" w:color="auto" w:val="clear"/>
          </w:tcPr>
          <w:p>
            <w:r>
              <w:rPr>
                <w:sz w:val="16"/>
              </w:rPr>
              <w:t>Q1（奇數日）【今日】</w:t>
            </w:r>
          </w:p>
        </w:tc>
        <w:tc>
          <w:tcPr>
            <w:tcW w:type="dxa" w:w="4844"/>
            <w:shd w:fill="E2EFDA" w:color="auto" w:val="clear"/>
          </w:tcPr>
          <w:p>
            <w:r>
              <w:rPr>
                <w:sz w:val="16"/>
              </w:rPr>
              <w:t>採購文件的發行與變更管制程序為何？如何確保供應商收到最新版採購規格？</w:t>
            </w:r>
          </w:p>
        </w:tc>
      </w:tr>
      <w:tr>
        <w:tc>
          <w:tcPr>
            <w:tcW w:type="dxa" w:w="4844"/>
          </w:tcPr>
          <w:p>
            <w:r>
              <w:rPr>
                <w:sz w:val="16"/>
              </w:rPr>
              <w:t>預期答案</w:t>
              <w:br/>
              <w:t>(Expected Evidence)</w:t>
            </w:r>
          </w:p>
        </w:tc>
        <w:tc>
          <w:tcPr>
            <w:tcW w:type="dxa" w:w="4844"/>
          </w:tcPr>
          <w:p>
            <w:r>
              <w:rPr>
                <w:sz w:val="16"/>
              </w:rPr>
              <w:t>• 採購規格書/訂單</w:t>
              <w:br/>
              <w:t>• 品質協議 (Quality Agreement)</w:t>
            </w:r>
          </w:p>
        </w:tc>
      </w:tr>
    </w:tbl>
    <w:p/>
    <w:p>
      <w:pPr>
        <w:pStyle w:val="Heading3"/>
      </w:pPr>
      <w:r>
        <w:t>39. 條款 7.4.3：採購產品之驗證</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組織是否建立並實施所需的檢驗或其他活動，以確保採購產品滿足規定的採購要求？</w:t>
            </w:r>
          </w:p>
        </w:tc>
      </w:tr>
      <w:tr>
        <w:tc>
          <w:tcPr>
            <w:tcW w:type="dxa" w:w="4844"/>
            <w:shd w:fill="E2EFDA" w:color="auto" w:val="clear"/>
          </w:tcPr>
          <w:p>
            <w:r>
              <w:rPr>
                <w:sz w:val="16"/>
              </w:rPr>
              <w:t>Q1（奇數日）【今日】</w:t>
            </w:r>
          </w:p>
        </w:tc>
        <w:tc>
          <w:tcPr>
            <w:tcW w:type="dxa" w:w="4844"/>
            <w:shd w:fill="E2EFDA" w:color="auto" w:val="clear"/>
          </w:tcPr>
          <w:p>
            <w:r>
              <w:rPr>
                <w:sz w:val="16"/>
              </w:rPr>
              <w:t>進料檢驗豁免的條件與管控措施為何？進料不合格率的趨勢如何監測與應對？</w:t>
            </w:r>
          </w:p>
        </w:tc>
      </w:tr>
      <w:tr>
        <w:tc>
          <w:tcPr>
            <w:tcW w:type="dxa" w:w="4844"/>
          </w:tcPr>
          <w:p>
            <w:r>
              <w:rPr>
                <w:sz w:val="16"/>
              </w:rPr>
              <w:t>預期答案</w:t>
              <w:br/>
              <w:t>(Expected Evidence)</w:t>
            </w:r>
          </w:p>
        </w:tc>
        <w:tc>
          <w:tcPr>
            <w:tcW w:type="dxa" w:w="4844"/>
          </w:tcPr>
          <w:p>
            <w:r>
              <w:rPr>
                <w:sz w:val="16"/>
              </w:rPr>
              <w:t>• 進料檢驗程序書</w:t>
              <w:br/>
              <w:t>• 進料檢驗紀錄</w:t>
            </w:r>
          </w:p>
        </w:tc>
      </w:tr>
    </w:tbl>
    <w:p/>
    <w:p>
      <w:pPr>
        <w:pStyle w:val="Heading3"/>
      </w:pPr>
      <w:r>
        <w:t>40. 條款 7.5.1：生產與服務提供之管制</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組織是否在管制條件下規劃並執行生產與服務提供？管制條件是否包含產品特性描述的文件化程序與要求、監督與量測設備、適當的生產基礎設施與工作環境、以及已界定的標示與包裝作業？</w:t>
            </w:r>
          </w:p>
        </w:tc>
      </w:tr>
      <w:tr>
        <w:tc>
          <w:tcPr>
            <w:tcW w:type="dxa" w:w="4844"/>
            <w:shd w:fill="E2EFDA" w:color="auto" w:val="clear"/>
          </w:tcPr>
          <w:p>
            <w:r>
              <w:rPr>
                <w:sz w:val="16"/>
              </w:rPr>
              <w:t>Q1（奇數日）【今日】</w:t>
            </w:r>
          </w:p>
        </w:tc>
        <w:tc>
          <w:tcPr>
            <w:tcW w:type="dxa" w:w="4844"/>
            <w:shd w:fill="E2EFDA" w:color="auto" w:val="clear"/>
          </w:tcPr>
          <w:p>
            <w:r>
              <w:rPr>
                <w:sz w:val="16"/>
              </w:rPr>
              <w:t>生產記錄的完整性如何在生產過程中即時確保？當生產偏離 SOP 時，偏差報告與處理程序為何？</w:t>
            </w:r>
          </w:p>
        </w:tc>
      </w:tr>
      <w:tr>
        <w:tc>
          <w:tcPr>
            <w:tcW w:type="dxa" w:w="4844"/>
          </w:tcPr>
          <w:p>
            <w:r>
              <w:rPr>
                <w:sz w:val="16"/>
              </w:rPr>
              <w:t>預期答案</w:t>
              <w:br/>
              <w:t>(Expected Evidence)</w:t>
            </w:r>
          </w:p>
        </w:tc>
        <w:tc>
          <w:tcPr>
            <w:tcW w:type="dxa" w:w="4844"/>
          </w:tcPr>
          <w:p>
            <w:r>
              <w:rPr>
                <w:sz w:val="16"/>
              </w:rPr>
              <w:t>• 生產管制程序書</w:t>
              <w:br/>
              <w:t>• 作業指導書 (SOP/WI)</w:t>
              <w:br/>
              <w:t>• 批次紀錄 (Batch Record)</w:t>
            </w:r>
          </w:p>
        </w:tc>
      </w:tr>
    </w:tbl>
    <w:p/>
    <w:p>
      <w:pPr>
        <w:pStyle w:val="Heading3"/>
      </w:pPr>
      <w:r>
        <w:t>41. 條款 7.5.2：產品之潔淨</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組織是否將產品清潔或污染管制的要求文件化？如果產品在滅菌前或使用前需要清潔，或是清潔劑的殘留可能影響產品效能，是否有適當的清潔驗證？</w:t>
            </w:r>
          </w:p>
        </w:tc>
      </w:tr>
      <w:tr>
        <w:tc>
          <w:tcPr>
            <w:tcW w:type="dxa" w:w="4844"/>
            <w:shd w:fill="E2EFDA" w:color="auto" w:val="clear"/>
          </w:tcPr>
          <w:p>
            <w:r>
              <w:rPr>
                <w:sz w:val="16"/>
              </w:rPr>
              <w:t>Q1（奇數日）【今日】</w:t>
            </w:r>
          </w:p>
        </w:tc>
        <w:tc>
          <w:tcPr>
            <w:tcW w:type="dxa" w:w="4844"/>
            <w:shd w:fill="E2EFDA" w:color="auto" w:val="clear"/>
          </w:tcPr>
          <w:p>
            <w:r>
              <w:rPr>
                <w:sz w:val="16"/>
              </w:rPr>
              <w:t>清潔驗證的有效期限如何確定？何種情況下需要重新進行清潔驗證？</w:t>
            </w:r>
          </w:p>
        </w:tc>
      </w:tr>
      <w:tr>
        <w:tc>
          <w:tcPr>
            <w:tcW w:type="dxa" w:w="4844"/>
          </w:tcPr>
          <w:p>
            <w:r>
              <w:rPr>
                <w:sz w:val="16"/>
              </w:rPr>
              <w:t>預期答案</w:t>
              <w:br/>
              <w:t>(Expected Evidence)</w:t>
            </w:r>
          </w:p>
        </w:tc>
        <w:tc>
          <w:tcPr>
            <w:tcW w:type="dxa" w:w="4844"/>
          </w:tcPr>
          <w:p>
            <w:r>
              <w:rPr>
                <w:sz w:val="16"/>
              </w:rPr>
              <w:t>• 產品清潔程序書</w:t>
              <w:br/>
              <w:t>• 清潔驗證紀錄（如適用）</w:t>
            </w:r>
          </w:p>
        </w:tc>
      </w:tr>
    </w:tbl>
    <w:p/>
    <w:p>
      <w:pPr>
        <w:pStyle w:val="Heading3"/>
      </w:pPr>
      <w:r>
        <w:t>42. 條款 7.5.3：安裝活動</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如適用，組織是否將醫療器材安裝與安裝驗證的驗收準則文件化？如果安裝由組織或其授權代理以外的人員執行，是否提供安裝與驗證要求的文件？</w:t>
            </w:r>
          </w:p>
        </w:tc>
      </w:tr>
      <w:tr>
        <w:tc>
          <w:tcPr>
            <w:tcW w:type="dxa" w:w="4844"/>
            <w:shd w:fill="E2EFDA" w:color="auto" w:val="clear"/>
          </w:tcPr>
          <w:p>
            <w:r>
              <w:rPr>
                <w:sz w:val="16"/>
              </w:rPr>
              <w:t>Q1（奇數日）【今日】</w:t>
            </w:r>
          </w:p>
        </w:tc>
        <w:tc>
          <w:tcPr>
            <w:tcW w:type="dxa" w:w="4844"/>
            <w:shd w:fill="E2EFDA" w:color="auto" w:val="clear"/>
          </w:tcPr>
          <w:p>
            <w:r>
              <w:rPr>
                <w:sz w:val="16"/>
              </w:rPr>
              <w:t>安裝服務人員的資格認定程序為何？遠端或第三方安裝的品質管制措施為何？</w:t>
            </w:r>
          </w:p>
        </w:tc>
      </w:tr>
      <w:tr>
        <w:tc>
          <w:tcPr>
            <w:tcW w:type="dxa" w:w="4844"/>
          </w:tcPr>
          <w:p>
            <w:r>
              <w:rPr>
                <w:sz w:val="16"/>
              </w:rPr>
              <w:t>預期答案</w:t>
              <w:br/>
              <w:t>(Expected Evidence)</w:t>
            </w:r>
          </w:p>
        </w:tc>
        <w:tc>
          <w:tcPr>
            <w:tcW w:type="dxa" w:w="4844"/>
          </w:tcPr>
          <w:p>
            <w:r>
              <w:rPr>
                <w:sz w:val="16"/>
              </w:rPr>
              <w:t>• 安裝程序書（如適用）</w:t>
              <w:br/>
              <w:t>• 安裝驗證紀錄（如適用）</w:t>
            </w:r>
          </w:p>
        </w:tc>
      </w:tr>
    </w:tbl>
    <w:p/>
    <w:p>
      <w:pPr>
        <w:pStyle w:val="Heading3"/>
      </w:pPr>
      <w:r>
        <w:t>43. 條款 7.5.4：服務活動</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如果服務是規定的要求，組織是否將服務活動的執行與驗證程序、參考量測程序、以及服務報告的分析文件化？</w:t>
            </w:r>
          </w:p>
        </w:tc>
      </w:tr>
      <w:tr>
        <w:tc>
          <w:tcPr>
            <w:tcW w:type="dxa" w:w="4844"/>
            <w:shd w:fill="E2EFDA" w:color="auto" w:val="clear"/>
          </w:tcPr>
          <w:p>
            <w:r>
              <w:rPr>
                <w:sz w:val="16"/>
              </w:rPr>
              <w:t>Q1（奇數日）【今日】</w:t>
            </w:r>
          </w:p>
        </w:tc>
        <w:tc>
          <w:tcPr>
            <w:tcW w:type="dxa" w:w="4844"/>
            <w:shd w:fill="E2EFDA" w:color="auto" w:val="clear"/>
          </w:tcPr>
          <w:p>
            <w:r>
              <w:rPr>
                <w:sz w:val="16"/>
              </w:rPr>
              <w:t>服務報告的分析結果如何回饋至設計改善或預防措施系統？服務紀錄的保存期限是否符合法規要求？</w:t>
            </w:r>
          </w:p>
        </w:tc>
      </w:tr>
      <w:tr>
        <w:tc>
          <w:tcPr>
            <w:tcW w:type="dxa" w:w="4844"/>
          </w:tcPr>
          <w:p>
            <w:r>
              <w:rPr>
                <w:sz w:val="16"/>
              </w:rPr>
              <w:t>預期答案</w:t>
              <w:br/>
              <w:t>(Expected Evidence)</w:t>
            </w:r>
          </w:p>
        </w:tc>
        <w:tc>
          <w:tcPr>
            <w:tcW w:type="dxa" w:w="4844"/>
          </w:tcPr>
          <w:p>
            <w:r>
              <w:rPr>
                <w:sz w:val="16"/>
              </w:rPr>
              <w:t>• 服務程序書（如適用）</w:t>
              <w:br/>
              <w:t>• 服務紀錄/報告（如適用）</w:t>
            </w:r>
          </w:p>
        </w:tc>
      </w:tr>
    </w:tbl>
    <w:p/>
    <w:p>
      <w:pPr>
        <w:pStyle w:val="Heading3"/>
      </w:pPr>
      <w:r>
        <w:t>44. 條款 7.5.5：無菌醫療器材之特殊要求</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組織是否記錄每一滅菌批次所使用的滅菌過程參數？滅菌紀錄是否可追溯至每一生產批次？</w:t>
            </w:r>
          </w:p>
        </w:tc>
      </w:tr>
      <w:tr>
        <w:tc>
          <w:tcPr>
            <w:tcW w:type="dxa" w:w="4844"/>
            <w:shd w:fill="E2EFDA" w:color="auto" w:val="clear"/>
          </w:tcPr>
          <w:p>
            <w:r>
              <w:rPr>
                <w:sz w:val="16"/>
              </w:rPr>
              <w:t>Q1（奇數日）【今日】</w:t>
            </w:r>
          </w:p>
        </w:tc>
        <w:tc>
          <w:tcPr>
            <w:tcW w:type="dxa" w:w="4844"/>
            <w:shd w:fill="E2EFDA" w:color="auto" w:val="clear"/>
          </w:tcPr>
          <w:p>
            <w:r>
              <w:rPr>
                <w:sz w:val="16"/>
              </w:rPr>
              <w:t>當滅菌批次參數超出規格時，產品的隔離與評估程序為何？滅菌過程的再確認觸發條件為何？</w:t>
            </w:r>
          </w:p>
        </w:tc>
      </w:tr>
      <w:tr>
        <w:tc>
          <w:tcPr>
            <w:tcW w:type="dxa" w:w="4844"/>
          </w:tcPr>
          <w:p>
            <w:r>
              <w:rPr>
                <w:sz w:val="16"/>
              </w:rPr>
              <w:t>預期答案</w:t>
              <w:br/>
              <w:t>(Expected Evidence)</w:t>
            </w:r>
          </w:p>
        </w:tc>
        <w:tc>
          <w:tcPr>
            <w:tcW w:type="dxa" w:w="4844"/>
          </w:tcPr>
          <w:p>
            <w:r>
              <w:rPr>
                <w:sz w:val="16"/>
              </w:rPr>
              <w:t>• 滅菌程序書</w:t>
              <w:br/>
              <w:t>• 滅菌批次紀錄</w:t>
              <w:br/>
              <w:t>• 滅菌驗證報告</w:t>
            </w:r>
          </w:p>
        </w:tc>
      </w:tr>
    </w:tbl>
    <w:p/>
    <w:p>
      <w:pPr>
        <w:pStyle w:val="Heading3"/>
      </w:pPr>
      <w:r>
        <w:t>45. 條款 7.5.6：生產與服務提供過程之確認</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確認生產和服務提供過程中，其輸出無法由後續的監督或量測加以驗證的過程？確認是否展示這些過程達成規劃結果的能力？是否建立確認安排，包含準則、方法、統計技術、設備資格鑑定以及人員資格？</w:t>
            </w:r>
          </w:p>
        </w:tc>
      </w:tr>
      <w:tr>
        <w:tc>
          <w:tcPr>
            <w:tcW w:type="dxa" w:w="4844"/>
            <w:shd w:fill="E2EFDA" w:color="auto" w:val="clear"/>
          </w:tcPr>
          <w:p>
            <w:r>
              <w:rPr>
                <w:sz w:val="16"/>
              </w:rPr>
              <w:t>Q1（奇數日）【今日】</w:t>
            </w:r>
          </w:p>
        </w:tc>
        <w:tc>
          <w:tcPr>
            <w:tcW w:type="dxa" w:w="4844"/>
            <w:shd w:fill="E2EFDA" w:color="auto" w:val="clear"/>
          </w:tcPr>
          <w:p>
            <w:r>
              <w:rPr>
                <w:sz w:val="16"/>
              </w:rPr>
              <w:t>過程確認的再確認觸發條件有哪些？如何確保確認報告中的假設在實際生產中持續有效？</w:t>
            </w:r>
          </w:p>
        </w:tc>
      </w:tr>
      <w:tr>
        <w:tc>
          <w:tcPr>
            <w:tcW w:type="dxa" w:w="4844"/>
          </w:tcPr>
          <w:p>
            <w:r>
              <w:rPr>
                <w:sz w:val="16"/>
              </w:rPr>
              <w:t>預期答案</w:t>
              <w:br/>
              <w:t>(Expected Evidence)</w:t>
            </w:r>
          </w:p>
        </w:tc>
        <w:tc>
          <w:tcPr>
            <w:tcW w:type="dxa" w:w="4844"/>
          </w:tcPr>
          <w:p>
            <w:r>
              <w:rPr>
                <w:sz w:val="16"/>
              </w:rPr>
              <w:t>• 過程確認程序書</w:t>
              <w:br/>
              <w:t>• 過程確認報告（IQ/OQ/PQ）</w:t>
              <w:br/>
              <w:t>• 特殊過程清單</w:t>
            </w:r>
          </w:p>
        </w:tc>
      </w:tr>
    </w:tbl>
    <w:p/>
    <w:p>
      <w:pPr>
        <w:pStyle w:val="Heading3"/>
      </w:pPr>
      <w:r>
        <w:t>46. 條款 7.5.7：滅菌與無菌屏障系統過程之確認</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組織是否確認滅菌過程與無菌屏障系統的過程？確認是否在首次使用前進行，且適當時在產品或過程變更後重新確認？</w:t>
            </w:r>
          </w:p>
        </w:tc>
      </w:tr>
      <w:tr>
        <w:tc>
          <w:tcPr>
            <w:tcW w:type="dxa" w:w="4844"/>
            <w:shd w:fill="E2EFDA" w:color="auto" w:val="clear"/>
          </w:tcPr>
          <w:p>
            <w:r>
              <w:rPr>
                <w:sz w:val="16"/>
              </w:rPr>
              <w:t>Q1（奇數日）【今日】</w:t>
            </w:r>
          </w:p>
        </w:tc>
        <w:tc>
          <w:tcPr>
            <w:tcW w:type="dxa" w:w="4844"/>
            <w:shd w:fill="E2EFDA" w:color="auto" w:val="clear"/>
          </w:tcPr>
          <w:p>
            <w:r>
              <w:rPr>
                <w:sz w:val="16"/>
              </w:rPr>
              <w:t>滅菌確認後，批次放行的授權流程為何？滅菌設備校正狀態如何確保在確認期間的有效性？</w:t>
            </w:r>
          </w:p>
        </w:tc>
      </w:tr>
      <w:tr>
        <w:tc>
          <w:tcPr>
            <w:tcW w:type="dxa" w:w="4844"/>
          </w:tcPr>
          <w:p>
            <w:r>
              <w:rPr>
                <w:sz w:val="16"/>
              </w:rPr>
              <w:t>預期答案</w:t>
              <w:br/>
              <w:t>(Expected Evidence)</w:t>
            </w:r>
          </w:p>
        </w:tc>
        <w:tc>
          <w:tcPr>
            <w:tcW w:type="dxa" w:w="4844"/>
          </w:tcPr>
          <w:p>
            <w:r>
              <w:rPr>
                <w:sz w:val="16"/>
              </w:rPr>
              <w:t>• 滅菌確認計畫與報告</w:t>
              <w:br/>
              <w:t>• 無菌屏障系統確認報告</w:t>
              <w:br/>
              <w:t>• 再確認紀錄</w:t>
            </w:r>
          </w:p>
        </w:tc>
      </w:tr>
    </w:tbl>
    <w:p/>
    <w:p>
      <w:pPr>
        <w:pStyle w:val="Heading3"/>
      </w:pPr>
      <w:r>
        <w:t>47. 條款 7.5.8：識別</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組織是否建立識別產品的文件化程序，並在整個產品實現過程中以適當方法識別產品？是否在退回的醫療器材與產品實現過程中識別產品狀態？</w:t>
            </w:r>
          </w:p>
        </w:tc>
      </w:tr>
      <w:tr>
        <w:tc>
          <w:tcPr>
            <w:tcW w:type="dxa" w:w="4844"/>
            <w:shd w:fill="E2EFDA" w:color="auto" w:val="clear"/>
          </w:tcPr>
          <w:p>
            <w:r>
              <w:rPr>
                <w:sz w:val="16"/>
              </w:rPr>
              <w:t>Q1（奇數日）【今日】</w:t>
            </w:r>
          </w:p>
        </w:tc>
        <w:tc>
          <w:tcPr>
            <w:tcW w:type="dxa" w:w="4844"/>
            <w:shd w:fill="E2EFDA" w:color="auto" w:val="clear"/>
          </w:tcPr>
          <w:p>
            <w:r>
              <w:rPr>
                <w:sz w:val="16"/>
              </w:rPr>
              <w:t>如何防止產品在生產過程中的標示混淆或錯誤標示？退回品的識別程序是否與新品明確區分？</w:t>
            </w:r>
          </w:p>
        </w:tc>
      </w:tr>
      <w:tr>
        <w:tc>
          <w:tcPr>
            <w:tcW w:type="dxa" w:w="4844"/>
          </w:tcPr>
          <w:p>
            <w:r>
              <w:rPr>
                <w:sz w:val="16"/>
              </w:rPr>
              <w:t>預期答案</w:t>
              <w:br/>
              <w:t>(Expected Evidence)</w:t>
            </w:r>
          </w:p>
        </w:tc>
        <w:tc>
          <w:tcPr>
            <w:tcW w:type="dxa" w:w="4844"/>
          </w:tcPr>
          <w:p>
            <w:r>
              <w:rPr>
                <w:sz w:val="16"/>
              </w:rPr>
              <w:t>• 產品識別程序書</w:t>
              <w:br/>
              <w:t>• 標示管制紀錄</w:t>
            </w:r>
          </w:p>
        </w:tc>
      </w:tr>
    </w:tbl>
    <w:p/>
    <w:p>
      <w:pPr>
        <w:pStyle w:val="Heading3"/>
      </w:pPr>
      <w:r>
        <w:t>48. 條款 7.5.9：追溯性 — 一般</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組織是否建立追溯性的文件化程序？程序是否界定追溯的範圍及所需紀錄？</w:t>
            </w:r>
          </w:p>
        </w:tc>
      </w:tr>
      <w:tr>
        <w:tc>
          <w:tcPr>
            <w:tcW w:type="dxa" w:w="4844"/>
            <w:shd w:fill="E2EFDA" w:color="auto" w:val="clear"/>
          </w:tcPr>
          <w:p>
            <w:r>
              <w:rPr>
                <w:sz w:val="16"/>
              </w:rPr>
              <w:t>Q1（奇數日）【今日】</w:t>
            </w:r>
          </w:p>
        </w:tc>
        <w:tc>
          <w:tcPr>
            <w:tcW w:type="dxa" w:w="4844"/>
            <w:shd w:fill="E2EFDA" w:color="auto" w:val="clear"/>
          </w:tcPr>
          <w:p>
            <w:r>
              <w:rPr>
                <w:sz w:val="16"/>
              </w:rPr>
              <w:t>追溯性紀錄的完整性如何在整個供應鏈中確保？在產品召回情境下，追溯系統的實際執行速度是否符合法規要求？</w:t>
            </w:r>
          </w:p>
        </w:tc>
      </w:tr>
      <w:tr>
        <w:tc>
          <w:tcPr>
            <w:tcW w:type="dxa" w:w="4844"/>
          </w:tcPr>
          <w:p>
            <w:r>
              <w:rPr>
                <w:sz w:val="16"/>
              </w:rPr>
              <w:t>預期答案</w:t>
              <w:br/>
              <w:t>(Expected Evidence)</w:t>
            </w:r>
          </w:p>
        </w:tc>
        <w:tc>
          <w:tcPr>
            <w:tcW w:type="dxa" w:w="4844"/>
          </w:tcPr>
          <w:p>
            <w:r>
              <w:rPr>
                <w:sz w:val="16"/>
              </w:rPr>
              <w:t>• 追溯性程序書</w:t>
              <w:br/>
              <w:t>• 追溯性紀錄範例</w:t>
            </w:r>
          </w:p>
        </w:tc>
      </w:tr>
    </w:tbl>
    <w:p/>
    <w:p>
      <w:pPr>
        <w:pStyle w:val="Heading3"/>
      </w:pPr>
      <w:r>
        <w:t>49. 條款 7.5.9.1：追溯性 — 植入式醫療器材</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對於植入式醫療器材，追溯性紀錄是否包含所有可能導致醫療器材不滿足其規定安全與效能要求的零件、材料及工作環境條件？組織是否要求供應商維持追溯性紀錄？</w:t>
            </w:r>
          </w:p>
        </w:tc>
      </w:tr>
      <w:tr>
        <w:tc>
          <w:tcPr>
            <w:tcW w:type="dxa" w:w="4844"/>
            <w:shd w:fill="E2EFDA" w:color="auto" w:val="clear"/>
          </w:tcPr>
          <w:p>
            <w:r>
              <w:rPr>
                <w:sz w:val="16"/>
              </w:rPr>
              <w:t>Q1（奇數日）【今日】</w:t>
            </w:r>
          </w:p>
        </w:tc>
        <w:tc>
          <w:tcPr>
            <w:tcW w:type="dxa" w:w="4844"/>
            <w:shd w:fill="E2EFDA" w:color="auto" w:val="clear"/>
          </w:tcPr>
          <w:p>
            <w:r>
              <w:rPr>
                <w:sz w:val="16"/>
              </w:rPr>
              <w:t>植入物追溯性資料庫的存取控制與備份程序為何？如何確保長達產品使用壽命期間的紀錄可讀性？</w:t>
            </w:r>
          </w:p>
        </w:tc>
      </w:tr>
      <w:tr>
        <w:tc>
          <w:tcPr>
            <w:tcW w:type="dxa" w:w="4844"/>
          </w:tcPr>
          <w:p>
            <w:r>
              <w:rPr>
                <w:sz w:val="16"/>
              </w:rPr>
              <w:t>預期答案</w:t>
              <w:br/>
              <w:t>(Expected Evidence)</w:t>
            </w:r>
          </w:p>
        </w:tc>
        <w:tc>
          <w:tcPr>
            <w:tcW w:type="dxa" w:w="4844"/>
          </w:tcPr>
          <w:p>
            <w:r>
              <w:rPr>
                <w:sz w:val="16"/>
              </w:rPr>
              <w:t>• 植入物追溯性紀錄</w:t>
              <w:br/>
              <w:t>• 供應商追溯性要求文件（如適用）</w:t>
            </w:r>
          </w:p>
        </w:tc>
      </w:tr>
    </w:tbl>
    <w:p/>
    <w:p>
      <w:pPr>
        <w:pStyle w:val="Heading3"/>
      </w:pPr>
      <w:r>
        <w:t>50. 條款 7.5.9.2：追溯性 — UDI</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組織是否識別、驗證、保護與保管顧客所提供的財產？顧客財產發生遺失、損壞或不適用時，是否向顧客報告並維持紀錄？</w:t>
            </w:r>
          </w:p>
        </w:tc>
      </w:tr>
      <w:tr>
        <w:tc>
          <w:tcPr>
            <w:tcW w:type="dxa" w:w="4844"/>
            <w:shd w:fill="E2EFDA" w:color="auto" w:val="clear"/>
          </w:tcPr>
          <w:p>
            <w:r>
              <w:rPr>
                <w:sz w:val="16"/>
              </w:rPr>
              <w:t>Q1（奇數日）【今日】</w:t>
            </w:r>
          </w:p>
        </w:tc>
        <w:tc>
          <w:tcPr>
            <w:tcW w:type="dxa" w:w="4844"/>
            <w:shd w:fill="E2EFDA" w:color="auto" w:val="clear"/>
          </w:tcPr>
          <w:p>
            <w:r>
              <w:rPr>
                <w:sz w:val="16"/>
              </w:rPr>
              <w:t>UDI 指派的錯誤防呆機制為何？UDI 數據庫的更新程序與責任人是否明確指定？</w:t>
            </w:r>
          </w:p>
        </w:tc>
      </w:tr>
      <w:tr>
        <w:tc>
          <w:tcPr>
            <w:tcW w:type="dxa" w:w="4844"/>
          </w:tcPr>
          <w:p>
            <w:r>
              <w:rPr>
                <w:sz w:val="16"/>
              </w:rPr>
              <w:t>預期答案</w:t>
              <w:br/>
              <w:t>(Expected Evidence)</w:t>
            </w:r>
          </w:p>
        </w:tc>
        <w:tc>
          <w:tcPr>
            <w:tcW w:type="dxa" w:w="4844"/>
          </w:tcPr>
          <w:p>
            <w:r>
              <w:rPr>
                <w:sz w:val="16"/>
              </w:rPr>
              <w:t>• UDI 指派程序與紀錄（如適用）</w:t>
            </w:r>
          </w:p>
        </w:tc>
      </w:tr>
    </w:tbl>
    <w:p/>
    <w:p>
      <w:pPr>
        <w:pStyle w:val="Heading3"/>
      </w:pPr>
      <w:r>
        <w:t>51. 條款 7.5.10：顧客財產</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組織是否識別、驗證、保護與保管顧客所提供的財產？顧客財產發生遺失、損壞或不適用時，是否向顧客報告並維持紀錄？</w:t>
            </w:r>
          </w:p>
        </w:tc>
      </w:tr>
      <w:tr>
        <w:tc>
          <w:tcPr>
            <w:tcW w:type="dxa" w:w="4844"/>
            <w:shd w:fill="E2EFDA" w:color="auto" w:val="clear"/>
          </w:tcPr>
          <w:p>
            <w:r>
              <w:rPr>
                <w:sz w:val="16"/>
              </w:rPr>
              <w:t>Q1（奇數日）【今日】</w:t>
            </w:r>
          </w:p>
        </w:tc>
        <w:tc>
          <w:tcPr>
            <w:tcW w:type="dxa" w:w="4844"/>
            <w:shd w:fill="E2EFDA" w:color="auto" w:val="clear"/>
          </w:tcPr>
          <w:p>
            <w:r>
              <w:rPr>
                <w:sz w:val="16"/>
              </w:rPr>
              <w:t>顧客提供的知識產權（如設計圖面、軟體）如何進行保護與存取控制？</w:t>
            </w:r>
          </w:p>
        </w:tc>
      </w:tr>
      <w:tr>
        <w:tc>
          <w:tcPr>
            <w:tcW w:type="dxa" w:w="4844"/>
          </w:tcPr>
          <w:p>
            <w:r>
              <w:rPr>
                <w:sz w:val="16"/>
              </w:rPr>
              <w:t>預期答案</w:t>
              <w:br/>
              <w:t>(Expected Evidence)</w:t>
            </w:r>
          </w:p>
        </w:tc>
        <w:tc>
          <w:tcPr>
            <w:tcW w:type="dxa" w:w="4844"/>
          </w:tcPr>
          <w:p>
            <w:r>
              <w:rPr>
                <w:sz w:val="16"/>
              </w:rPr>
              <w:t>• 顧客財產管制程序書（如適用）</w:t>
              <w:br/>
              <w:t>• 顧客財產紀錄（如適用）</w:t>
            </w:r>
          </w:p>
        </w:tc>
      </w:tr>
    </w:tbl>
    <w:p/>
    <w:p>
      <w:pPr>
        <w:pStyle w:val="Heading3"/>
      </w:pPr>
      <w:r>
        <w:t>52. 條款 7.5.11：產品防護</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組織是否建立在內部處理及交付至預定目的地期間，防護產品符合性的文件化程序或作業指導書？防護是否包含識別、搬運、包裝、儲存及保護？是否對有限壽命或需特殊儲存條件的產品建立管制？</w:t>
            </w:r>
          </w:p>
        </w:tc>
      </w:tr>
      <w:tr>
        <w:tc>
          <w:tcPr>
            <w:tcW w:type="dxa" w:w="4844"/>
            <w:shd w:fill="E2EFDA" w:color="auto" w:val="clear"/>
          </w:tcPr>
          <w:p>
            <w:r>
              <w:rPr>
                <w:sz w:val="16"/>
              </w:rPr>
              <w:t>Q1（奇數日）【今日】</w:t>
            </w:r>
          </w:p>
        </w:tc>
        <w:tc>
          <w:tcPr>
            <w:tcW w:type="dxa" w:w="4844"/>
            <w:shd w:fill="E2EFDA" w:color="auto" w:val="clear"/>
          </w:tcPr>
          <w:p>
            <w:r>
              <w:rPr>
                <w:sz w:val="16"/>
              </w:rPr>
              <w:t>有效期限接近的庫存如何被系統性識別與處置？特殊儲存條件的失效應急計畫為何？</w:t>
            </w:r>
          </w:p>
        </w:tc>
      </w:tr>
      <w:tr>
        <w:tc>
          <w:tcPr>
            <w:tcW w:type="dxa" w:w="4844"/>
          </w:tcPr>
          <w:p>
            <w:r>
              <w:rPr>
                <w:sz w:val="16"/>
              </w:rPr>
              <w:t>預期答案</w:t>
              <w:br/>
              <w:t>(Expected Evidence)</w:t>
            </w:r>
          </w:p>
        </w:tc>
        <w:tc>
          <w:tcPr>
            <w:tcW w:type="dxa" w:w="4844"/>
          </w:tcPr>
          <w:p>
            <w:r>
              <w:rPr>
                <w:sz w:val="16"/>
              </w:rPr>
              <w:t>• 產品防護/倉儲管理程序書</w:t>
              <w:br/>
              <w:t>• 儲存環境監測紀錄</w:t>
              <w:br/>
              <w:t>• 有效期限管制紀錄（如適用）</w:t>
            </w:r>
          </w:p>
        </w:tc>
      </w:tr>
    </w:tbl>
    <w:p/>
    <w:p>
      <w:pPr>
        <w:pStyle w:val="Heading3"/>
      </w:pPr>
      <w:r>
        <w:t>53. 條款 7.6：監督與量測設備之管制</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組織是否決定需執行的監督與量測及所需的設備，以提供產品符合已定要求的證據？設備是否依規劃的時間間隔或使用前校正或驗證？是否維持校正與驗證結果的紀錄？</w:t>
            </w:r>
          </w:p>
        </w:tc>
      </w:tr>
      <w:tr>
        <w:tc>
          <w:tcPr>
            <w:tcW w:type="dxa" w:w="4844"/>
            <w:shd w:fill="E2EFDA" w:color="auto" w:val="clear"/>
          </w:tcPr>
          <w:p>
            <w:r>
              <w:rPr>
                <w:sz w:val="16"/>
              </w:rPr>
              <w:t>Q1（奇數日）【今日】</w:t>
            </w:r>
          </w:p>
        </w:tc>
        <w:tc>
          <w:tcPr>
            <w:tcW w:type="dxa" w:w="4844"/>
            <w:shd w:fill="E2EFDA" w:color="auto" w:val="clear"/>
          </w:tcPr>
          <w:p>
            <w:r>
              <w:rPr>
                <w:sz w:val="16"/>
              </w:rPr>
              <w:t>量測設備校正結果超出允差時，對先前量測結果的追溯評估程序為何？軟體型量測工具的確認方法為何？</w:t>
            </w:r>
          </w:p>
        </w:tc>
      </w:tr>
      <w:tr>
        <w:tc>
          <w:tcPr>
            <w:tcW w:type="dxa" w:w="4844"/>
          </w:tcPr>
          <w:p>
            <w:r>
              <w:rPr>
                <w:sz w:val="16"/>
              </w:rPr>
              <w:t>預期答案</w:t>
              <w:br/>
              <w:t>(Expected Evidence)</w:t>
            </w:r>
          </w:p>
        </w:tc>
        <w:tc>
          <w:tcPr>
            <w:tcW w:type="dxa" w:w="4844"/>
          </w:tcPr>
          <w:p>
            <w:r>
              <w:rPr>
                <w:sz w:val="16"/>
              </w:rPr>
              <w:t>• 量測設備管制程序書</w:t>
              <w:br/>
              <w:t>• 校正計畫與紀錄</w:t>
              <w:br/>
              <w:t>• 量測設備清單</w:t>
            </w:r>
          </w:p>
        </w:tc>
      </w:tr>
    </w:tbl>
    <w:p/>
    <w:p>
      <w:pPr>
        <w:pStyle w:val="Heading2"/>
      </w:pPr>
      <w:r>
        <w:t>第 8 節：量測、分析與改善</w:t>
      </w:r>
    </w:p>
    <w:p>
      <w:pPr>
        <w:pStyle w:val="Heading3"/>
      </w:pPr>
      <w:r>
        <w:t>54. 條款 8.1：量測、分析與改善 — 一般</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組織是否規劃並實施所需的監督、量測、分析及改善過程，以展示產品的符合性、確保品質管理系統的符合性、以及維持其有效性？</w:t>
            </w:r>
          </w:p>
        </w:tc>
      </w:tr>
      <w:tr>
        <w:tc>
          <w:tcPr>
            <w:tcW w:type="dxa" w:w="4844"/>
            <w:shd w:fill="E2EFDA" w:color="auto" w:val="clear"/>
          </w:tcPr>
          <w:p>
            <w:r>
              <w:rPr>
                <w:sz w:val="16"/>
              </w:rPr>
              <w:t>Q1（奇數日）【今日】</w:t>
            </w:r>
          </w:p>
        </w:tc>
        <w:tc>
          <w:tcPr>
            <w:tcW w:type="dxa" w:w="4844"/>
            <w:shd w:fill="E2EFDA" w:color="auto" w:val="clear"/>
          </w:tcPr>
          <w:p>
            <w:r>
              <w:rPr>
                <w:sz w:val="16"/>
              </w:rPr>
              <w:t>品質數據分析的結果如何驅動管理決策？統計方法的選擇與適用性由誰決定與審查？</w:t>
            </w:r>
          </w:p>
        </w:tc>
      </w:tr>
      <w:tr>
        <w:tc>
          <w:tcPr>
            <w:tcW w:type="dxa" w:w="4844"/>
          </w:tcPr>
          <w:p>
            <w:r>
              <w:rPr>
                <w:sz w:val="16"/>
              </w:rPr>
              <w:t>預期答案</w:t>
              <w:br/>
              <w:t>(Expected Evidence)</w:t>
            </w:r>
          </w:p>
        </w:tc>
        <w:tc>
          <w:tcPr>
            <w:tcW w:type="dxa" w:w="4844"/>
          </w:tcPr>
          <w:p>
            <w:r>
              <w:rPr>
                <w:sz w:val="16"/>
              </w:rPr>
              <w:t>• 監督量測分析改善規劃文件</w:t>
              <w:br/>
              <w:t>• 統計技術應用紀錄（如適用）</w:t>
            </w:r>
          </w:p>
        </w:tc>
      </w:tr>
    </w:tbl>
    <w:p/>
    <w:p>
      <w:pPr>
        <w:pStyle w:val="Heading3"/>
      </w:pPr>
      <w:r>
        <w:t>55. 條款 8.2.1：回饋</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收集與監督回饋資訊的文件化程序，作為品質管理系統績效的量測之一？回饋過程是否包含蒐集生產及生產後活動資料的規定？回饋過程中收集的資訊是否作為風險管理及產品實現或改善過程的輸入？</w:t>
            </w:r>
          </w:p>
        </w:tc>
      </w:tr>
      <w:tr>
        <w:tc>
          <w:tcPr>
            <w:tcW w:type="dxa" w:w="4844"/>
            <w:shd w:fill="E2EFDA" w:color="auto" w:val="clear"/>
          </w:tcPr>
          <w:p>
            <w:r>
              <w:rPr>
                <w:sz w:val="16"/>
              </w:rPr>
              <w:t>Q1（奇數日）【今日】</w:t>
            </w:r>
          </w:p>
        </w:tc>
        <w:tc>
          <w:tcPr>
            <w:tcW w:type="dxa" w:w="4844"/>
            <w:shd w:fill="E2EFDA" w:color="auto" w:val="clear"/>
          </w:tcPr>
          <w:p>
            <w:r>
              <w:rPr>
                <w:sz w:val="16"/>
              </w:rPr>
              <w:t>回饋數據的收集渠道有哪些？如何確保負面回饋不被過濾或低報？回饋趨勢的法規意涵如何評估？</w:t>
            </w:r>
          </w:p>
        </w:tc>
      </w:tr>
      <w:tr>
        <w:tc>
          <w:tcPr>
            <w:tcW w:type="dxa" w:w="4844"/>
          </w:tcPr>
          <w:p>
            <w:r>
              <w:rPr>
                <w:sz w:val="16"/>
              </w:rPr>
              <w:t>預期答案</w:t>
              <w:br/>
              <w:t>(Expected Evidence)</w:t>
            </w:r>
          </w:p>
        </w:tc>
        <w:tc>
          <w:tcPr>
            <w:tcW w:type="dxa" w:w="4844"/>
          </w:tcPr>
          <w:p>
            <w:r>
              <w:rPr>
                <w:sz w:val="16"/>
              </w:rPr>
              <w:t>• 顧客回饋管制程序書</w:t>
              <w:br/>
              <w:t>• 顧客回饋/抱怨紀錄</w:t>
              <w:br/>
              <w:t>• 趨勢分析報告</w:t>
            </w:r>
          </w:p>
        </w:tc>
      </w:tr>
    </w:tbl>
    <w:p/>
    <w:p>
      <w:pPr>
        <w:pStyle w:val="Heading3"/>
      </w:pPr>
      <w:r>
        <w:t>56. 條款 8.2.2：客訴處理</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組織是否建立客訴處理的文件化程序，符合適用的法規要求？程序是否包含接收與記錄資訊的要求、評估是否構成客訴、調查/向法規機關報告/處理的要求？如果客訴未經調查，是否文件化理由？</w:t>
            </w:r>
          </w:p>
        </w:tc>
      </w:tr>
      <w:tr>
        <w:tc>
          <w:tcPr>
            <w:tcW w:type="dxa" w:w="4844"/>
            <w:shd w:fill="E2EFDA" w:color="auto" w:val="clear"/>
          </w:tcPr>
          <w:p>
            <w:r>
              <w:rPr>
                <w:sz w:val="16"/>
              </w:rPr>
              <w:t>Q1（奇數日）【今日】</w:t>
            </w:r>
          </w:p>
        </w:tc>
        <w:tc>
          <w:tcPr>
            <w:tcW w:type="dxa" w:w="4844"/>
            <w:shd w:fill="E2EFDA" w:color="auto" w:val="clear"/>
          </w:tcPr>
          <w:p>
            <w:r>
              <w:rPr>
                <w:sz w:val="16"/>
              </w:rPr>
              <w:t>客訴調查的完成時限要求為何？如何確保調查深度足以識別系統性問題？是否有客訴趨勢的定期審查？</w:t>
            </w:r>
          </w:p>
        </w:tc>
      </w:tr>
      <w:tr>
        <w:tc>
          <w:tcPr>
            <w:tcW w:type="dxa" w:w="4844"/>
          </w:tcPr>
          <w:p>
            <w:r>
              <w:rPr>
                <w:sz w:val="16"/>
              </w:rPr>
              <w:t>預期答案</w:t>
              <w:br/>
              <w:t>(Expected Evidence)</w:t>
            </w:r>
          </w:p>
        </w:tc>
        <w:tc>
          <w:tcPr>
            <w:tcW w:type="dxa" w:w="4844"/>
          </w:tcPr>
          <w:p>
            <w:r>
              <w:rPr>
                <w:sz w:val="16"/>
              </w:rPr>
              <w:t>• 客訴處理程序書</w:t>
              <w:br/>
              <w:t>• 客訴紀錄/調查報告</w:t>
              <w:br/>
              <w:t>• 法規通報紀錄（如適用）</w:t>
            </w:r>
          </w:p>
        </w:tc>
      </w:tr>
    </w:tbl>
    <w:p/>
    <w:p>
      <w:pPr>
        <w:pStyle w:val="Heading3"/>
      </w:pPr>
      <w:r>
        <w:t>57. 條款 8.2.3：法規主管機關報告</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如果適用法規要求通報符合規定通報準則的客訴或諮詢通知，組織是否建立向法規主管機關提供通知的文件化程序？是否維持向法規主管機關報告的紀錄？</w:t>
            </w:r>
          </w:p>
        </w:tc>
      </w:tr>
      <w:tr>
        <w:tc>
          <w:tcPr>
            <w:tcW w:type="dxa" w:w="4844"/>
            <w:shd w:fill="E2EFDA" w:color="auto" w:val="clear"/>
          </w:tcPr>
          <w:p>
            <w:r>
              <w:rPr>
                <w:sz w:val="16"/>
              </w:rPr>
              <w:t>Q1（奇數日）【今日】</w:t>
            </w:r>
          </w:p>
        </w:tc>
        <w:tc>
          <w:tcPr>
            <w:tcW w:type="dxa" w:w="4844"/>
            <w:shd w:fill="E2EFDA" w:color="auto" w:val="clear"/>
          </w:tcPr>
          <w:p>
            <w:r>
              <w:rPr>
                <w:sz w:val="16"/>
              </w:rPr>
              <w:t>如何判定特定事件是否達到法規通報門檻？錯誤分類（應通報而未通報）的防呆措施為何？</w:t>
            </w:r>
          </w:p>
        </w:tc>
      </w:tr>
      <w:tr>
        <w:tc>
          <w:tcPr>
            <w:tcW w:type="dxa" w:w="4844"/>
          </w:tcPr>
          <w:p>
            <w:r>
              <w:rPr>
                <w:sz w:val="16"/>
              </w:rPr>
              <w:t>預期答案</w:t>
              <w:br/>
              <w:t>(Expected Evidence)</w:t>
            </w:r>
          </w:p>
        </w:tc>
        <w:tc>
          <w:tcPr>
            <w:tcW w:type="dxa" w:w="4844"/>
          </w:tcPr>
          <w:p>
            <w:r>
              <w:rPr>
                <w:sz w:val="16"/>
              </w:rPr>
              <w:t>• 法規通報程序書</w:t>
              <w:br/>
              <w:t>• 不良事件通報紀錄（如適用）</w:t>
              <w:br/>
              <w:t>• 諮詢通知紀錄（如適用）</w:t>
            </w:r>
          </w:p>
        </w:tc>
      </w:tr>
    </w:tbl>
    <w:p/>
    <w:p>
      <w:pPr>
        <w:pStyle w:val="Heading3"/>
      </w:pPr>
      <w:r>
        <w:t>58. 條款 8.2.4：內部稽核</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依規劃的時間間隔執行內部稽核，以確定品質管理系統是否符合規劃的安排、本標準的要求、適用法規要求、以及組織所建立的品質管理系統要求？稽核方案的規劃是否考量過程與領域的狀態及重要性以及先前稽核結果？</w:t>
            </w:r>
          </w:p>
        </w:tc>
      </w:tr>
      <w:tr>
        <w:tc>
          <w:tcPr>
            <w:tcW w:type="dxa" w:w="4844"/>
            <w:shd w:fill="E2EFDA" w:color="auto" w:val="clear"/>
          </w:tcPr>
          <w:p>
            <w:r>
              <w:rPr>
                <w:sz w:val="16"/>
              </w:rPr>
              <w:t>Q1（奇數日）【今日】</w:t>
            </w:r>
          </w:p>
        </w:tc>
        <w:tc>
          <w:tcPr>
            <w:tcW w:type="dxa" w:w="4844"/>
            <w:shd w:fill="E2EFDA" w:color="auto" w:val="clear"/>
          </w:tcPr>
          <w:p>
            <w:r>
              <w:rPr>
                <w:sz w:val="16"/>
              </w:rPr>
              <w:t>稽核員的訓練與資格維持計畫為何？如何確保稽核問題的追蹤不流於形式？</w:t>
            </w:r>
          </w:p>
        </w:tc>
      </w:tr>
      <w:tr>
        <w:tc>
          <w:tcPr>
            <w:tcW w:type="dxa" w:w="4844"/>
          </w:tcPr>
          <w:p>
            <w:r>
              <w:rPr>
                <w:sz w:val="16"/>
              </w:rPr>
              <w:t>預期答案</w:t>
              <w:br/>
              <w:t>(Expected Evidence)</w:t>
            </w:r>
          </w:p>
        </w:tc>
        <w:tc>
          <w:tcPr>
            <w:tcW w:type="dxa" w:w="4844"/>
          </w:tcPr>
          <w:p>
            <w:r>
              <w:rPr>
                <w:sz w:val="16"/>
              </w:rPr>
              <w:t>• 內部稽核程序書</w:t>
              <w:br/>
              <w:t>• 年度稽核計畫</w:t>
              <w:br/>
              <w:t>• 稽核報告</w:t>
              <w:br/>
              <w:t>• 稽核發現追蹤紀錄</w:t>
            </w:r>
          </w:p>
        </w:tc>
      </w:tr>
    </w:tbl>
    <w:p/>
    <w:p>
      <w:pPr>
        <w:pStyle w:val="Heading3"/>
      </w:pPr>
      <w:r>
        <w:t>59. 條款 8.2.4.1：內部稽核 — 稽核準則</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是否界定稽核準則、範圍、頻率及方法？稽核員的選擇及稽核的執行是否確保稽核過程的客觀性與公正性？稽核員是否不稽核自己的工作？</w:t>
            </w:r>
          </w:p>
        </w:tc>
      </w:tr>
      <w:tr>
        <w:tc>
          <w:tcPr>
            <w:tcW w:type="dxa" w:w="4844"/>
            <w:shd w:fill="E2EFDA" w:color="auto" w:val="clear"/>
          </w:tcPr>
          <w:p>
            <w:r>
              <w:rPr>
                <w:sz w:val="16"/>
              </w:rPr>
              <w:t>Q1（奇數日）【今日】</w:t>
            </w:r>
          </w:p>
        </w:tc>
        <w:tc>
          <w:tcPr>
            <w:tcW w:type="dxa" w:w="4844"/>
            <w:shd w:fill="E2EFDA" w:color="auto" w:val="clear"/>
          </w:tcPr>
          <w:p>
            <w:r>
              <w:rPr>
                <w:sz w:val="16"/>
              </w:rPr>
              <w:t>稽核準則的制定來源為何？如何確保稽核準則涵蓋最新的法規要求？稽核員的客觀性如何在實務中驗證？</w:t>
            </w:r>
          </w:p>
        </w:tc>
      </w:tr>
      <w:tr>
        <w:tc>
          <w:tcPr>
            <w:tcW w:type="dxa" w:w="4844"/>
          </w:tcPr>
          <w:p>
            <w:r>
              <w:rPr>
                <w:sz w:val="16"/>
              </w:rPr>
              <w:t>預期答案</w:t>
              <w:br/>
              <w:t>(Expected Evidence)</w:t>
            </w:r>
          </w:p>
        </w:tc>
        <w:tc>
          <w:tcPr>
            <w:tcW w:type="dxa" w:w="4844"/>
          </w:tcPr>
          <w:p>
            <w:r>
              <w:rPr>
                <w:sz w:val="16"/>
              </w:rPr>
              <w:t>• 稽核員資格要求</w:t>
              <w:br/>
              <w:t>• 稽核員獨立性紀錄</w:t>
            </w:r>
          </w:p>
        </w:tc>
      </w:tr>
    </w:tbl>
    <w:p/>
    <w:p>
      <w:pPr>
        <w:pStyle w:val="Heading3"/>
      </w:pPr>
      <w:r>
        <w:t>60. 條款 8.2.4.2：內部稽核 — 矯正措施</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受稽核區域的管理階層是否確保適時採取矯正措施以消除已發現的不符合及其原因？後續行動是否包含對所採措施的驗證及驗證結果的報告？</w:t>
            </w:r>
          </w:p>
        </w:tc>
      </w:tr>
      <w:tr>
        <w:tc>
          <w:tcPr>
            <w:tcW w:type="dxa" w:w="4844"/>
            <w:shd w:fill="E2EFDA" w:color="auto" w:val="clear"/>
          </w:tcPr>
          <w:p>
            <w:r>
              <w:rPr>
                <w:sz w:val="16"/>
              </w:rPr>
              <w:t>Q1（奇數日）【今日】</w:t>
            </w:r>
          </w:p>
        </w:tc>
        <w:tc>
          <w:tcPr>
            <w:tcW w:type="dxa" w:w="4844"/>
            <w:shd w:fill="E2EFDA" w:color="auto" w:val="clear"/>
          </w:tcPr>
          <w:p>
            <w:r>
              <w:rPr>
                <w:sz w:val="16"/>
              </w:rPr>
              <w:t>矯正措施有效性驗證的方法與時間點如何確定？若矯正措施效果不佳，升級程序為何？</w:t>
            </w:r>
          </w:p>
        </w:tc>
      </w:tr>
      <w:tr>
        <w:tc>
          <w:tcPr>
            <w:tcW w:type="dxa" w:w="4844"/>
          </w:tcPr>
          <w:p>
            <w:r>
              <w:rPr>
                <w:sz w:val="16"/>
              </w:rPr>
              <w:t>預期答案</w:t>
              <w:br/>
              <w:t>(Expected Evidence)</w:t>
            </w:r>
          </w:p>
        </w:tc>
        <w:tc>
          <w:tcPr>
            <w:tcW w:type="dxa" w:w="4844"/>
          </w:tcPr>
          <w:p>
            <w:r>
              <w:rPr>
                <w:sz w:val="16"/>
              </w:rPr>
              <w:t>• 稽核矯正措施紀錄</w:t>
              <w:br/>
              <w:t>• 矯正措施有效性驗證紀錄</w:t>
            </w:r>
          </w:p>
        </w:tc>
      </w:tr>
    </w:tbl>
    <w:p/>
    <w:p>
      <w:pPr>
        <w:pStyle w:val="Heading3"/>
      </w:pPr>
      <w:r>
        <w:t>61. 條款 8.2.5：過程之監督與量測</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組織是否應用適當的方法監督及適用時量測品質管理系統過程？這些方法是否展示過程達成規劃結果的能力？當未達成規劃結果時，是否採取適當的矯正及矯正措施？</w:t>
            </w:r>
          </w:p>
        </w:tc>
      </w:tr>
      <w:tr>
        <w:tc>
          <w:tcPr>
            <w:tcW w:type="dxa" w:w="4844"/>
            <w:shd w:fill="E2EFDA" w:color="auto" w:val="clear"/>
          </w:tcPr>
          <w:p>
            <w:r>
              <w:rPr>
                <w:sz w:val="16"/>
              </w:rPr>
              <w:t>Q1（奇數日）【今日】</w:t>
            </w:r>
          </w:p>
        </w:tc>
        <w:tc>
          <w:tcPr>
            <w:tcW w:type="dxa" w:w="4844"/>
            <w:shd w:fill="E2EFDA" w:color="auto" w:val="clear"/>
          </w:tcPr>
          <w:p>
            <w:r>
              <w:rPr>
                <w:sz w:val="16"/>
              </w:rPr>
              <w:t>過程監督的量測指標如何選定？指標失效時的替代監督機制為何？</w:t>
            </w:r>
          </w:p>
        </w:tc>
      </w:tr>
      <w:tr>
        <w:tc>
          <w:tcPr>
            <w:tcW w:type="dxa" w:w="4844"/>
          </w:tcPr>
          <w:p>
            <w:r>
              <w:rPr>
                <w:sz w:val="16"/>
              </w:rPr>
              <w:t>預期答案</w:t>
              <w:br/>
              <w:t>(Expected Evidence)</w:t>
            </w:r>
          </w:p>
        </w:tc>
        <w:tc>
          <w:tcPr>
            <w:tcW w:type="dxa" w:w="4844"/>
          </w:tcPr>
          <w:p>
            <w:r>
              <w:rPr>
                <w:sz w:val="16"/>
              </w:rPr>
              <w:t>• 過程監督紀錄</w:t>
              <w:br/>
              <w:t>• 過程績效指標</w:t>
            </w:r>
          </w:p>
        </w:tc>
      </w:tr>
    </w:tbl>
    <w:p/>
    <w:p>
      <w:pPr>
        <w:pStyle w:val="Heading3"/>
      </w:pPr>
      <w:r>
        <w:t>62. 條款 8.2.6：產品之監督與量測</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組織是否在產品實現的適當階段，依規劃安排監督與量測產品特性，以驗證產品要求已被滿足？是否維持符合驗收準則的證據及授權放行人員的紀錄？產品是否在所有規劃安排被圓滿完成後才予以放行？</w:t>
            </w:r>
          </w:p>
        </w:tc>
      </w:tr>
      <w:tr>
        <w:tc>
          <w:tcPr>
            <w:tcW w:type="dxa" w:w="4844"/>
            <w:shd w:fill="E2EFDA" w:color="auto" w:val="clear"/>
          </w:tcPr>
          <w:p>
            <w:r>
              <w:rPr>
                <w:sz w:val="16"/>
              </w:rPr>
              <w:t>Q1（奇數日）【今日】</w:t>
            </w:r>
          </w:p>
        </w:tc>
        <w:tc>
          <w:tcPr>
            <w:tcW w:type="dxa" w:w="4844"/>
            <w:shd w:fill="E2EFDA" w:color="auto" w:val="clear"/>
          </w:tcPr>
          <w:p>
            <w:r>
              <w:rPr>
                <w:sz w:val="16"/>
              </w:rPr>
              <w:t>抽樣計畫的統計依據為何？抽樣計畫是否定期重新評估以確保對過程變化的敏感度？</w:t>
            </w:r>
          </w:p>
        </w:tc>
      </w:tr>
      <w:tr>
        <w:tc>
          <w:tcPr>
            <w:tcW w:type="dxa" w:w="4844"/>
          </w:tcPr>
          <w:p>
            <w:r>
              <w:rPr>
                <w:sz w:val="16"/>
              </w:rPr>
              <w:t>預期答案</w:t>
              <w:br/>
              <w:t>(Expected Evidence)</w:t>
            </w:r>
          </w:p>
        </w:tc>
        <w:tc>
          <w:tcPr>
            <w:tcW w:type="dxa" w:w="4844"/>
          </w:tcPr>
          <w:p>
            <w:r>
              <w:rPr>
                <w:sz w:val="16"/>
              </w:rPr>
              <w:t>• 成品檢驗/測試程序書</w:t>
              <w:br/>
              <w:t>• 檢驗/測試紀錄</w:t>
              <w:br/>
              <w:t>• 放行核准紀錄</w:t>
            </w:r>
          </w:p>
        </w:tc>
      </w:tr>
    </w:tbl>
    <w:p/>
    <w:p>
      <w:pPr>
        <w:pStyle w:val="Heading3"/>
      </w:pPr>
      <w:r>
        <w:t>63. 條款 8.3：不合格品管制 — 一般</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組織是否確保不符合產品要求的產品被識別並予以管制，以防止其非預期使用或交付？是否建立不合格品管制及相關責任與權限的文件化程序？</w:t>
            </w:r>
          </w:p>
        </w:tc>
      </w:tr>
      <w:tr>
        <w:tc>
          <w:tcPr>
            <w:tcW w:type="dxa" w:w="4844"/>
            <w:shd w:fill="E2EFDA" w:color="auto" w:val="clear"/>
          </w:tcPr>
          <w:p>
            <w:r>
              <w:rPr>
                <w:sz w:val="16"/>
              </w:rPr>
              <w:t>Q1（奇數日）【今日】</w:t>
            </w:r>
          </w:p>
        </w:tc>
        <w:tc>
          <w:tcPr>
            <w:tcW w:type="dxa" w:w="4844"/>
            <w:shd w:fill="E2EFDA" w:color="auto" w:val="clear"/>
          </w:tcPr>
          <w:p>
            <w:r>
              <w:rPr>
                <w:sz w:val="16"/>
              </w:rPr>
              <w:t>不合格品的識別標示與隔離措施如何防止意外使用？不合格品處理的決策授權層級為何？</w:t>
            </w:r>
          </w:p>
        </w:tc>
      </w:tr>
      <w:tr>
        <w:tc>
          <w:tcPr>
            <w:tcW w:type="dxa" w:w="4844"/>
          </w:tcPr>
          <w:p>
            <w:r>
              <w:rPr>
                <w:sz w:val="16"/>
              </w:rPr>
              <w:t>預期答案</w:t>
              <w:br/>
              <w:t>(Expected Evidence)</w:t>
            </w:r>
          </w:p>
        </w:tc>
        <w:tc>
          <w:tcPr>
            <w:tcW w:type="dxa" w:w="4844"/>
          </w:tcPr>
          <w:p>
            <w:r>
              <w:rPr>
                <w:sz w:val="16"/>
              </w:rPr>
              <w:t>• 不合格品管制程序書</w:t>
              <w:br/>
              <w:t>• 不合格品處理紀錄</w:t>
            </w:r>
          </w:p>
        </w:tc>
      </w:tr>
    </w:tbl>
    <w:p/>
    <w:p>
      <w:pPr>
        <w:pStyle w:val="Heading3"/>
      </w:pPr>
      <w:r>
        <w:t>64. 條款 8.3.1：不合格品管制 — 交付前</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組織是否以一種或多種方式處理不合格品：採取措施消除已發現的不符合、授權讓步使用/放行/接收、採取措施排除其原來預期使用或應用？是否維持不符合性質及所採取後續措施的紀錄？</w:t>
            </w:r>
          </w:p>
        </w:tc>
      </w:tr>
      <w:tr>
        <w:tc>
          <w:tcPr>
            <w:tcW w:type="dxa" w:w="4844"/>
            <w:shd w:fill="E2EFDA" w:color="auto" w:val="clear"/>
          </w:tcPr>
          <w:p>
            <w:r>
              <w:rPr>
                <w:sz w:val="16"/>
              </w:rPr>
              <w:t>Q1（奇數日）【今日】</w:t>
            </w:r>
          </w:p>
        </w:tc>
        <w:tc>
          <w:tcPr>
            <w:tcW w:type="dxa" w:w="4844"/>
            <w:shd w:fill="E2EFDA" w:color="auto" w:val="clear"/>
          </w:tcPr>
          <w:p>
            <w:r>
              <w:rPr>
                <w:sz w:val="16"/>
              </w:rPr>
              <w:t>讓步接收的授權層級與限制條件為何？如何追蹤讓步接收的累積頻率以避免系統性問題被忽視？</w:t>
            </w:r>
          </w:p>
        </w:tc>
      </w:tr>
      <w:tr>
        <w:tc>
          <w:tcPr>
            <w:tcW w:type="dxa" w:w="4844"/>
          </w:tcPr>
          <w:p>
            <w:r>
              <w:rPr>
                <w:sz w:val="16"/>
              </w:rPr>
              <w:t>預期答案</w:t>
              <w:br/>
              <w:t>(Expected Evidence)</w:t>
            </w:r>
          </w:p>
        </w:tc>
        <w:tc>
          <w:tcPr>
            <w:tcW w:type="dxa" w:w="4844"/>
          </w:tcPr>
          <w:p>
            <w:r>
              <w:rPr>
                <w:sz w:val="16"/>
              </w:rPr>
              <w:t>• 不合格品處理/讓步紀錄</w:t>
              <w:br/>
              <w:t>• 不合格品識別標示</w:t>
            </w:r>
          </w:p>
        </w:tc>
      </w:tr>
    </w:tbl>
    <w:p/>
    <w:p>
      <w:pPr>
        <w:pStyle w:val="Heading3"/>
      </w:pPr>
      <w:r>
        <w:t>65. 條款 8.3.2：不合格品管制 — 交付後</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當交付或開始使用後才偵測到不合格品時，組織是否採取與不符合的影響（或潛在影響）相稱的措施？是否維持所採取措施的紀錄？</w:t>
            </w:r>
          </w:p>
        </w:tc>
      </w:tr>
      <w:tr>
        <w:tc>
          <w:tcPr>
            <w:tcW w:type="dxa" w:w="4844"/>
            <w:shd w:fill="E2EFDA" w:color="auto" w:val="clear"/>
          </w:tcPr>
          <w:p>
            <w:r>
              <w:rPr>
                <w:sz w:val="16"/>
              </w:rPr>
              <w:t>Q1（奇數日）【今日】</w:t>
            </w:r>
          </w:p>
        </w:tc>
        <w:tc>
          <w:tcPr>
            <w:tcW w:type="dxa" w:w="4844"/>
            <w:shd w:fill="E2EFDA" w:color="auto" w:val="clear"/>
          </w:tcPr>
          <w:p>
            <w:r>
              <w:rPr>
                <w:sz w:val="16"/>
              </w:rPr>
              <w:t>市場不合格品召回決策的觸發條件與評估流程為何？如何確保召回行動的有效性被追蹤？</w:t>
            </w:r>
          </w:p>
        </w:tc>
      </w:tr>
      <w:tr>
        <w:tc>
          <w:tcPr>
            <w:tcW w:type="dxa" w:w="4844"/>
          </w:tcPr>
          <w:p>
            <w:r>
              <w:rPr>
                <w:sz w:val="16"/>
              </w:rPr>
              <w:t>預期答案</w:t>
              <w:br/>
              <w:t>(Expected Evidence)</w:t>
            </w:r>
          </w:p>
        </w:tc>
        <w:tc>
          <w:tcPr>
            <w:tcW w:type="dxa" w:w="4844"/>
          </w:tcPr>
          <w:p>
            <w:r>
              <w:rPr>
                <w:sz w:val="16"/>
              </w:rPr>
              <w:t>• 交付後不合格品處理紀錄</w:t>
              <w:br/>
              <w:t>• 產品召回/矯正程序（如適用）</w:t>
            </w:r>
          </w:p>
        </w:tc>
      </w:tr>
    </w:tbl>
    <w:p/>
    <w:p>
      <w:pPr>
        <w:pStyle w:val="Heading3"/>
      </w:pPr>
      <w:r>
        <w:t>66. 條款 8.3.3：不合格品管制 — 讓步</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讓步使用/放行/接收是否只在滿足法規要求、經授權人員核准、且有理由說明的情況下才被接受？</w:t>
            </w:r>
          </w:p>
        </w:tc>
      </w:tr>
      <w:tr>
        <w:tc>
          <w:tcPr>
            <w:tcW w:type="dxa" w:w="4844"/>
            <w:shd w:fill="E2EFDA" w:color="auto" w:val="clear"/>
          </w:tcPr>
          <w:p>
            <w:r>
              <w:rPr>
                <w:sz w:val="16"/>
              </w:rPr>
              <w:t>Q1（奇數日）【今日】</w:t>
            </w:r>
          </w:p>
        </w:tc>
        <w:tc>
          <w:tcPr>
            <w:tcW w:type="dxa" w:w="4844"/>
            <w:shd w:fill="E2EFDA" w:color="auto" w:val="clear"/>
          </w:tcPr>
          <w:p>
            <w:r>
              <w:rPr>
                <w:sz w:val="16"/>
              </w:rPr>
              <w:t>讓步授權人員的資格要求為何？讓步決策是否有獨立審查機制以防止授權濫用？</w:t>
            </w:r>
          </w:p>
        </w:tc>
      </w:tr>
      <w:tr>
        <w:tc>
          <w:tcPr>
            <w:tcW w:type="dxa" w:w="4844"/>
          </w:tcPr>
          <w:p>
            <w:r>
              <w:rPr>
                <w:sz w:val="16"/>
              </w:rPr>
              <w:t>預期答案</w:t>
              <w:br/>
              <w:t>(Expected Evidence)</w:t>
            </w:r>
          </w:p>
        </w:tc>
        <w:tc>
          <w:tcPr>
            <w:tcW w:type="dxa" w:w="4844"/>
          </w:tcPr>
          <w:p>
            <w:r>
              <w:rPr>
                <w:sz w:val="16"/>
              </w:rPr>
              <w:t>• 讓步核准紀錄</w:t>
              <w:br/>
              <w:t>• 讓步理由說明文件</w:t>
            </w:r>
          </w:p>
        </w:tc>
      </w:tr>
    </w:tbl>
    <w:p/>
    <w:p>
      <w:pPr>
        <w:pStyle w:val="Heading3"/>
      </w:pPr>
      <w:r>
        <w:t>67. 條款 8.3.4：不合格品管制 — 返工</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組織是否依文件化程序進行返工？返工後是否依據原有的或更嚴格的準則重新檢查？返工是否考量其對產品的不利影響？</w:t>
            </w:r>
          </w:p>
        </w:tc>
      </w:tr>
      <w:tr>
        <w:tc>
          <w:tcPr>
            <w:tcW w:type="dxa" w:w="4844"/>
            <w:shd w:fill="E2EFDA" w:color="auto" w:val="clear"/>
          </w:tcPr>
          <w:p>
            <w:r>
              <w:rPr>
                <w:sz w:val="16"/>
              </w:rPr>
              <w:t>Q1（奇數日）【今日】</w:t>
            </w:r>
          </w:p>
        </w:tc>
        <w:tc>
          <w:tcPr>
            <w:tcW w:type="dxa" w:w="4844"/>
            <w:shd w:fill="E2EFDA" w:color="auto" w:val="clear"/>
          </w:tcPr>
          <w:p>
            <w:r>
              <w:rPr>
                <w:sz w:val="16"/>
              </w:rPr>
              <w:t>返工對產品的潛在風險如何在返工前評估？返工作業指導書的版本管制如何確保？</w:t>
            </w:r>
          </w:p>
        </w:tc>
      </w:tr>
      <w:tr>
        <w:tc>
          <w:tcPr>
            <w:tcW w:type="dxa" w:w="4844"/>
          </w:tcPr>
          <w:p>
            <w:r>
              <w:rPr>
                <w:sz w:val="16"/>
              </w:rPr>
              <w:t>預期答案</w:t>
              <w:br/>
              <w:t>(Expected Evidence)</w:t>
            </w:r>
          </w:p>
        </w:tc>
        <w:tc>
          <w:tcPr>
            <w:tcW w:type="dxa" w:w="4844"/>
          </w:tcPr>
          <w:p>
            <w:r>
              <w:rPr>
                <w:sz w:val="16"/>
              </w:rPr>
              <w:t>• 返工程序書</w:t>
              <w:br/>
              <w:t>• 返工紀錄</w:t>
              <w:br/>
              <w:t>• 返工後檢驗紀錄</w:t>
            </w:r>
          </w:p>
        </w:tc>
      </w:tr>
    </w:tbl>
    <w:p/>
    <w:p>
      <w:pPr>
        <w:pStyle w:val="Heading3"/>
      </w:pPr>
      <w:r>
        <w:t>68. 條款 8.4：數據分析</w:t>
      </w:r>
    </w:p>
    <w:p>
      <w:r>
        <w:rPr>
          <w:b/>
          <w:color w:val="C55A11"/>
          <w:sz w:val="18"/>
        </w:rPr>
        <w:t>稽核影響等級：主要 (Major)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組織是否決定、蒐集及分析適當的數據，以展示品質管理系統的適切性及有效性？數據分析是否包含回饋、產品符合性、過程與產品趨勢、供應商、稽核、及服務報告（適用時）等方面的資料？</w:t>
            </w:r>
          </w:p>
        </w:tc>
      </w:tr>
      <w:tr>
        <w:tc>
          <w:tcPr>
            <w:tcW w:type="dxa" w:w="4844"/>
            <w:shd w:fill="E2EFDA" w:color="auto" w:val="clear"/>
          </w:tcPr>
          <w:p>
            <w:r>
              <w:rPr>
                <w:sz w:val="16"/>
              </w:rPr>
              <w:t>Q1（奇數日）【今日】</w:t>
            </w:r>
          </w:p>
        </w:tc>
        <w:tc>
          <w:tcPr>
            <w:tcW w:type="dxa" w:w="4844"/>
            <w:shd w:fill="E2EFDA" w:color="auto" w:val="clear"/>
          </w:tcPr>
          <w:p>
            <w:r>
              <w:rPr>
                <w:sz w:val="16"/>
              </w:rPr>
              <w:t>數據分析如何確保其代表性與可靠性？分析結果的解讀是否有書面準則以避免主觀判斷？</w:t>
            </w:r>
          </w:p>
        </w:tc>
      </w:tr>
      <w:tr>
        <w:tc>
          <w:tcPr>
            <w:tcW w:type="dxa" w:w="4844"/>
          </w:tcPr>
          <w:p>
            <w:r>
              <w:rPr>
                <w:sz w:val="16"/>
              </w:rPr>
              <w:t>預期答案</w:t>
              <w:br/>
              <w:t>(Expected Evidence)</w:t>
            </w:r>
          </w:p>
        </w:tc>
        <w:tc>
          <w:tcPr>
            <w:tcW w:type="dxa" w:w="4844"/>
          </w:tcPr>
          <w:p>
            <w:r>
              <w:rPr>
                <w:sz w:val="16"/>
              </w:rPr>
              <w:t>• 數據分析程序書</w:t>
              <w:br/>
              <w:t>• 品質指標/趨勢報告</w:t>
              <w:br/>
              <w:t>• 統計分析紀錄</w:t>
            </w:r>
          </w:p>
        </w:tc>
      </w:tr>
    </w:tbl>
    <w:p/>
    <w:p>
      <w:pPr>
        <w:pStyle w:val="Heading3"/>
      </w:pPr>
      <w:r>
        <w:t>69. 條款 8.5.1：改善 — 一般</w:t>
      </w:r>
    </w:p>
    <w:p>
      <w:r>
        <w:rPr>
          <w:b/>
          <w:color w:val="7C770A"/>
          <w:sz w:val="18"/>
        </w:rPr>
        <w:t>稽核影響等級：次要 (Minor)</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組織是否識別並實施任何變更，以確保並維持品質管理系統的持續適切性及有效性？改善是否透過品質政策、品質目標、稽核結果、數據分析、矯正措施、預防措施及管理審查來實現？</w:t>
            </w:r>
          </w:p>
        </w:tc>
      </w:tr>
      <w:tr>
        <w:tc>
          <w:tcPr>
            <w:tcW w:type="dxa" w:w="4844"/>
            <w:shd w:fill="E2EFDA" w:color="auto" w:val="clear"/>
          </w:tcPr>
          <w:p>
            <w:r>
              <w:rPr>
                <w:sz w:val="16"/>
              </w:rPr>
              <w:t>Q1（奇數日）【今日】</w:t>
            </w:r>
          </w:p>
        </w:tc>
        <w:tc>
          <w:tcPr>
            <w:tcW w:type="dxa" w:w="4844"/>
            <w:shd w:fill="E2EFDA" w:color="auto" w:val="clear"/>
          </w:tcPr>
          <w:p>
            <w:r>
              <w:rPr>
                <w:sz w:val="16"/>
              </w:rPr>
              <w:t>持續改善的優先順序如何決定？改善行動的資源投入如何與其潛在效益進行評估？</w:t>
            </w:r>
          </w:p>
        </w:tc>
      </w:tr>
      <w:tr>
        <w:tc>
          <w:tcPr>
            <w:tcW w:type="dxa" w:w="4844"/>
          </w:tcPr>
          <w:p>
            <w:r>
              <w:rPr>
                <w:sz w:val="16"/>
              </w:rPr>
              <w:t>預期答案</w:t>
              <w:br/>
              <w:t>(Expected Evidence)</w:t>
            </w:r>
          </w:p>
        </w:tc>
        <w:tc>
          <w:tcPr>
            <w:tcW w:type="dxa" w:w="4844"/>
          </w:tcPr>
          <w:p>
            <w:r>
              <w:rPr>
                <w:sz w:val="16"/>
              </w:rPr>
              <w:t>• 持續改善紀錄</w:t>
              <w:br/>
              <w:t>• 改善提案/行動計畫</w:t>
            </w:r>
          </w:p>
        </w:tc>
      </w:tr>
    </w:tbl>
    <w:p/>
    <w:p>
      <w:pPr>
        <w:pStyle w:val="Heading3"/>
      </w:pPr>
      <w:r>
        <w:t>70. 條款 8.5.2：矯正措施</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採取措施消除不符合的原因以防止再發生？矯正措施是否與所遭遇的不符合影響相稱？是否建立文件化程序，規定審查不符合（含客訴）、判定不符合的原因、評估確保不符合不再發生的行動需要、規劃與文件化行動並實施、驗證措施有效性、以及審查所採取的矯正措施及其有效性？</w:t>
            </w:r>
          </w:p>
        </w:tc>
      </w:tr>
      <w:tr>
        <w:tc>
          <w:tcPr>
            <w:tcW w:type="dxa" w:w="4844"/>
            <w:shd w:fill="E2EFDA" w:color="auto" w:val="clear"/>
          </w:tcPr>
          <w:p>
            <w:r>
              <w:rPr>
                <w:sz w:val="16"/>
              </w:rPr>
              <w:t>Q1（奇數日）【今日】</w:t>
            </w:r>
          </w:p>
        </w:tc>
        <w:tc>
          <w:tcPr>
            <w:tcW w:type="dxa" w:w="4844"/>
            <w:shd w:fill="E2EFDA" w:color="auto" w:val="clear"/>
          </w:tcPr>
          <w:p>
            <w:r>
              <w:rPr>
                <w:sz w:val="16"/>
              </w:rPr>
              <w:t>根本原因分析的方法選擇依據為何？CAPA 的有效性驗證週期如何確定？若根本原因無法完全消除，剩餘風險如何管控？</w:t>
            </w:r>
          </w:p>
        </w:tc>
      </w:tr>
      <w:tr>
        <w:tc>
          <w:tcPr>
            <w:tcW w:type="dxa" w:w="4844"/>
          </w:tcPr>
          <w:p>
            <w:r>
              <w:rPr>
                <w:sz w:val="16"/>
              </w:rPr>
              <w:t>預期答案</w:t>
              <w:br/>
              <w:t>(Expected Evidence)</w:t>
            </w:r>
          </w:p>
        </w:tc>
        <w:tc>
          <w:tcPr>
            <w:tcW w:type="dxa" w:w="4844"/>
          </w:tcPr>
          <w:p>
            <w:r>
              <w:rPr>
                <w:sz w:val="16"/>
              </w:rPr>
              <w:t>• 矯正措施程序書 (CAPA)</w:t>
              <w:br/>
              <w:t>• CAPA 紀錄</w:t>
              <w:br/>
              <w:t>• 根本原因分析紀錄</w:t>
              <w:br/>
              <w:t>• 有效性驗證紀錄</w:t>
            </w:r>
          </w:p>
        </w:tc>
      </w:tr>
    </w:tbl>
    <w:p/>
    <w:p>
      <w:pPr>
        <w:pStyle w:val="Heading3"/>
      </w:pPr>
      <w:r>
        <w:t>71. 條款 8.5.3：預防措施</w:t>
      </w:r>
    </w:p>
    <w:p>
      <w:r>
        <w:rPr>
          <w:b/>
          <w:color w:val="C00000"/>
          <w:sz w:val="18"/>
        </w:rPr>
        <w:t>稽核影響等級：嚴重 (Critical)</w:t>
      </w:r>
    </w:p>
    <w:tbl>
      <w:tblPr>
        <w:tblStyle w:val="TableGrid"/>
        <w:tblW w:type="auto" w:w="0"/>
        <w:tblLook w:firstColumn="1" w:firstRow="1" w:lastColumn="0" w:lastRow="0" w:noHBand="0" w:noVBand="1" w:val="04A0"/>
      </w:tblPr>
      <w:tblGrid>
        <w:gridCol w:w="4844"/>
        <w:gridCol w:w="4844"/>
      </w:tblGrid>
      <w:tr>
        <w:tc>
          <w:tcPr>
            <w:tcW w:type="dxa" w:w="4844"/>
            <w:shd w:fill="4472C4" w:color="auto" w:val="clear"/>
          </w:tcPr>
          <w:p>
            <w:r>
              <w:rPr>
                <w:b/>
                <w:color w:val="FFFFFF"/>
                <w:sz w:val="16"/>
              </w:rPr>
              <w:t>項目</w:t>
            </w:r>
          </w:p>
        </w:tc>
        <w:tc>
          <w:tcPr>
            <w:tcW w:type="dxa" w:w="4844"/>
            <w:shd w:fill="4472C4" w:color="auto" w:val="clear"/>
          </w:tcPr>
          <w:p>
            <w:r>
              <w:rPr>
                <w:b/>
                <w:color w:val="FFFFFF"/>
                <w:sz w:val="16"/>
              </w:rPr>
              <w:t>內容</w:t>
            </w:r>
          </w:p>
        </w:tc>
      </w:tr>
      <w:tr>
        <w:tc>
          <w:tcPr>
            <w:tcW w:type="dxa" w:w="4844"/>
          </w:tcPr>
          <w:p>
            <w:r>
              <w:rPr>
                <w:sz w:val="16"/>
              </w:rPr>
              <w:t>Q0（偶數日）</w:t>
            </w:r>
          </w:p>
        </w:tc>
        <w:tc>
          <w:tcPr>
            <w:tcW w:type="dxa" w:w="4844"/>
          </w:tcPr>
          <w:p>
            <w:r>
              <w:rPr>
                <w:sz w:val="16"/>
              </w:rPr>
              <w:t>組織是否決定消除潛在不符合原因的措施以防止其發生？預防措施是否與潛在問題的影響相稱？是否建立文件化程序，規定判定潛在不符合及其原因、評估預防行動的需要、規劃與文件化行動並實施、驗證措施有效性、以及審查所採取的預防措施及其有效性？</w:t>
            </w:r>
          </w:p>
        </w:tc>
      </w:tr>
      <w:tr>
        <w:tc>
          <w:tcPr>
            <w:tcW w:type="dxa" w:w="4844"/>
            <w:shd w:fill="E2EFDA" w:color="auto" w:val="clear"/>
          </w:tcPr>
          <w:p>
            <w:r>
              <w:rPr>
                <w:sz w:val="16"/>
              </w:rPr>
              <w:t>Q1（奇數日）【今日】</w:t>
            </w:r>
          </w:p>
        </w:tc>
        <w:tc>
          <w:tcPr>
            <w:tcW w:type="dxa" w:w="4844"/>
            <w:shd w:fill="E2EFDA" w:color="auto" w:val="clear"/>
          </w:tcPr>
          <w:p>
            <w:r>
              <w:rPr>
                <w:sz w:val="16"/>
              </w:rPr>
              <w:t>預防措施的觸發來源有哪些（趨勢分析、設計審查、風險評估等）？如何確保預防措施的效果不被後續過程變化所抵消？</w:t>
            </w:r>
          </w:p>
        </w:tc>
      </w:tr>
      <w:tr>
        <w:tc>
          <w:tcPr>
            <w:tcW w:type="dxa" w:w="4844"/>
          </w:tcPr>
          <w:p>
            <w:r>
              <w:rPr>
                <w:sz w:val="16"/>
              </w:rPr>
              <w:t>預期答案</w:t>
              <w:br/>
              <w:t>(Expected Evidence)</w:t>
            </w:r>
          </w:p>
        </w:tc>
        <w:tc>
          <w:tcPr>
            <w:tcW w:type="dxa" w:w="4844"/>
          </w:tcPr>
          <w:p>
            <w:r>
              <w:rPr>
                <w:sz w:val="16"/>
              </w:rPr>
              <w:t>• 預防措施程序書</w:t>
              <w:br/>
              <w:t>• 預防措施紀錄</w:t>
              <w:br/>
              <w:t>• 風險評估紀錄</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