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0F60A97" w:rsidR="00531FBF" w:rsidRPr="00B7788F" w:rsidRDefault="0038257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</w:t>
            </w:r>
            <w:r w:rsidR="000C46B8">
              <w:rPr>
                <w:rFonts w:eastAsia="Times New Roman" w:cstheme="minorHAnsi"/>
                <w:b/>
                <w:bCs/>
                <w:sz w:val="22"/>
                <w:szCs w:val="22"/>
              </w:rPr>
              <w:t>7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3038FDA" w:rsidR="00531FBF" w:rsidRPr="00B7788F" w:rsidRDefault="0038257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Todd Jarmiolowski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46BEB7C" w:rsidR="00485402" w:rsidRPr="00B7788F" w:rsidRDefault="0038257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Todd Jarmiolowski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A4B55D4" w14:textId="0DF8BEC6" w:rsidR="0038257D" w:rsidRPr="0038257D" w:rsidRDefault="0038257D" w:rsidP="0038257D">
      <w:pPr>
        <w:contextualSpacing/>
        <w:rPr>
          <w:rFonts w:eastAsia="Times New Roman"/>
          <w:b/>
          <w:bCs/>
          <w:sz w:val="22"/>
          <w:szCs w:val="22"/>
        </w:rPr>
      </w:pPr>
      <w:r w:rsidRPr="0038257D">
        <w:rPr>
          <w:rFonts w:eastAsia="Times New Roman"/>
          <w:sz w:val="22"/>
          <w:szCs w:val="22"/>
        </w:rPr>
        <w:t>Rec</w:t>
      </w:r>
      <w:r w:rsidRPr="0038257D">
        <w:rPr>
          <w:rFonts w:eastAsia="Times New Roman"/>
          <w:b/>
          <w:bCs/>
          <w:sz w:val="22"/>
          <w:szCs w:val="22"/>
        </w:rPr>
        <w:t>ommended cipher suite and rationale.</w:t>
      </w:r>
    </w:p>
    <w:p w14:paraId="472883C0" w14:textId="77777777" w:rsidR="0038257D" w:rsidRPr="0038257D" w:rsidRDefault="0038257D" w:rsidP="000C46B8">
      <w:pPr>
        <w:ind w:firstLine="720"/>
        <w:contextualSpacing/>
        <w:rPr>
          <w:rFonts w:eastAsia="Times New Roman"/>
          <w:sz w:val="22"/>
          <w:szCs w:val="22"/>
        </w:rPr>
      </w:pPr>
      <w:r w:rsidRPr="0038257D">
        <w:rPr>
          <w:rFonts w:eastAsia="Times New Roman"/>
          <w:sz w:val="22"/>
          <w:szCs w:val="22"/>
        </w:rPr>
        <w:t>For Artemis Financial, I recommend using TLS 1.3 with an AEAD symmetric cipher, AES-256-GCM, for all data in transit, paired with a SHA-256 hash function for checksum verification, and RSA-3072 (or RSA-2048 minimum) for our server certificate. AES-256-GCM is a modern, well-vetted standard that provides confidentiality, integrity, and authentication in one operation and is widely supported. TLS 1.3 removes legacy/weak options and simplifies negotiation, reducing attack surface. For our checksum endpoint, SHA-256 provides a collision-resistant, fast one-way hash appropriate for verifying file integrity.</w:t>
      </w:r>
    </w:p>
    <w:p w14:paraId="78533F81" w14:textId="77777777" w:rsidR="0038257D" w:rsidRPr="0038257D" w:rsidRDefault="0038257D" w:rsidP="0038257D">
      <w:pPr>
        <w:contextualSpacing/>
        <w:rPr>
          <w:rFonts w:eastAsia="Times New Roman"/>
          <w:sz w:val="22"/>
          <w:szCs w:val="22"/>
        </w:rPr>
      </w:pPr>
    </w:p>
    <w:p w14:paraId="2CB82124" w14:textId="77777777" w:rsidR="0038257D" w:rsidRPr="0038257D" w:rsidRDefault="0038257D" w:rsidP="0038257D">
      <w:pPr>
        <w:contextualSpacing/>
        <w:rPr>
          <w:rFonts w:eastAsia="Times New Roman"/>
          <w:b/>
          <w:bCs/>
          <w:sz w:val="22"/>
          <w:szCs w:val="22"/>
        </w:rPr>
      </w:pPr>
      <w:r w:rsidRPr="0038257D">
        <w:rPr>
          <w:rFonts w:eastAsia="Times New Roman"/>
          <w:b/>
          <w:bCs/>
          <w:sz w:val="22"/>
          <w:szCs w:val="22"/>
        </w:rPr>
        <w:t>Hash functions and bit levels.</w:t>
      </w:r>
    </w:p>
    <w:p w14:paraId="2EDC1D7F" w14:textId="77777777" w:rsidR="0038257D" w:rsidRPr="0038257D" w:rsidRDefault="0038257D" w:rsidP="000C46B8">
      <w:pPr>
        <w:ind w:firstLine="720"/>
        <w:contextualSpacing/>
        <w:rPr>
          <w:rFonts w:eastAsia="Times New Roman"/>
          <w:sz w:val="22"/>
          <w:szCs w:val="22"/>
        </w:rPr>
      </w:pPr>
      <w:r w:rsidRPr="0038257D">
        <w:rPr>
          <w:rFonts w:eastAsia="Times New Roman"/>
          <w:sz w:val="22"/>
          <w:szCs w:val="22"/>
        </w:rPr>
        <w:t xml:space="preserve">The checksum feature will use SHA-256 (256-bit output). For transport-layer integrity, GCM (Galois/Counter Mode) supplies </w:t>
      </w:r>
      <w:proofErr w:type="spellStart"/>
      <w:r w:rsidRPr="0038257D">
        <w:rPr>
          <w:rFonts w:eastAsia="Times New Roman"/>
          <w:sz w:val="22"/>
          <w:szCs w:val="22"/>
        </w:rPr>
        <w:t>an</w:t>
      </w:r>
      <w:proofErr w:type="spellEnd"/>
      <w:r w:rsidRPr="0038257D">
        <w:rPr>
          <w:rFonts w:eastAsia="Times New Roman"/>
          <w:sz w:val="22"/>
          <w:szCs w:val="22"/>
        </w:rPr>
        <w:t xml:space="preserve"> authentication tag (typically 128 bits) that detects tampering. The symmetric cipher uses 256-bit keys for AES. The certificate’s RSA public key should be ≥2048 bits (prefer 3072 bits) to meet current security expectations.</w:t>
      </w:r>
    </w:p>
    <w:p w14:paraId="4D646C8C" w14:textId="77777777" w:rsidR="0038257D" w:rsidRPr="0038257D" w:rsidRDefault="0038257D" w:rsidP="0038257D">
      <w:pPr>
        <w:contextualSpacing/>
        <w:rPr>
          <w:rFonts w:eastAsia="Times New Roman"/>
          <w:sz w:val="22"/>
          <w:szCs w:val="22"/>
        </w:rPr>
      </w:pPr>
    </w:p>
    <w:p w14:paraId="20A527C7" w14:textId="77777777" w:rsidR="0038257D" w:rsidRPr="0038257D" w:rsidRDefault="0038257D" w:rsidP="0038257D">
      <w:pPr>
        <w:contextualSpacing/>
        <w:rPr>
          <w:rFonts w:eastAsia="Times New Roman"/>
          <w:b/>
          <w:bCs/>
          <w:sz w:val="22"/>
          <w:szCs w:val="22"/>
        </w:rPr>
      </w:pPr>
      <w:r w:rsidRPr="0038257D">
        <w:rPr>
          <w:rFonts w:eastAsia="Times New Roman"/>
          <w:b/>
          <w:bCs/>
          <w:sz w:val="22"/>
          <w:szCs w:val="22"/>
        </w:rPr>
        <w:t>Randomness and key types.</w:t>
      </w:r>
    </w:p>
    <w:p w14:paraId="7AF3CCDD" w14:textId="77777777" w:rsidR="0038257D" w:rsidRPr="0038257D" w:rsidRDefault="0038257D" w:rsidP="000C46B8">
      <w:pPr>
        <w:ind w:firstLine="720"/>
        <w:contextualSpacing/>
        <w:rPr>
          <w:rFonts w:eastAsia="Times New Roman"/>
          <w:sz w:val="22"/>
          <w:szCs w:val="22"/>
        </w:rPr>
      </w:pPr>
      <w:r w:rsidRPr="0038257D">
        <w:rPr>
          <w:rFonts w:eastAsia="Times New Roman"/>
          <w:sz w:val="22"/>
          <w:szCs w:val="22"/>
        </w:rPr>
        <w:t>TLS 1.3 uses strong randomness during handshakes to derive session keys. We rely on symmetric keys (AES-256) for bulk encryption due to speed and efficiency, and asymmetric keys (RSA) for identity and key exchange in the certificate. Random nonces/IVs are generated per record in GCM to prevent keystream reuse.</w:t>
      </w:r>
    </w:p>
    <w:p w14:paraId="760736BD" w14:textId="77777777" w:rsidR="0038257D" w:rsidRPr="0038257D" w:rsidRDefault="0038257D" w:rsidP="0038257D">
      <w:pPr>
        <w:contextualSpacing/>
        <w:rPr>
          <w:rFonts w:eastAsia="Times New Roman"/>
          <w:sz w:val="22"/>
          <w:szCs w:val="22"/>
        </w:rPr>
      </w:pPr>
    </w:p>
    <w:p w14:paraId="0DCBE5A0" w14:textId="77777777" w:rsidR="0038257D" w:rsidRPr="0038257D" w:rsidRDefault="0038257D" w:rsidP="0038257D">
      <w:pPr>
        <w:contextualSpacing/>
        <w:rPr>
          <w:rFonts w:eastAsia="Times New Roman"/>
          <w:b/>
          <w:bCs/>
          <w:sz w:val="22"/>
          <w:szCs w:val="22"/>
        </w:rPr>
      </w:pPr>
      <w:r w:rsidRPr="0038257D">
        <w:rPr>
          <w:rFonts w:eastAsia="Times New Roman"/>
          <w:b/>
          <w:bCs/>
          <w:sz w:val="22"/>
          <w:szCs w:val="22"/>
        </w:rPr>
        <w:t>Brief history and current state.</w:t>
      </w:r>
    </w:p>
    <w:p w14:paraId="5CAB2AA8" w14:textId="6234F36E" w:rsidR="00010B8A" w:rsidRDefault="0038257D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38257D">
        <w:rPr>
          <w:rFonts w:eastAsia="Times New Roman"/>
          <w:sz w:val="22"/>
          <w:szCs w:val="22"/>
        </w:rPr>
        <w:t xml:space="preserve">Legacy ciphers and modes like RC4, DES/3DES, and unauthenticated CBC have been deprecated due to known weaknesses. AES-GCM has become the modern default in TLS because it provides authenticated encryption with strong performance on contemporary CPUs. SHA-1 is deprecated; SHA-256 (and stronger) </w:t>
      </w:r>
      <w:proofErr w:type="gramStart"/>
      <w:r w:rsidRPr="0038257D">
        <w:rPr>
          <w:rFonts w:eastAsia="Times New Roman"/>
          <w:sz w:val="22"/>
          <w:szCs w:val="22"/>
        </w:rPr>
        <w:t>are</w:t>
      </w:r>
      <w:proofErr w:type="gramEnd"/>
      <w:r w:rsidRPr="0038257D">
        <w:rPr>
          <w:rFonts w:eastAsia="Times New Roman"/>
          <w:sz w:val="22"/>
          <w:szCs w:val="22"/>
        </w:rPr>
        <w:t xml:space="preserve"> standard for integrity. TLS 1.3 streamlines the stack by removing outdated key exchanges and ciphers and is the current best practice for secure web communications.</w:t>
      </w:r>
    </w:p>
    <w:p w14:paraId="21989F2E" w14:textId="77777777" w:rsidR="0038257D" w:rsidRPr="00B7788F" w:rsidRDefault="0038257D" w:rsidP="0038257D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46B0938E" w:rsidR="00DB5652" w:rsidRDefault="001260C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F197BD5" wp14:editId="7013D0B7">
            <wp:extent cx="3065454" cy="3971499"/>
            <wp:effectExtent l="0" t="0" r="1905" b="0"/>
            <wp:docPr id="1612878571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78571" name="Picture 1" descr="A screenshot of a certificat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403" cy="39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4052" w14:textId="77777777" w:rsidR="001260C4" w:rsidRPr="00B7788F" w:rsidRDefault="001260C4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411221D8" w:rsidR="00DB5652" w:rsidRDefault="002639C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FA92738" wp14:editId="5EBBDE88">
            <wp:extent cx="5943600" cy="588645"/>
            <wp:effectExtent l="0" t="0" r="0" b="1905"/>
            <wp:docPr id="797969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69302" name="Picture 7979693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A63" w14:textId="77777777" w:rsidR="00C34411" w:rsidRPr="00B7788F" w:rsidRDefault="00C34411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5FB3EA6E" w:rsidR="00DB5652" w:rsidRDefault="00C3441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4356F08" wp14:editId="27170E5F">
            <wp:extent cx="5943600" cy="2780665"/>
            <wp:effectExtent l="0" t="0" r="0" b="635"/>
            <wp:docPr id="510546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6811" name="Picture 5105468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2A6" w14:textId="77777777" w:rsidR="00C34411" w:rsidRPr="00B7788F" w:rsidRDefault="00C34411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5C245FDC" w:rsidR="00DB5652" w:rsidRDefault="008F250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A7E7175" wp14:editId="4D3392A9">
            <wp:extent cx="5943600" cy="3515360"/>
            <wp:effectExtent l="0" t="0" r="0" b="8890"/>
            <wp:docPr id="15442044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4444" name="Picture 4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A57" w14:textId="38664AD7" w:rsidR="008F250A" w:rsidRDefault="008F250A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751E34F" wp14:editId="7CF13963">
            <wp:extent cx="5943600" cy="3080385"/>
            <wp:effectExtent l="0" t="0" r="0" b="5715"/>
            <wp:docPr id="12413894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89476" name="Picture 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008E" w14:textId="77777777" w:rsidR="008F250A" w:rsidRPr="00B7788F" w:rsidRDefault="008F250A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4EA2CF88" w:rsidR="00E33862" w:rsidRPr="00B7788F" w:rsidRDefault="000C46B8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7006328" wp14:editId="0A01234B">
            <wp:extent cx="5943600" cy="918210"/>
            <wp:effectExtent l="0" t="0" r="0" b="0"/>
            <wp:docPr id="66273809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8093" name="Picture 6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66AD944" w14:textId="77777777" w:rsidR="000C46B8" w:rsidRDefault="000C46B8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0C46B8">
        <w:rPr>
          <w:rFonts w:eastAsia="Times New Roman"/>
          <w:sz w:val="22"/>
          <w:szCs w:val="22"/>
        </w:rPr>
        <w:t xml:space="preserve">This project hardened Artemis </w:t>
      </w:r>
      <w:r w:rsidRPr="000C46B8">
        <w:rPr>
          <w:rFonts w:eastAsia="Times New Roman"/>
          <w:sz w:val="22"/>
          <w:szCs w:val="22"/>
        </w:rPr>
        <w:t>Financials’</w:t>
      </w:r>
      <w:r w:rsidRPr="000C46B8">
        <w:rPr>
          <w:rFonts w:eastAsia="Times New Roman"/>
          <w:sz w:val="22"/>
          <w:szCs w:val="22"/>
        </w:rPr>
        <w:t xml:space="preserve"> sample Spring Boot service using proven, standards-based controls. For data-in-transit, I selected TLS 1.3 with AES-256-GCM (AEAD) and a server certificate using RSA (≥2048 bits). The checksum endpoint returns a SHA-256 digest that includes my full name to unambiguously tie test output to this build. I generated a PKCS#12 keystore with my name as the certificate CN and SAN=localhost, configured Spring Boot to load it, and verified HTTPS operation locally.</w:t>
      </w:r>
    </w:p>
    <w:p w14:paraId="429B38C5" w14:textId="5251C7CD" w:rsidR="000C46B8" w:rsidRPr="000C46B8" w:rsidRDefault="000C46B8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0C46B8">
        <w:rPr>
          <w:rFonts w:eastAsia="Times New Roman"/>
          <w:sz w:val="22"/>
          <w:szCs w:val="22"/>
        </w:rPr>
        <w:t>I refactored the application to expose /hash and confirmed “secure communication” by loading https://localhost:&lt;port&gt;/hash in a browser over TLS, capturing both the connection details and the endpoint output. For secondary (static) testing, I ran OWASP Dependency-Check from Eclipse and recorded the console “BUILD SUCCESS” plus the generated HTML report. Finally, I performed functional testing by launching the service in Eclipse and invoking /hash over HTTPS to show the refactor executes without errors.</w:t>
      </w:r>
    </w:p>
    <w:p w14:paraId="57DDC172" w14:textId="77777777" w:rsidR="000C46B8" w:rsidRPr="000C46B8" w:rsidRDefault="000C46B8" w:rsidP="000C46B8">
      <w:pPr>
        <w:contextualSpacing/>
        <w:rPr>
          <w:rFonts w:eastAsia="Times New Roman"/>
          <w:sz w:val="22"/>
          <w:szCs w:val="22"/>
        </w:rPr>
      </w:pPr>
    </w:p>
    <w:p w14:paraId="7153111F" w14:textId="77777777" w:rsidR="000C46B8" w:rsidRPr="000C46B8" w:rsidRDefault="000C46B8" w:rsidP="000C46B8">
      <w:pPr>
        <w:contextualSpacing/>
        <w:rPr>
          <w:rFonts w:eastAsia="Times New Roman"/>
          <w:b/>
          <w:bCs/>
          <w:sz w:val="22"/>
          <w:szCs w:val="22"/>
        </w:rPr>
      </w:pPr>
      <w:r w:rsidRPr="000C46B8">
        <w:rPr>
          <w:rFonts w:eastAsia="Times New Roman"/>
          <w:b/>
          <w:bCs/>
          <w:sz w:val="22"/>
          <w:szCs w:val="22"/>
        </w:rPr>
        <w:t>Risk posture &amp; next steps</w:t>
      </w:r>
    </w:p>
    <w:p w14:paraId="4C02CC3C" w14:textId="1AC4C2E2" w:rsidR="006E3003" w:rsidRDefault="000C46B8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0C46B8">
        <w:rPr>
          <w:rFonts w:eastAsia="Times New Roman"/>
          <w:sz w:val="22"/>
          <w:szCs w:val="22"/>
        </w:rPr>
        <w:t xml:space="preserve">This build removes legacy/weak options (e.g., unauthenticated modes, SHA-1) and uses modern defaults, reducing attack surface and improving confidentiality/integrity. Remaining items for a production rollout would </w:t>
      </w:r>
      <w:proofErr w:type="gramStart"/>
      <w:r w:rsidRPr="000C46B8">
        <w:rPr>
          <w:rFonts w:eastAsia="Times New Roman"/>
          <w:sz w:val="22"/>
          <w:szCs w:val="22"/>
        </w:rPr>
        <w:t>include:</w:t>
      </w:r>
      <w:proofErr w:type="gramEnd"/>
      <w:r w:rsidRPr="000C46B8">
        <w:rPr>
          <w:rFonts w:eastAsia="Times New Roman"/>
          <w:sz w:val="22"/>
          <w:szCs w:val="22"/>
        </w:rPr>
        <w:t xml:space="preserve"> issuing a CA-signed certificate, enabling HSTS and strict transport security headers, centralizing secrets (keystore password) via environment or a vault, and integrating the dependency scan into CI so new vulnerabilities fail the build.</w:t>
      </w:r>
    </w:p>
    <w:p w14:paraId="7EAF564C" w14:textId="77777777" w:rsidR="000C46B8" w:rsidRDefault="000C46B8" w:rsidP="000C46B8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5DC0FE39" w14:textId="77777777" w:rsidR="000C46B8" w:rsidRDefault="000C46B8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0C46B8">
        <w:rPr>
          <w:rFonts w:eastAsia="Times New Roman"/>
          <w:sz w:val="22"/>
          <w:szCs w:val="22"/>
        </w:rPr>
        <w:t>This project applied industry-standard best practices to secure data in transit and ensure software integrity. I implemented TLS 1.3 with RSA 2048-bit encryption, following NIST and OWASP guidelines to safeguard communication between the client and server. The /hash endpoint uses SHA-256 to generate secure, one-way message digests, preventing tampering or data manipulation.</w:t>
      </w:r>
    </w:p>
    <w:p w14:paraId="1FDC25AB" w14:textId="77777777" w:rsidR="000C46B8" w:rsidRDefault="000C46B8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0C46B8">
        <w:rPr>
          <w:rFonts w:eastAsia="Times New Roman"/>
          <w:sz w:val="22"/>
          <w:szCs w:val="22"/>
        </w:rPr>
        <w:t>The application was configured to run solely over HTTPS, eliminating unsecured traffic. I also used OWASP Dependency-Check to scan for known vulnerabilities in dependencies, reinforcing software supply chain security. These measures reflect current best practices for encryption, authentication, and vulnerability management.</w:t>
      </w:r>
    </w:p>
    <w:p w14:paraId="052C684F" w14:textId="3C338759" w:rsidR="00974AE3" w:rsidRPr="00B7788F" w:rsidRDefault="000C46B8" w:rsidP="000C46B8">
      <w:pPr>
        <w:ind w:firstLine="360"/>
        <w:contextualSpacing/>
        <w:rPr>
          <w:rFonts w:eastAsia="Times New Roman"/>
          <w:sz w:val="22"/>
          <w:szCs w:val="22"/>
        </w:rPr>
      </w:pPr>
      <w:r w:rsidRPr="000C46B8">
        <w:rPr>
          <w:rFonts w:eastAsia="Times New Roman"/>
          <w:sz w:val="22"/>
          <w:szCs w:val="22"/>
        </w:rPr>
        <w:t>For production use, I would strengthen the configuration further by obtaining a CA-signed certificate, enforcing HSTS, storing credentials securely, and integrating continuous vulnerability scanning into the CI/CD pipeline. Together, these controls ensure compliance with modern standards like OWASP Top 10, CIS Controls, and NIST SP 800-53.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A0917" w14:textId="77777777" w:rsidR="00343D42" w:rsidRDefault="00343D42" w:rsidP="002F3F84">
      <w:r>
        <w:separator/>
      </w:r>
    </w:p>
  </w:endnote>
  <w:endnote w:type="continuationSeparator" w:id="0">
    <w:p w14:paraId="068AFBDD" w14:textId="77777777" w:rsidR="00343D42" w:rsidRDefault="00343D42" w:rsidP="002F3F84">
      <w:r>
        <w:continuationSeparator/>
      </w:r>
    </w:p>
  </w:endnote>
  <w:endnote w:type="continuationNotice" w:id="1">
    <w:p w14:paraId="48F00548" w14:textId="77777777" w:rsidR="00343D42" w:rsidRDefault="00343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247D6" w14:textId="77777777" w:rsidR="00343D42" w:rsidRDefault="00343D42" w:rsidP="002F3F84">
      <w:r>
        <w:separator/>
      </w:r>
    </w:p>
  </w:footnote>
  <w:footnote w:type="continuationSeparator" w:id="0">
    <w:p w14:paraId="05AD2AEB" w14:textId="77777777" w:rsidR="00343D42" w:rsidRDefault="00343D42" w:rsidP="002F3F84">
      <w:r>
        <w:continuationSeparator/>
      </w:r>
    </w:p>
  </w:footnote>
  <w:footnote w:type="continuationNotice" w:id="1">
    <w:p w14:paraId="3AB0F95C" w14:textId="77777777" w:rsidR="00343D42" w:rsidRDefault="00343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7453">
    <w:abstractNumId w:val="16"/>
  </w:num>
  <w:num w:numId="2" w16cid:durableId="1837723597">
    <w:abstractNumId w:val="20"/>
  </w:num>
  <w:num w:numId="3" w16cid:durableId="33620285">
    <w:abstractNumId w:val="6"/>
  </w:num>
  <w:num w:numId="4" w16cid:durableId="1670283040">
    <w:abstractNumId w:val="8"/>
  </w:num>
  <w:num w:numId="5" w16cid:durableId="2070567036">
    <w:abstractNumId w:val="4"/>
  </w:num>
  <w:num w:numId="6" w16cid:durableId="1595044241">
    <w:abstractNumId w:val="17"/>
  </w:num>
  <w:num w:numId="7" w16cid:durableId="155314861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2056929059">
    <w:abstractNumId w:val="5"/>
  </w:num>
  <w:num w:numId="9" w16cid:durableId="12400687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630470521">
    <w:abstractNumId w:val="0"/>
  </w:num>
  <w:num w:numId="11" w16cid:durableId="592208234">
    <w:abstractNumId w:val="3"/>
  </w:num>
  <w:num w:numId="12" w16cid:durableId="416054633">
    <w:abstractNumId w:val="19"/>
  </w:num>
  <w:num w:numId="13" w16cid:durableId="1728337297">
    <w:abstractNumId w:val="15"/>
  </w:num>
  <w:num w:numId="14" w16cid:durableId="603853076">
    <w:abstractNumId w:val="2"/>
  </w:num>
  <w:num w:numId="15" w16cid:durableId="546651930">
    <w:abstractNumId w:val="11"/>
  </w:num>
  <w:num w:numId="16" w16cid:durableId="1795370145">
    <w:abstractNumId w:val="9"/>
  </w:num>
  <w:num w:numId="17" w16cid:durableId="1308900622">
    <w:abstractNumId w:val="14"/>
  </w:num>
  <w:num w:numId="18" w16cid:durableId="515927507">
    <w:abstractNumId w:val="18"/>
  </w:num>
  <w:num w:numId="19" w16cid:durableId="161507719">
    <w:abstractNumId w:val="7"/>
  </w:num>
  <w:num w:numId="20" w16cid:durableId="62220482">
    <w:abstractNumId w:val="13"/>
  </w:num>
  <w:num w:numId="21" w16cid:durableId="316954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46B8"/>
    <w:rsid w:val="000C7320"/>
    <w:rsid w:val="000D06F0"/>
    <w:rsid w:val="000D241B"/>
    <w:rsid w:val="00102660"/>
    <w:rsid w:val="0010436E"/>
    <w:rsid w:val="00114D54"/>
    <w:rsid w:val="00120ACD"/>
    <w:rsid w:val="001260C4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639CA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43D42"/>
    <w:rsid w:val="00352FD0"/>
    <w:rsid w:val="003726AD"/>
    <w:rsid w:val="0038257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C419A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8F250A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34411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7232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Todd Jarmiolowski</cp:lastModifiedBy>
  <cp:revision>4</cp:revision>
  <dcterms:created xsi:type="dcterms:W3CDTF">2025-10-15T20:43:00Z</dcterms:created>
  <dcterms:modified xsi:type="dcterms:W3CDTF">2025-10-15T21:48:00Z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