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2DD1" w14:textId="77777777" w:rsidR="00EF257A" w:rsidRPr="00EF257A" w:rsidRDefault="00EF257A" w:rsidP="00EF257A">
      <w:pPr>
        <w:jc w:val="center"/>
        <w:rPr>
          <w:rFonts w:ascii="Times New Roman" w:hAnsi="Times New Roman" w:cs="Times New Roman"/>
          <w:b/>
          <w:bCs/>
        </w:rPr>
      </w:pPr>
      <w:r w:rsidRPr="00EF257A">
        <w:rPr>
          <w:rFonts w:ascii="Times New Roman" w:hAnsi="Times New Roman" w:cs="Times New Roman"/>
          <w:b/>
          <w:bCs/>
        </w:rPr>
        <w:t>Project Two: Software Test Automation Report</w:t>
      </w:r>
    </w:p>
    <w:p w14:paraId="2D6C7C4D" w14:textId="77777777" w:rsidR="00EF257A" w:rsidRPr="00EF257A" w:rsidRDefault="00EF257A" w:rsidP="00EF257A">
      <w:pPr>
        <w:rPr>
          <w:rFonts w:ascii="Times New Roman" w:hAnsi="Times New Roman" w:cs="Times New Roman"/>
          <w:b/>
          <w:bCs/>
        </w:rPr>
      </w:pPr>
      <w:r w:rsidRPr="00EF257A">
        <w:rPr>
          <w:rFonts w:ascii="Times New Roman" w:hAnsi="Times New Roman" w:cs="Times New Roman"/>
          <w:b/>
          <w:bCs/>
        </w:rPr>
        <w:t>Introduction</w:t>
      </w:r>
    </w:p>
    <w:p w14:paraId="5334C11E" w14:textId="77777777" w:rsidR="00EF257A" w:rsidRP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This report explains the unit-testing strategy used to validate the three core features from Project One: the Contact, Task, and Appointment services. Each service required strict handling of identifiers, field-length limits, update rules, and error conditions. This paper summarizes the testing approach, explains how the tests align with software-testing best practices, and reflects on the tester mindset, techniques used, and lessons learned. Concepts from the ISTQB Foundation Guide and JUnit testing materials are applied throughout.</w:t>
      </w:r>
    </w:p>
    <w:p w14:paraId="4CD87E04" w14:textId="7A0F4B2E"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t>S</w:t>
      </w:r>
      <w:r w:rsidRPr="00EF257A">
        <w:rPr>
          <w:rFonts w:ascii="Times New Roman" w:hAnsi="Times New Roman" w:cs="Times New Roman"/>
          <w:b/>
          <w:bCs/>
        </w:rPr>
        <w:t>ummary of Testing Approach</w:t>
      </w:r>
    </w:p>
    <w:p w14:paraId="28674608" w14:textId="77777777"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t>Unit Testing Strategy for Each Feature</w:t>
      </w:r>
    </w:p>
    <w:p w14:paraId="40F278B9" w14:textId="77777777" w:rsid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The Contact Service required validation of unique identifiers and strict length rules for names, phone numbers, and addresses. To verify these requirements, tests were created for valid objects and for invalid inputs such as null values and overly long strings. This matches the principle that testing is designed to detect defects by exercising both expected and unexpected conditions (Hambling et al., 2019). The tests confirmed that the service accepted correct data and rejected faulty data.</w:t>
      </w:r>
    </w:p>
    <w:p w14:paraId="5E7FA04D" w14:textId="7C2185A1" w:rsid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 xml:space="preserve">The Task Service required validation of task IDs, names, and descriptions. Boundary value analysis and equivalence partitioning guided the test design, ensuring both valid boundaries and invalid categories were covered. These techniques are described in the ISTQB foundation text as essential </w:t>
      </w:r>
      <w:r w:rsidR="006118F6" w:rsidRPr="00EF257A">
        <w:rPr>
          <w:rFonts w:ascii="Times New Roman" w:hAnsi="Times New Roman" w:cs="Times New Roman"/>
        </w:rPr>
        <w:t>black box</w:t>
      </w:r>
      <w:r w:rsidRPr="00EF257A">
        <w:rPr>
          <w:rFonts w:ascii="Times New Roman" w:hAnsi="Times New Roman" w:cs="Times New Roman"/>
        </w:rPr>
        <w:t xml:space="preserve"> approaches for evaluating input ranges and partitions (Hambling et al., 2019). Tests verified that valid tasks were stored correctly while invalid values triggered exceptions.</w:t>
      </w:r>
    </w:p>
    <w:p w14:paraId="40332AD4" w14:textId="66C947B5" w:rsidR="00EF257A" w:rsidRP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lastRenderedPageBreak/>
        <w:t xml:space="preserve">The Appointment Service required </w:t>
      </w:r>
      <w:r w:rsidR="00C22EAA">
        <w:rPr>
          <w:rFonts w:ascii="Times New Roman" w:hAnsi="Times New Roman" w:cs="Times New Roman"/>
        </w:rPr>
        <w:t xml:space="preserve">the </w:t>
      </w:r>
      <w:r w:rsidRPr="00EF257A">
        <w:rPr>
          <w:rFonts w:ascii="Times New Roman" w:hAnsi="Times New Roman" w:cs="Times New Roman"/>
        </w:rPr>
        <w:t>correct handling of dates, including preventing appointments in the past. Negative tests were created to validate error handling for invalid dates, null inputs, and incorrect initialization. The approach follows the principle that early detection of defects reduces overall risk and prevents future failures (Hambling et al., 2019).</w:t>
      </w:r>
    </w:p>
    <w:p w14:paraId="1D10AE3A" w14:textId="77777777"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t>Use of Coverage to Support Quality</w:t>
      </w:r>
    </w:p>
    <w:p w14:paraId="13FD16A5" w14:textId="52D0CD0F" w:rsidR="00EF257A" w:rsidRP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Coverage results showed that most service code paths were executed, including both success and failure branches. According to the ISTQB test-techniques chapter, measuring coverage provides an objective indicator of test thoroughness and helps determine when enough testing has been completed</w:t>
      </w:r>
      <w:r w:rsidR="00C22EAA">
        <w:rPr>
          <w:rFonts w:ascii="Times New Roman" w:hAnsi="Times New Roman" w:cs="Times New Roman"/>
        </w:rPr>
        <w:t>.</w:t>
      </w:r>
      <w:r w:rsidRPr="00EF257A">
        <w:rPr>
          <w:rFonts w:ascii="Times New Roman" w:hAnsi="Times New Roman" w:cs="Times New Roman"/>
        </w:rPr>
        <w:t xml:space="preserve"> </w:t>
      </w:r>
      <w:r w:rsidR="006118F6">
        <w:rPr>
          <w:rFonts w:ascii="Times New Roman" w:hAnsi="Times New Roman" w:cs="Times New Roman"/>
        </w:rPr>
        <w:fldChar w:fldCharType="begin"/>
      </w:r>
      <w:r w:rsidR="006118F6">
        <w:rPr>
          <w:rFonts w:ascii="Times New Roman" w:hAnsi="Times New Roman" w:cs="Times New Roman"/>
        </w:rPr>
        <w:instrText xml:space="preserve"> ADDIN ZOTERO_ITEM CSL_CITATION {"citationID":"BFwPw4Vg","properties":{"formattedCitation":"(Hambling et al., 2019)","plainCitation":"(Hambling et al., 2019)","noteIndex":0},"citationItems":[{"id":79,"uris":["http://zotero.org/users/18063995/items/JC84EJJK"],"itemData":{"id":79,"type":"book","event-place":"Swindon, UNITED KINGDOM","ISBN":"978-1-78017-494-5","publisher":"BCS Learning &amp; Development Limited","publisher-place":"Swindon, UNITED KINGDOM","source":"ProQuest Ebook Central","title":"Software Testing: An ISTQB-BCS Certified Tester Foundation Guide - 4th Edition","title-short":"Software Testing","URL":"http://ebookcentral.proquest.com/lib/snhu-ebooks/detail.action?docID=5837074","author":[{"family":"Hambling","given":"Brian"},{"family":"Morgan","given":"Peter"},{"family":"Samaroo","given":"Angelina"},{"family":"Thompson","given":"Geoff"},{"family":"Williams","given":"Peter"}],"accessed":{"date-parts":[["2025",10,24]]},"issued":{"date-parts":[["2019"]]}}}],"schema":"https://github.com/citation-style-language/schema/raw/master/csl-citation.json"} </w:instrText>
      </w:r>
      <w:r w:rsidR="006118F6">
        <w:rPr>
          <w:rFonts w:ascii="Times New Roman" w:hAnsi="Times New Roman" w:cs="Times New Roman"/>
        </w:rPr>
        <w:fldChar w:fldCharType="separate"/>
      </w:r>
      <w:r w:rsidR="006118F6" w:rsidRPr="006118F6">
        <w:rPr>
          <w:rFonts w:ascii="Times New Roman" w:hAnsi="Times New Roman" w:cs="Times New Roman"/>
        </w:rPr>
        <w:t>(Hambling et al., 2019)</w:t>
      </w:r>
      <w:r w:rsidR="006118F6">
        <w:rPr>
          <w:rFonts w:ascii="Times New Roman" w:hAnsi="Times New Roman" w:cs="Times New Roman"/>
        </w:rPr>
        <w:fldChar w:fldCharType="end"/>
      </w:r>
      <w:r w:rsidRPr="00EF257A">
        <w:rPr>
          <w:rFonts w:ascii="Times New Roman" w:hAnsi="Times New Roman" w:cs="Times New Roman"/>
        </w:rPr>
        <w:t>. Line and branch coverage demonstrated that normal behavior and exception paths were exercised. Although a few low-risk branches remained untested, the achieved coverage supported confidence in the quality and stability of the services.</w:t>
      </w:r>
    </w:p>
    <w:p w14:paraId="6F5A7C20" w14:textId="77777777" w:rsidR="00EF257A" w:rsidRPr="00EF257A" w:rsidRDefault="00EF257A" w:rsidP="00EF257A">
      <w:pPr>
        <w:spacing w:line="480" w:lineRule="auto"/>
        <w:rPr>
          <w:rFonts w:ascii="Times New Roman" w:hAnsi="Times New Roman" w:cs="Times New Roman"/>
        </w:rPr>
      </w:pPr>
    </w:p>
    <w:p w14:paraId="7D58BCB3" w14:textId="77777777"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t>Experience Writing JUnit Tests</w:t>
      </w:r>
    </w:p>
    <w:p w14:paraId="504C2094" w14:textId="77777777"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t>Maintaining Technical Soundness</w:t>
      </w:r>
    </w:p>
    <w:p w14:paraId="49A2F31A" w14:textId="2358B47D" w:rsidR="00EF257A" w:rsidRP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 xml:space="preserve">JUnit structures test execution using fixtures, assertions, and runners. The JUnit framework emphasizes creating predictable test environments using setup methods and using assertions to verify behavior. In this project, I followed the Arrange–Act–Assert approach, used setup methods to initialize objects, and applied assertions such as </w:t>
      </w:r>
      <w:proofErr w:type="spellStart"/>
      <w:r w:rsidRPr="00EF257A">
        <w:rPr>
          <w:rFonts w:ascii="Times New Roman" w:hAnsi="Times New Roman" w:cs="Times New Roman"/>
        </w:rPr>
        <w:t>assertEquals</w:t>
      </w:r>
      <w:proofErr w:type="spellEnd"/>
      <w:r w:rsidRPr="00EF257A">
        <w:rPr>
          <w:rFonts w:ascii="Times New Roman" w:hAnsi="Times New Roman" w:cs="Times New Roman"/>
        </w:rPr>
        <w:t xml:space="preserve">, </w:t>
      </w:r>
      <w:proofErr w:type="spellStart"/>
      <w:r w:rsidRPr="00EF257A">
        <w:rPr>
          <w:rFonts w:ascii="Times New Roman" w:hAnsi="Times New Roman" w:cs="Times New Roman"/>
        </w:rPr>
        <w:t>assertNotNull</w:t>
      </w:r>
      <w:proofErr w:type="spellEnd"/>
      <w:r w:rsidRPr="00EF257A">
        <w:rPr>
          <w:rFonts w:ascii="Times New Roman" w:hAnsi="Times New Roman" w:cs="Times New Roman"/>
        </w:rPr>
        <w:t xml:space="preserve">, and </w:t>
      </w:r>
      <w:proofErr w:type="spellStart"/>
      <w:r w:rsidRPr="00EF257A">
        <w:rPr>
          <w:rFonts w:ascii="Times New Roman" w:hAnsi="Times New Roman" w:cs="Times New Roman"/>
        </w:rPr>
        <w:t>assertThrows</w:t>
      </w:r>
      <w:proofErr w:type="spellEnd"/>
      <w:r w:rsidRPr="00EF257A">
        <w:rPr>
          <w:rFonts w:ascii="Times New Roman" w:hAnsi="Times New Roman" w:cs="Times New Roman"/>
        </w:rPr>
        <w:t xml:space="preserve">. </w:t>
      </w:r>
      <w:r w:rsidR="000A40FF">
        <w:rPr>
          <w:rFonts w:ascii="Times New Roman" w:hAnsi="Times New Roman" w:cs="Times New Roman"/>
        </w:rPr>
        <w:fldChar w:fldCharType="begin"/>
      </w:r>
      <w:r w:rsidR="000A40FF">
        <w:rPr>
          <w:rFonts w:ascii="Times New Roman" w:hAnsi="Times New Roman" w:cs="Times New Roman"/>
        </w:rPr>
        <w:instrText xml:space="preserve"> ADDIN ZOTERO_ITEM CSL_CITATION {"citationID":"Wj4eu0he","properties":{"formattedCitation":"(Garcia, 2017)","plainCitation":"(Garcia, 2017)","noteIndex":0},"citationItems":[{"id":102,"uris":["http://zotero.org/users/18063995/items/S2X3XFTR"],"itemData":{"id":102,"type":"webpage","title":"Mastering Software Testing with JUnit 5 : Comprehensive Guide to Develop High Quality Java Applications","URL":"https://research.ebsco.com/c/ix3dnl/ebook-viewer/pdf/hps3egvjeb/section/lp_84?location=https://research.ebsco.com/c/ix3dnl/search/details/hps3egvjeb?db=nlebk","author":[{"family":"Garcia","given":"Boni"}],"accessed":{"date-parts":[["2025",11,10]]},"issued":{"date-parts":[["2017"]]}}}],"schema":"https://github.com/citation-style-language/schema/raw/master/csl-citation.json"} </w:instrText>
      </w:r>
      <w:r w:rsidR="000A40FF">
        <w:rPr>
          <w:rFonts w:ascii="Times New Roman" w:hAnsi="Times New Roman" w:cs="Times New Roman"/>
        </w:rPr>
        <w:fldChar w:fldCharType="separate"/>
      </w:r>
      <w:r w:rsidR="000A40FF" w:rsidRPr="000A40FF">
        <w:rPr>
          <w:rFonts w:ascii="Times New Roman" w:hAnsi="Times New Roman" w:cs="Times New Roman"/>
        </w:rPr>
        <w:t>(Garcia, 2017)</w:t>
      </w:r>
      <w:r w:rsidR="000A40FF">
        <w:rPr>
          <w:rFonts w:ascii="Times New Roman" w:hAnsi="Times New Roman" w:cs="Times New Roman"/>
        </w:rPr>
        <w:fldChar w:fldCharType="end"/>
      </w:r>
      <w:r w:rsidR="000A40FF">
        <w:rPr>
          <w:rFonts w:ascii="Times New Roman" w:hAnsi="Times New Roman" w:cs="Times New Roman"/>
        </w:rPr>
        <w:t xml:space="preserve"> </w:t>
      </w:r>
      <w:r w:rsidR="00C22EAA">
        <w:rPr>
          <w:rFonts w:ascii="Times New Roman" w:hAnsi="Times New Roman" w:cs="Times New Roman"/>
        </w:rPr>
        <w:t>Notes</w:t>
      </w:r>
      <w:r w:rsidRPr="00EF257A">
        <w:rPr>
          <w:rFonts w:ascii="Times New Roman" w:hAnsi="Times New Roman" w:cs="Times New Roman"/>
        </w:rPr>
        <w:t xml:space="preserve"> that well-designed JUnit tests improve </w:t>
      </w:r>
      <w:r w:rsidR="000A40FF" w:rsidRPr="00EF257A">
        <w:rPr>
          <w:rFonts w:ascii="Times New Roman" w:hAnsi="Times New Roman" w:cs="Times New Roman"/>
        </w:rPr>
        <w:t>early</w:t>
      </w:r>
      <w:r w:rsidRPr="00EF257A">
        <w:rPr>
          <w:rFonts w:ascii="Times New Roman" w:hAnsi="Times New Roman" w:cs="Times New Roman"/>
        </w:rPr>
        <w:t xml:space="preserve"> detection and directly increase code quality, which </w:t>
      </w:r>
      <w:r w:rsidR="00C22EAA">
        <w:rPr>
          <w:rFonts w:ascii="Times New Roman" w:hAnsi="Times New Roman" w:cs="Times New Roman"/>
        </w:rPr>
        <w:t>matches</w:t>
      </w:r>
      <w:r w:rsidRPr="00EF257A">
        <w:rPr>
          <w:rFonts w:ascii="Times New Roman" w:hAnsi="Times New Roman" w:cs="Times New Roman"/>
        </w:rPr>
        <w:t xml:space="preserve"> my experience throughout development.</w:t>
      </w:r>
    </w:p>
    <w:p w14:paraId="5685FFB6" w14:textId="77777777"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lastRenderedPageBreak/>
        <w:t>Maintaining Efficiency</w:t>
      </w:r>
    </w:p>
    <w:p w14:paraId="0A24CAB3" w14:textId="47DD077D" w:rsidR="00EF257A" w:rsidRP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 xml:space="preserve">Efficiency was maintained by reducing repetition, using helper methods for valid object creation, and placing initialization logic in setup methods. </w:t>
      </w:r>
      <w:r w:rsidR="000A40FF">
        <w:rPr>
          <w:rFonts w:ascii="Times New Roman" w:hAnsi="Times New Roman" w:cs="Times New Roman"/>
        </w:rPr>
        <w:fldChar w:fldCharType="begin"/>
      </w:r>
      <w:r w:rsidR="000A40FF">
        <w:rPr>
          <w:rFonts w:ascii="Times New Roman" w:hAnsi="Times New Roman" w:cs="Times New Roman"/>
        </w:rPr>
        <w:instrText xml:space="preserve"> ADDIN ZOTERO_ITEM CSL_CITATION {"citationID":"0cI3GLc6","properties":{"formattedCitation":"(Garcia, 2017)","plainCitation":"(Garcia, 2017)","noteIndex":0},"citationItems":[{"id":102,"uris":["http://zotero.org/users/18063995/items/S2X3XFTR"],"itemData":{"id":102,"type":"webpage","title":"Mastering Software Testing with JUnit 5 : Comprehensive Guide to Develop High Quality Java Applications","URL":"https://research.ebsco.com/c/ix3dnl/ebook-viewer/pdf/hps3egvjeb/section/lp_84?location=https://research.ebsco.com/c/ix3dnl/search/details/hps3egvjeb?db=nlebk","author":[{"family":"Garcia","given":"Boni"}],"accessed":{"date-parts":[["2025",11,10]]},"issued":{"date-parts":[["2017"]]}}}],"schema":"https://github.com/citation-style-language/schema/raw/master/csl-citation.json"} </w:instrText>
      </w:r>
      <w:r w:rsidR="000A40FF">
        <w:rPr>
          <w:rFonts w:ascii="Times New Roman" w:hAnsi="Times New Roman" w:cs="Times New Roman"/>
        </w:rPr>
        <w:fldChar w:fldCharType="separate"/>
      </w:r>
      <w:r w:rsidR="000A40FF" w:rsidRPr="000A40FF">
        <w:rPr>
          <w:rFonts w:ascii="Times New Roman" w:hAnsi="Times New Roman" w:cs="Times New Roman"/>
        </w:rPr>
        <w:t>(Garcia, 2017)</w:t>
      </w:r>
      <w:r w:rsidR="000A40FF">
        <w:rPr>
          <w:rFonts w:ascii="Times New Roman" w:hAnsi="Times New Roman" w:cs="Times New Roman"/>
        </w:rPr>
        <w:fldChar w:fldCharType="end"/>
      </w:r>
      <w:r w:rsidRPr="00EF257A">
        <w:rPr>
          <w:rFonts w:ascii="Times New Roman" w:hAnsi="Times New Roman" w:cs="Times New Roman"/>
        </w:rPr>
        <w:t xml:space="preserve"> </w:t>
      </w:r>
      <w:r w:rsidR="00C22EAA">
        <w:rPr>
          <w:rFonts w:ascii="Times New Roman" w:hAnsi="Times New Roman" w:cs="Times New Roman"/>
        </w:rPr>
        <w:t>Discusses</w:t>
      </w:r>
      <w:r w:rsidRPr="00EF257A">
        <w:rPr>
          <w:rFonts w:ascii="Times New Roman" w:hAnsi="Times New Roman" w:cs="Times New Roman"/>
        </w:rPr>
        <w:t xml:space="preserve"> how test fixtures reduce duplication and keep test code maintainable. Each test focused on a single behavior, which aligns with best practices for writing isolated, efficient, and readable tests. No unnecessary loops or expensive operations were included. This disciplined approach made the test suite easier to maintain and improved execution speed.</w:t>
      </w:r>
    </w:p>
    <w:p w14:paraId="2A5F05D1" w14:textId="77777777"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t>Reflection</w:t>
      </w:r>
    </w:p>
    <w:p w14:paraId="1A6EE2D8" w14:textId="77777777"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t>Testing Techniques</w:t>
      </w:r>
    </w:p>
    <w:p w14:paraId="49F0CD26" w14:textId="77777777" w:rsid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Equivalence partitioning and boundary value analysis were used extensively for input validation. These techniques allow testers to group input conditions and select representative values, reducing the total number of tests while still achieving meaningful coverage (Hambling et al., 2019). Negative testing also played a major role, ensuring that invalid inputs such as null fields, over-length strings, and past dates were handled correctly.</w:t>
      </w:r>
    </w:p>
    <w:p w14:paraId="6D1E5027" w14:textId="05751E28" w:rsid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Several techniques were not used due to the scope of the assignment. Integration testing, system testing, and performance testing were unnecessary because the services operated independently and had no external components. The ISTQB text notes that test-technique selection should match project risk and context, not attempt to apply all techniques</w:t>
      </w:r>
      <w:r w:rsidR="00C22EAA">
        <w:rPr>
          <w:rFonts w:ascii="Times New Roman" w:hAnsi="Times New Roman" w:cs="Times New Roman"/>
        </w:rPr>
        <w:t>.</w:t>
      </w:r>
      <w:r w:rsidRPr="00EF257A">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{"citationID":"zCEBsKCZ","properties":{"formattedCitation":"(Hambling et al., 2019)","plainCitation":"(Hambling et al., 2019)","noteIndex":0},"citationItems":[{"id":79,"uris":["http://zotero.org/users/18063995/items/JC84EJJK"],"itemData":{"id":79,"type":"book","event-place":"Swindon, UNITED KINGDOM","ISBN":"978-1-78017-494-5","publisher":"BCS Learning &amp; Development Limited","publisher-place":"Swindon, UNITED KINGDOM","source":"ProQuest Ebook Central","title":"Software Testing: An ISTQB-BCS Certified Tester Foundation Guide - 4th Edition","title-short":"Software Testing","URL":"http://ebookcentral.proquest.com/lib/snhu-ebooks/detail.action?docID=5837074","author":[{"family":"Hambling","given":"Brian"},{"family":"Morgan","given":"Peter"},{"family":"Samaroo","given":"Angelina"},{"family":"Thompson","given":"Geoff"},{"family":"Williams","given":"Peter"}],"accessed":{"date-parts":[["2025",10,24]]},"issued":{"date-parts":[["2019"]]}}}],"schema":"https://github.com/citation-style-language/schema/raw/master/csl-citation.json"} </w:instrText>
      </w:r>
      <w:r>
        <w:rPr>
          <w:rFonts w:ascii="Times New Roman" w:hAnsi="Times New Roman" w:cs="Times New Roman"/>
        </w:rPr>
        <w:fldChar w:fldCharType="separate"/>
      </w:r>
      <w:r w:rsidRPr="00EF257A">
        <w:rPr>
          <w:rFonts w:ascii="Times New Roman" w:hAnsi="Times New Roman" w:cs="Times New Roman"/>
        </w:rPr>
        <w:t>(Hambling et al., 2019)</w:t>
      </w:r>
      <w:r>
        <w:rPr>
          <w:rFonts w:ascii="Times New Roman" w:hAnsi="Times New Roman" w:cs="Times New Roman"/>
        </w:rPr>
        <w:fldChar w:fldCharType="end"/>
      </w:r>
      <w:r w:rsidRPr="00EF257A">
        <w:rPr>
          <w:rFonts w:ascii="Times New Roman" w:hAnsi="Times New Roman" w:cs="Times New Roman"/>
        </w:rPr>
        <w:t>.</w:t>
      </w:r>
    </w:p>
    <w:p w14:paraId="15D141F2" w14:textId="7D241A9F" w:rsidR="00EF257A" w:rsidRP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From a practical standpoint, unit testing protects core logic, risk-based testing prioritizes high-impact behaviors, and boundary techniques ensure robustness. In real-world development, these techniques work together to reduce risk and increase confidence in product quality.</w:t>
      </w:r>
    </w:p>
    <w:p w14:paraId="61B285A4" w14:textId="77777777"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lastRenderedPageBreak/>
        <w:t>Tester Mindset</w:t>
      </w:r>
    </w:p>
    <w:p w14:paraId="18478902" w14:textId="79128C8A" w:rsid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The tester mindset requires caution, attention to detail, and the expectation that defects are present. The ISTQB foundation text explains that developers naturally assume their work is correct, while testers search deliberately for defects</w:t>
      </w:r>
      <w:r w:rsidR="00C22EAA">
        <w:rPr>
          <w:rFonts w:ascii="Times New Roman" w:hAnsi="Times New Roman" w:cs="Times New Roman"/>
        </w:rPr>
        <w:t>.</w:t>
      </w:r>
      <w:r w:rsidRPr="00EF257A">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{"citationID":"x69HHdaN","properties":{"formattedCitation":"(Hambling et al., 2019)","plainCitation":"(Hambling et al., 2019)","noteIndex":0},"citationItems":[{"id":79,"uris":["http://zotero.org/users/18063995/items/JC84EJJK"],"itemData":{"id":79,"type":"book","event-place":"Swindon, UNITED KINGDOM","ISBN":"978-1-78017-494-5","publisher":"BCS Learning &amp; Development Limited","publisher-place":"Swindon, UNITED KINGDOM","source":"ProQuest Ebook Central","title":"Software Testing: An ISTQB-BCS Certified Tester Foundation Guide - 4th Edition","title-short":"Software Testing","URL":"http://ebookcentral.proquest.com/lib/snhu-ebooks/detail.action?docID=5837074","author":[{"family":"Hambling","given":"Brian"},{"family":"Morgan","given":"Peter"},{"family":"Samaroo","given":"Angelina"},{"family":"Thompson","given":"Geoff"},{"family":"Williams","given":"Peter"}],"accessed":{"date-parts":[["2025",10,24]]},"issued":{"date-parts":[["2019"]]}}}],"schema":"https://github.com/citation-style-language/schema/raw/master/csl-citation.json"} </w:instrText>
      </w:r>
      <w:r>
        <w:rPr>
          <w:rFonts w:ascii="Times New Roman" w:hAnsi="Times New Roman" w:cs="Times New Roman"/>
        </w:rPr>
        <w:fldChar w:fldCharType="separate"/>
      </w:r>
      <w:r w:rsidRPr="00EF257A">
        <w:rPr>
          <w:rFonts w:ascii="Times New Roman" w:hAnsi="Times New Roman" w:cs="Times New Roman"/>
        </w:rPr>
        <w:t>(Hambling et al., 2019)</w:t>
      </w:r>
      <w:r>
        <w:rPr>
          <w:rFonts w:ascii="Times New Roman" w:hAnsi="Times New Roman" w:cs="Times New Roman"/>
        </w:rPr>
        <w:fldChar w:fldCharType="end"/>
      </w:r>
      <w:r w:rsidRPr="00EF257A">
        <w:rPr>
          <w:rFonts w:ascii="Times New Roman" w:hAnsi="Times New Roman" w:cs="Times New Roman"/>
        </w:rPr>
        <w:t>. This distinction mirrors the need to challenge assumptions rather than rely on them.</w:t>
      </w:r>
    </w:p>
    <w:p w14:paraId="13D153EA" w14:textId="77777777" w:rsid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Bias is an inherent risk when developers test their own work. Independent testing principles emphasize the value of fresh eyes and critical thinking (Hambling et al., 2019). To reduce bias, I intentionally focused on invalid and edge-case scenarios instead of only validating expected behavior.</w:t>
      </w:r>
    </w:p>
    <w:p w14:paraId="59C1C62E" w14:textId="57A68A2F" w:rsidR="00EF257A" w:rsidRP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Discipline in testing also helps reduce technical debt. Static testing principles show that early review and thorough defect detection minimize long-term maintenance problems</w:t>
      </w:r>
      <w:r w:rsidR="00C22EAA">
        <w:rPr>
          <w:rFonts w:ascii="Times New Roman" w:hAnsi="Times New Roman" w:cs="Times New Roman"/>
        </w:rPr>
        <w:t>.</w:t>
      </w:r>
      <w:r w:rsidRPr="00EF257A">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{"citationID":"lBtaSFjW","properties":{"formattedCitation":"(Hambling et al., 2019)","plainCitation":"(Hambling et al., 2019)","noteIndex":0},"citationItems":[{"id":79,"uris":["http://zotero.org/users/18063995/items/JC84EJJK"],"itemData":{"id":79,"type":"book","event-place":"Swindon, UNITED KINGDOM","ISBN":"978-1-78017-494-5","publisher":"BCS Learning &amp; Development Limited","publisher-place":"Swindon, UNITED KINGDOM","source":"ProQuest Ebook Central","title":"Software Testing: An ISTQB-BCS Certified Tester Foundation Guide - 4th Edition","title-short":"Software Testing","URL":"http://ebookcentral.proquest.com/lib/snhu-ebooks/detail.action?docID=5837074","author":[{"family":"Hambling","given":"Brian"},{"family":"Morgan","given":"Peter"},{"family":"Samaroo","given":"Angelina"},{"family":"Thompson","given":"Geoff"},{"family":"Williams","given":"Peter"}],"accessed":{"date-parts":[["2025",10,24]]},"issued":{"date-parts":[["2019"]]}}}],"schema":"https://github.com/citation-style-language/schema/raw/master/csl-citation.json"} </w:instrText>
      </w:r>
      <w:r>
        <w:rPr>
          <w:rFonts w:ascii="Times New Roman" w:hAnsi="Times New Roman" w:cs="Times New Roman"/>
        </w:rPr>
        <w:fldChar w:fldCharType="separate"/>
      </w:r>
      <w:r w:rsidRPr="00EF257A">
        <w:rPr>
          <w:rFonts w:ascii="Times New Roman" w:hAnsi="Times New Roman" w:cs="Times New Roman"/>
        </w:rPr>
        <w:t>(Hambling et al., 2019)</w:t>
      </w:r>
      <w:r>
        <w:rPr>
          <w:rFonts w:ascii="Times New Roman" w:hAnsi="Times New Roman" w:cs="Times New Roman"/>
        </w:rPr>
        <w:fldChar w:fldCharType="end"/>
      </w:r>
      <w:r w:rsidRPr="00EF257A">
        <w:rPr>
          <w:rFonts w:ascii="Times New Roman" w:hAnsi="Times New Roman" w:cs="Times New Roman"/>
        </w:rPr>
        <w:t>. Maintaining clean, organized, and complete tests ensures that future modifications remain safe and predictable.</w:t>
      </w:r>
    </w:p>
    <w:p w14:paraId="20CEDAAA" w14:textId="77777777" w:rsidR="00EF257A" w:rsidRPr="00EF257A" w:rsidRDefault="00EF257A" w:rsidP="00EF257A">
      <w:pPr>
        <w:spacing w:line="480" w:lineRule="auto"/>
        <w:rPr>
          <w:rFonts w:ascii="Times New Roman" w:hAnsi="Times New Roman" w:cs="Times New Roman"/>
          <w:b/>
          <w:bCs/>
        </w:rPr>
      </w:pPr>
      <w:r w:rsidRPr="00EF257A">
        <w:rPr>
          <w:rFonts w:ascii="Times New Roman" w:hAnsi="Times New Roman" w:cs="Times New Roman"/>
          <w:b/>
          <w:bCs/>
        </w:rPr>
        <w:t>Conclusion</w:t>
      </w:r>
    </w:p>
    <w:p w14:paraId="20D038B9" w14:textId="10638849" w:rsidR="00EF257A" w:rsidRDefault="00EF257A" w:rsidP="00EF257A">
      <w:pPr>
        <w:spacing w:line="480" w:lineRule="auto"/>
        <w:ind w:firstLine="720"/>
        <w:rPr>
          <w:rFonts w:ascii="Times New Roman" w:hAnsi="Times New Roman" w:cs="Times New Roman"/>
        </w:rPr>
      </w:pPr>
      <w:r w:rsidRPr="00EF257A">
        <w:rPr>
          <w:rFonts w:ascii="Times New Roman" w:hAnsi="Times New Roman" w:cs="Times New Roman"/>
        </w:rPr>
        <w:t>Testing the Contact, Task, and Appointment services reinforced the importance of aligning tests with requirements, using appropriate test-design techniques, and maintaining a disciplined mindset. JUnit and ISTQB principles supported a thorough and methodical approach that validated normal behavior and captured invalid conditions. The coverage achieved and the variety of testing techniques used demonstrated a solid level of test completeness. The project strengthened my understanding of testing as both a technical activity and a mindset centered on quality, independence, and risk awareness.</w:t>
      </w:r>
    </w:p>
    <w:p w14:paraId="469766A9" w14:textId="77777777" w:rsidR="00EF257A" w:rsidRDefault="00EF257A" w:rsidP="00EF257A">
      <w:pPr>
        <w:spacing w:line="480" w:lineRule="auto"/>
        <w:ind w:firstLine="720"/>
        <w:rPr>
          <w:rFonts w:ascii="Times New Roman" w:hAnsi="Times New Roman" w:cs="Times New Roman"/>
        </w:rPr>
      </w:pPr>
    </w:p>
    <w:p w14:paraId="40670014" w14:textId="77A9880F" w:rsidR="00EF257A" w:rsidRDefault="00EF257A" w:rsidP="00EF257A">
      <w:pPr>
        <w:ind w:firstLine="720"/>
        <w:jc w:val="center"/>
        <w:rPr>
          <w:rFonts w:ascii="Times New Roman" w:hAnsi="Times New Roman" w:cs="Times New Roman"/>
          <w:b/>
          <w:bCs/>
        </w:rPr>
      </w:pPr>
      <w:r w:rsidRPr="00EF257A">
        <w:rPr>
          <w:rFonts w:ascii="Times New Roman" w:hAnsi="Times New Roman" w:cs="Times New Roman"/>
          <w:b/>
          <w:bCs/>
        </w:rPr>
        <w:lastRenderedPageBreak/>
        <w:t>References</w:t>
      </w:r>
    </w:p>
    <w:p w14:paraId="3384D8E7" w14:textId="77777777" w:rsidR="006118F6" w:rsidRPr="006118F6" w:rsidRDefault="006118F6" w:rsidP="006118F6">
      <w:pPr>
        <w:pStyle w:val="Bibliography"/>
        <w:rPr>
          <w:rFonts w:ascii="Times New Roman" w:hAnsi="Times New Roman" w:cs="Times New Roman"/>
        </w:rPr>
      </w:pPr>
      <w:r>
        <w:rPr>
          <w:b/>
          <w:bCs/>
        </w:rPr>
        <w:fldChar w:fldCharType="begin"/>
      </w:r>
      <w:r>
        <w:rPr>
          <w:b/>
          <w:bCs/>
        </w:rPr>
        <w:instrText xml:space="preserve"> ADDIN ZOTERO_BIBL {"uncited":[],"omitted":[],"custom":[]} CSL_BIBLIOGRAPHY </w:instrText>
      </w:r>
      <w:r>
        <w:rPr>
          <w:b/>
          <w:bCs/>
        </w:rPr>
        <w:fldChar w:fldCharType="separate"/>
      </w:r>
      <w:r w:rsidRPr="006118F6">
        <w:rPr>
          <w:rFonts w:ascii="Times New Roman" w:hAnsi="Times New Roman" w:cs="Times New Roman"/>
        </w:rPr>
        <w:t xml:space="preserve">Garcia, B. (2017). </w:t>
      </w:r>
      <w:r w:rsidRPr="006118F6">
        <w:rPr>
          <w:rFonts w:ascii="Times New Roman" w:hAnsi="Times New Roman" w:cs="Times New Roman"/>
          <w:i/>
          <w:iCs/>
        </w:rPr>
        <w:t>Mastering Software Testing with JUnit 5: Comprehensive Guide to Develop High Quality Java Applications</w:t>
      </w:r>
      <w:r w:rsidRPr="006118F6">
        <w:rPr>
          <w:rFonts w:ascii="Times New Roman" w:hAnsi="Times New Roman" w:cs="Times New Roman"/>
        </w:rPr>
        <w:t>. https://research.ebsco.com/c/ix3dnl/ebook-viewer/pdf/hps3egvjeb/section/lp_84?location=https://research.ebsco.com/c/ix3dnl/search/details/hps3egvjeb?db=nlebk</w:t>
      </w:r>
    </w:p>
    <w:p w14:paraId="0A81D456" w14:textId="77777777" w:rsidR="006118F6" w:rsidRPr="006118F6" w:rsidRDefault="006118F6" w:rsidP="006118F6">
      <w:pPr>
        <w:pStyle w:val="Bibliography"/>
        <w:rPr>
          <w:rFonts w:ascii="Times New Roman" w:hAnsi="Times New Roman" w:cs="Times New Roman"/>
        </w:rPr>
      </w:pPr>
      <w:r w:rsidRPr="006118F6">
        <w:rPr>
          <w:rFonts w:ascii="Times New Roman" w:hAnsi="Times New Roman" w:cs="Times New Roman"/>
        </w:rPr>
        <w:t xml:space="preserve">Hambling, B., Morgan, P., Samaroo, A., Thompson, G., &amp; Williams, P. (2019). </w:t>
      </w:r>
      <w:r w:rsidRPr="006118F6">
        <w:rPr>
          <w:rFonts w:ascii="Times New Roman" w:hAnsi="Times New Roman" w:cs="Times New Roman"/>
          <w:i/>
          <w:iCs/>
        </w:rPr>
        <w:t>Software Testing: An ISTQB-BCS Certified Tester Foundation Guide - 4th Edition</w:t>
      </w:r>
      <w:r w:rsidRPr="006118F6">
        <w:rPr>
          <w:rFonts w:ascii="Times New Roman" w:hAnsi="Times New Roman" w:cs="Times New Roman"/>
        </w:rPr>
        <w:t>. BCS Learning &amp; Development Limited. http://ebookcentral.proquest.com/lib/snhu-ebooks/detail.action?docID=5837074</w:t>
      </w:r>
    </w:p>
    <w:p w14:paraId="46A4D966" w14:textId="0BD1D02E" w:rsidR="00EF257A" w:rsidRPr="00EF257A" w:rsidRDefault="006118F6" w:rsidP="006118F6">
      <w:pPr>
        <w:ind w:firstLine="720"/>
        <w:rPr>
          <w:rFonts w:ascii="Times New Roman" w:hAnsi="Times New Roman" w:cs="Times New Roman"/>
          <w:b/>
          <w:bCs/>
        </w:rPr>
      </w:pPr>
      <w:r>
        <w:rPr>
          <w:rFonts w:ascii="Times New Roman" w:hAnsi="Times New Roman" w:cs="Times New Roman"/>
          <w:b/>
          <w:bCs/>
        </w:rPr>
        <w:fldChar w:fldCharType="end"/>
      </w:r>
    </w:p>
    <w:sectPr w:rsidR="00EF257A" w:rsidRPr="00EF2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57A"/>
    <w:rsid w:val="000A40FF"/>
    <w:rsid w:val="00445270"/>
    <w:rsid w:val="004C2B77"/>
    <w:rsid w:val="006118F6"/>
    <w:rsid w:val="009B0C2D"/>
    <w:rsid w:val="00C22EAA"/>
    <w:rsid w:val="00EF2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0B6B"/>
  <w15:chartTrackingRefBased/>
  <w15:docId w15:val="{8D036EB0-DC8D-4DC3-8256-5205AED5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57A"/>
    <w:rPr>
      <w:rFonts w:eastAsiaTheme="majorEastAsia" w:cstheme="majorBidi"/>
      <w:color w:val="272727" w:themeColor="text1" w:themeTint="D8"/>
    </w:rPr>
  </w:style>
  <w:style w:type="paragraph" w:styleId="Title">
    <w:name w:val="Title"/>
    <w:basedOn w:val="Normal"/>
    <w:next w:val="Normal"/>
    <w:link w:val="TitleChar"/>
    <w:uiPriority w:val="10"/>
    <w:qFormat/>
    <w:rsid w:val="00EF2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57A"/>
    <w:pPr>
      <w:spacing w:before="160"/>
      <w:jc w:val="center"/>
    </w:pPr>
    <w:rPr>
      <w:i/>
      <w:iCs/>
      <w:color w:val="404040" w:themeColor="text1" w:themeTint="BF"/>
    </w:rPr>
  </w:style>
  <w:style w:type="character" w:customStyle="1" w:styleId="QuoteChar">
    <w:name w:val="Quote Char"/>
    <w:basedOn w:val="DefaultParagraphFont"/>
    <w:link w:val="Quote"/>
    <w:uiPriority w:val="29"/>
    <w:rsid w:val="00EF257A"/>
    <w:rPr>
      <w:i/>
      <w:iCs/>
      <w:color w:val="404040" w:themeColor="text1" w:themeTint="BF"/>
    </w:rPr>
  </w:style>
  <w:style w:type="paragraph" w:styleId="ListParagraph">
    <w:name w:val="List Paragraph"/>
    <w:basedOn w:val="Normal"/>
    <w:uiPriority w:val="34"/>
    <w:qFormat/>
    <w:rsid w:val="00EF257A"/>
    <w:pPr>
      <w:ind w:left="720"/>
      <w:contextualSpacing/>
    </w:pPr>
  </w:style>
  <w:style w:type="character" w:styleId="IntenseEmphasis">
    <w:name w:val="Intense Emphasis"/>
    <w:basedOn w:val="DefaultParagraphFont"/>
    <w:uiPriority w:val="21"/>
    <w:qFormat/>
    <w:rsid w:val="00EF257A"/>
    <w:rPr>
      <w:i/>
      <w:iCs/>
      <w:color w:val="0F4761" w:themeColor="accent1" w:themeShade="BF"/>
    </w:rPr>
  </w:style>
  <w:style w:type="paragraph" w:styleId="IntenseQuote">
    <w:name w:val="Intense Quote"/>
    <w:basedOn w:val="Normal"/>
    <w:next w:val="Normal"/>
    <w:link w:val="IntenseQuoteChar"/>
    <w:uiPriority w:val="30"/>
    <w:qFormat/>
    <w:rsid w:val="00EF2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57A"/>
    <w:rPr>
      <w:i/>
      <w:iCs/>
      <w:color w:val="0F4761" w:themeColor="accent1" w:themeShade="BF"/>
    </w:rPr>
  </w:style>
  <w:style w:type="character" w:styleId="IntenseReference">
    <w:name w:val="Intense Reference"/>
    <w:basedOn w:val="DefaultParagraphFont"/>
    <w:uiPriority w:val="32"/>
    <w:qFormat/>
    <w:rsid w:val="00EF257A"/>
    <w:rPr>
      <w:b/>
      <w:bCs/>
      <w:smallCaps/>
      <w:color w:val="0F4761" w:themeColor="accent1" w:themeShade="BF"/>
      <w:spacing w:val="5"/>
    </w:rPr>
  </w:style>
  <w:style w:type="paragraph" w:styleId="Bibliography">
    <w:name w:val="Bibliography"/>
    <w:basedOn w:val="Normal"/>
    <w:next w:val="Normal"/>
    <w:uiPriority w:val="37"/>
    <w:unhideWhenUsed/>
    <w:rsid w:val="006118F6"/>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C3A3E-4800-478D-BD32-247EC67C3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1933</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Jarmiolowski</dc:creator>
  <cp:keywords/>
  <dc:description/>
  <cp:lastModifiedBy>Todd Jarmiolowski</cp:lastModifiedBy>
  <cp:revision>3</cp:revision>
  <dcterms:created xsi:type="dcterms:W3CDTF">2025-12-09T18:43:00Z</dcterms:created>
  <dcterms:modified xsi:type="dcterms:W3CDTF">2025-12-09T19:12:00Z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id="4qIkqv2c"/&gt;&lt;style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a7166380-940a-4249-96ee-30d42ccc2e1d</vt:lpwstr>
  </property>
</Properties>
</file>