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00BE0" w:rsidRDefault="00300BE0" w:rsidP="00184E04">
      <w:pPr>
        <w:pStyle w:val="Authors"/>
        <w:framePr w:w="10059" w:h="1234" w:hRule="exact" w:vSpace="144" w:wrap="around" w:x="1135" w:y="-33"/>
        <w:spacing w:before="120" w:after="120"/>
        <w:rPr>
          <w:b/>
          <w:kern w:val="28"/>
          <w:sz w:val="32"/>
          <w:szCs w:val="48"/>
        </w:rPr>
      </w:pPr>
      <w:r w:rsidRPr="00284079">
        <w:rPr>
          <w:b/>
          <w:kern w:val="28"/>
          <w:sz w:val="32"/>
          <w:szCs w:val="48"/>
        </w:rPr>
        <w:t xml:space="preserve">Explainable AI for Brain Tumor Detection: A Hybrid Approach for Robust and </w:t>
      </w:r>
      <w:r>
        <w:rPr>
          <w:b/>
          <w:kern w:val="28"/>
          <w:sz w:val="32"/>
          <w:szCs w:val="48"/>
        </w:rPr>
        <w:t>Accessible</w:t>
      </w:r>
      <w:r w:rsidRPr="00284079">
        <w:rPr>
          <w:b/>
          <w:kern w:val="28"/>
          <w:sz w:val="32"/>
          <w:szCs w:val="48"/>
        </w:rPr>
        <w:t xml:space="preserve"> MRI </w:t>
      </w:r>
      <w:r>
        <w:rPr>
          <w:b/>
          <w:kern w:val="28"/>
          <w:sz w:val="32"/>
          <w:szCs w:val="48"/>
        </w:rPr>
        <w:t>Diagnostics</w:t>
      </w:r>
    </w:p>
    <w:p w:rsidR="00300BE0" w:rsidRDefault="00300BE0" w:rsidP="00184E04">
      <w:pPr>
        <w:pStyle w:val="Authors"/>
        <w:framePr w:w="10059" w:h="1234" w:hRule="exact" w:vSpace="144" w:wrap="around" w:x="1135" w:y="-33"/>
        <w:spacing w:after="0"/>
      </w:pPr>
      <w:r>
        <w:t>Tushar Mehta</w:t>
      </w:r>
    </w:p>
    <w:p w:rsidR="00EF34C4" w:rsidRDefault="00EF34C4">
      <w:pPr>
        <w:pStyle w:val="Text"/>
        <w:ind w:firstLine="0"/>
        <w:rPr>
          <w:sz w:val="2"/>
          <w:szCs w:val="18"/>
        </w:rPr>
      </w:pPr>
      <w:r>
        <w:rPr>
          <w:sz w:val="2"/>
          <w:szCs w:val="18"/>
        </w:rPr>
        <w:footnoteReference w:customMarkFollows="1" w:id="1"/>
        <w:sym w:font="Symbol" w:char="F020"/>
      </w:r>
    </w:p>
    <w:p w:rsidR="00363D5E" w:rsidRPr="00363D5E" w:rsidRDefault="00EF34C4" w:rsidP="00F02A2E">
      <w:pPr>
        <w:pStyle w:val="Abstract"/>
        <w:spacing w:before="0" w:after="120" w:line="228" w:lineRule="auto"/>
        <w:ind w:firstLine="0"/>
        <w:rPr>
          <w:sz w:val="16"/>
          <w:lang w:eastAsia="ja-JP"/>
        </w:rPr>
      </w:pPr>
      <w:r>
        <w:rPr>
          <w:i/>
          <w:iCs/>
        </w:rPr>
        <w:t>Abstract</w:t>
      </w:r>
      <w:r>
        <w:t>—</w:t>
      </w:r>
      <w:r w:rsidR="00B01747">
        <w:rPr>
          <w:rFonts w:hint="eastAsia"/>
          <w:lang w:eastAsia="ja-JP"/>
        </w:rPr>
        <w:t xml:space="preserve"> </w:t>
      </w:r>
      <w:r w:rsidR="00284079" w:rsidRPr="00284079">
        <w:rPr>
          <w:lang w:eastAsia="ja-JP"/>
        </w:rPr>
        <w:t xml:space="preserve">Brain tumors, the 5th most common cancer worldwide, affect 400,000 people annually with a survival rate of just 34%. Early detection via MRI is critical, as malignant tumors can double in size within 20 days. However, regions with limited access to radiologists face high misdiagnosis rates (4%) and diagnostic delays of up to 150 days. To address these challenges, a novel hybrid algorithm combining transfer learning with machine learning techniques has been developed, achieving a 98% accuracy and F1-score for tumor detection. </w:t>
      </w:r>
      <w:r w:rsidR="00284079">
        <w:rPr>
          <w:lang w:eastAsia="ja-JP"/>
        </w:rPr>
        <w:t xml:space="preserve">For classification, </w:t>
      </w:r>
      <w:r w:rsidR="00284079" w:rsidRPr="00773ECD">
        <w:rPr>
          <w:lang w:eastAsia="ja-JP"/>
        </w:rPr>
        <w:t>pixel-based methods</w:t>
      </w:r>
      <w:r w:rsidR="00284079">
        <w:rPr>
          <w:lang w:eastAsia="ja-JP"/>
        </w:rPr>
        <w:t xml:space="preserve"> like </w:t>
      </w:r>
      <w:proofErr w:type="spellStart"/>
      <w:r w:rsidR="00284079" w:rsidRPr="00284079">
        <w:rPr>
          <w:lang w:eastAsia="ja-JP"/>
        </w:rPr>
        <w:t>XGBoost</w:t>
      </w:r>
      <w:proofErr w:type="spellEnd"/>
      <w:r w:rsidR="00284079" w:rsidRPr="00284079">
        <w:rPr>
          <w:lang w:eastAsia="ja-JP"/>
        </w:rPr>
        <w:t xml:space="preserve"> proved to be the best classifier for detecting Glioma, Meningioma, and Pituitary tumors, reaching 94% accuracy. The model's explainability is enhanced through feature importance and saliency maps, providing insights for medical professionals. This technology has been integrated into NeuroAID, an AI-powered tool for accessible and interpretable brain tumor screening, particularly benefiting underserved regions.</w:t>
      </w:r>
    </w:p>
    <w:p w:rsidR="00EF34C4" w:rsidRDefault="004B30F1" w:rsidP="00F02A2E">
      <w:pPr>
        <w:pStyle w:val="Heading1"/>
        <w:spacing w:before="120" w:after="120"/>
      </w:pPr>
      <w:r>
        <w:rPr>
          <w:lang w:eastAsia="ja-JP"/>
        </w:rPr>
        <w:t>Introduction</w:t>
      </w:r>
    </w:p>
    <w:p w:rsidR="002C2BA1" w:rsidRDefault="002C2BA1" w:rsidP="003457C6">
      <w:pPr>
        <w:pStyle w:val="BodyText"/>
      </w:pPr>
      <w:r w:rsidRPr="002C2BA1">
        <w:t>Brain tumors result from the abnormal growth of brain cells, forming masses that can impair brain function and become life-threatening. In 2020, approximately 251,329 people worldwide died from primary cancerous brain tumors</w:t>
      </w:r>
      <w:r>
        <w:t xml:space="preserve"> [1]</w:t>
      </w:r>
      <w:r w:rsidRPr="002C2BA1">
        <w:t xml:space="preserve">. Early detection is crucial for improving survival rates, but traditional diagnostic methods like MRI scans are labor-intensive, error-prone, and dependent on specialized radiologists. </w:t>
      </w:r>
      <w:r w:rsidR="00DE4DCE">
        <w:t xml:space="preserve">Furthermore, </w:t>
      </w:r>
      <w:r w:rsidRPr="002C2BA1">
        <w:t>MRI can detect abnormalities but struggles to distinguish between tumors and other conditions like infections or strokes, limiting its utility.</w:t>
      </w:r>
      <w:r w:rsidR="00DE4DCE">
        <w:t xml:space="preserve"> </w:t>
      </w:r>
      <w:r w:rsidR="006B15FC">
        <w:t>Poor access</w:t>
      </w:r>
      <w:r w:rsidRPr="002C2BA1">
        <w:t xml:space="preserve"> and long processing times in many </w:t>
      </w:r>
      <w:r w:rsidR="00991192">
        <w:t>underdeveloped</w:t>
      </w:r>
      <w:r w:rsidR="00DE4DCE">
        <w:t xml:space="preserve"> </w:t>
      </w:r>
      <w:r w:rsidRPr="002C2BA1">
        <w:t xml:space="preserve">regions result in </w:t>
      </w:r>
      <w:r w:rsidR="006B15FC">
        <w:t>late diagnosis</w:t>
      </w:r>
      <w:r w:rsidRPr="002C2BA1">
        <w:t xml:space="preserve"> and higher healthcare costs</w:t>
      </w:r>
      <w:r>
        <w:t xml:space="preserve"> [</w:t>
      </w:r>
      <w:r w:rsidR="00E84088">
        <w:t>2</w:t>
      </w:r>
      <w:r>
        <w:t>,</w:t>
      </w:r>
      <w:r w:rsidR="00E84088">
        <w:t>3</w:t>
      </w:r>
      <w:r>
        <w:t>]</w:t>
      </w:r>
      <w:r w:rsidRPr="002C2BA1">
        <w:t>.</w:t>
      </w:r>
    </w:p>
    <w:p w:rsidR="00300BE0" w:rsidRPr="004D41D9" w:rsidRDefault="00034B62" w:rsidP="00184E04">
      <w:pPr>
        <w:pStyle w:val="BodyText"/>
        <w:rPr>
          <w:noProof/>
          <w:lang w:eastAsia="ja-JP"/>
        </w:rPr>
      </w:pPr>
      <w:r>
        <w:rPr>
          <w:noProof/>
          <w:lang w:eastAsia="ja-JP"/>
        </w:rPr>
        <w:t>To address these challenges, researchers have explored automated methods for brain tumor detection, but existing approaches often suffer from low accuracy and high false-positive rates</w:t>
      </w:r>
      <w:r w:rsidR="00A43335">
        <w:rPr>
          <w:noProof/>
          <w:lang w:eastAsia="ja-JP"/>
        </w:rPr>
        <w:t xml:space="preserve"> [</w:t>
      </w:r>
      <w:r w:rsidR="00E84088">
        <w:rPr>
          <w:noProof/>
          <w:lang w:eastAsia="ja-JP"/>
        </w:rPr>
        <w:t>3</w:t>
      </w:r>
      <w:r w:rsidR="00A43335">
        <w:rPr>
          <w:noProof/>
          <w:lang w:eastAsia="ja-JP"/>
        </w:rPr>
        <w:t>]</w:t>
      </w:r>
      <w:r>
        <w:rPr>
          <w:noProof/>
          <w:lang w:eastAsia="ja-JP"/>
        </w:rPr>
        <w:t>. Consequently, there is a need for more reliable and efficient methods to accurately</w:t>
      </w:r>
      <w:r w:rsidR="007F5A00">
        <w:rPr>
          <w:noProof/>
          <w:lang w:eastAsia="ja-JP"/>
        </w:rPr>
        <w:t xml:space="preserve"> </w:t>
      </w:r>
      <w:r w:rsidR="0098191E">
        <w:rPr>
          <w:noProof/>
          <w:lang w:eastAsia="ja-JP"/>
        </w:rPr>
        <w:t>identify</w:t>
      </w:r>
      <w:r w:rsidR="007F5A00">
        <w:rPr>
          <w:noProof/>
          <w:lang w:eastAsia="ja-JP"/>
        </w:rPr>
        <w:t xml:space="preserve"> </w:t>
      </w:r>
      <w:r>
        <w:rPr>
          <w:noProof/>
          <w:lang w:eastAsia="ja-JP"/>
        </w:rPr>
        <w:t>brain tumors.</w:t>
      </w:r>
      <w:r w:rsidR="004D41D9">
        <w:rPr>
          <w:noProof/>
          <w:lang w:eastAsia="ja-JP"/>
        </w:rPr>
        <w:t xml:space="preserve"> </w:t>
      </w:r>
      <w:r>
        <w:rPr>
          <w:noProof/>
          <w:lang w:eastAsia="ja-JP"/>
        </w:rPr>
        <w:t>In recent years, machine learning and deep learning</w:t>
      </w:r>
      <w:r w:rsidR="006B15FC">
        <w:rPr>
          <w:noProof/>
          <w:lang w:eastAsia="ja-JP"/>
        </w:rPr>
        <w:t xml:space="preserve"> methods</w:t>
      </w:r>
      <w:r>
        <w:rPr>
          <w:noProof/>
          <w:lang w:eastAsia="ja-JP"/>
        </w:rPr>
        <w:t xml:space="preserve"> have shown potential in enhancing medical diagnostics. These technologies are especially valuable in regions with limited access to healthcare professionals, such as parts of Africa,</w:t>
      </w:r>
      <w:r w:rsidR="00A43335">
        <w:rPr>
          <w:noProof/>
          <w:lang w:eastAsia="ja-JP"/>
        </w:rPr>
        <w:t xml:space="preserve"> </w:t>
      </w:r>
      <w:r>
        <w:rPr>
          <w:noProof/>
          <w:lang w:eastAsia="ja-JP"/>
        </w:rPr>
        <w:t xml:space="preserve">and Asia. However, medical image classification models require large datasets to achieve high accuracy, which are not always available. In such cases, </w:t>
      </w:r>
      <w:r w:rsidR="007F5A00" w:rsidRPr="007F5A00">
        <w:rPr>
          <w:noProof/>
          <w:lang w:eastAsia="ja-JP"/>
        </w:rPr>
        <w:t>transfer learning is used, adapting pre-trained models to related tasks, significantly improvin</w:t>
      </w:r>
      <w:r w:rsidR="007F5A00">
        <w:rPr>
          <w:noProof/>
          <w:lang w:eastAsia="ja-JP"/>
        </w:rPr>
        <w:t xml:space="preserve">g </w:t>
      </w:r>
      <w:r w:rsidR="007F5A00" w:rsidRPr="007F5A00">
        <w:rPr>
          <w:noProof/>
          <w:lang w:eastAsia="ja-JP"/>
        </w:rPr>
        <w:t xml:space="preserve">detection accuracy </w:t>
      </w:r>
      <w:r w:rsidR="007F5A00">
        <w:rPr>
          <w:noProof/>
          <w:lang w:eastAsia="ja-JP"/>
        </w:rPr>
        <w:t>[</w:t>
      </w:r>
      <w:r w:rsidR="00E84088">
        <w:rPr>
          <w:noProof/>
          <w:lang w:eastAsia="ja-JP"/>
        </w:rPr>
        <w:t>4</w:t>
      </w:r>
      <w:r w:rsidR="00F976C4">
        <w:rPr>
          <w:noProof/>
          <w:lang w:eastAsia="ja-JP"/>
        </w:rPr>
        <w:t>,</w:t>
      </w:r>
      <w:r w:rsidR="00E84088">
        <w:rPr>
          <w:noProof/>
          <w:lang w:eastAsia="ja-JP"/>
        </w:rPr>
        <w:t>5</w:t>
      </w:r>
      <w:r w:rsidR="007F5A00">
        <w:rPr>
          <w:noProof/>
          <w:lang w:eastAsia="ja-JP"/>
        </w:rPr>
        <w:t>]</w:t>
      </w:r>
      <w:r w:rsidR="00F976C4">
        <w:rPr>
          <w:noProof/>
          <w:lang w:eastAsia="ja-JP"/>
        </w:rPr>
        <w:t>.</w:t>
      </w:r>
      <w:r w:rsidR="00BD5F49" w:rsidRPr="00BD5F49">
        <w:rPr>
          <w:i/>
          <w:iCs/>
        </w:rPr>
        <w:t xml:space="preserve"> </w:t>
      </w:r>
    </w:p>
    <w:p w:rsidR="00202E76" w:rsidRPr="00F02A2E" w:rsidRDefault="00202E76" w:rsidP="00300BE0">
      <w:pPr>
        <w:pStyle w:val="BodyText"/>
        <w:ind w:firstLine="0"/>
        <w:rPr>
          <w:i/>
          <w:iCs/>
          <w:noProof/>
          <w:sz w:val="22"/>
          <w:szCs w:val="22"/>
          <w:lang w:eastAsia="ja-JP"/>
        </w:rPr>
      </w:pPr>
      <w:r w:rsidRPr="00F02A2E">
        <w:rPr>
          <w:i/>
          <w:iCs/>
          <w:noProof/>
          <w:sz w:val="22"/>
          <w:szCs w:val="22"/>
          <w:lang w:eastAsia="ja-JP"/>
        </w:rPr>
        <w:t>Proposal</w:t>
      </w:r>
    </w:p>
    <w:p w:rsidR="003457C6" w:rsidRDefault="00F976C4" w:rsidP="007E1392">
      <w:pPr>
        <w:pStyle w:val="BodyText"/>
        <w:rPr>
          <w:noProof/>
          <w:lang w:eastAsia="ja-JP"/>
        </w:rPr>
      </w:pPr>
      <w:r w:rsidRPr="00F976C4">
        <w:rPr>
          <w:noProof/>
          <w:lang w:eastAsia="ja-JP"/>
        </w:rPr>
        <w:t>In this study, we propose and evaluate feature-based deep transfer learning fusion techniques for the screening and classification of brain tumors using MRI scans. Specifically, the models VGG16</w:t>
      </w:r>
      <w:r w:rsidR="00184E04">
        <w:rPr>
          <w:noProof/>
          <w:lang w:eastAsia="ja-JP"/>
        </w:rPr>
        <w:t xml:space="preserve"> </w:t>
      </w:r>
      <w:r w:rsidRPr="00F976C4">
        <w:rPr>
          <w:noProof/>
          <w:lang w:eastAsia="ja-JP"/>
        </w:rPr>
        <w:t xml:space="preserve">and ResNet50 </w:t>
      </w:r>
      <w:r w:rsidR="00184E04">
        <w:rPr>
          <w:noProof/>
          <w:lang w:eastAsia="ja-JP"/>
        </w:rPr>
        <w:t xml:space="preserve"> </w:t>
      </w:r>
      <w:r w:rsidRPr="00F976C4">
        <w:rPr>
          <w:noProof/>
          <w:lang w:eastAsia="ja-JP"/>
        </w:rPr>
        <w:t>are analyzed independently and in combination to enhance model performance and accuracy. Th</w:t>
      </w:r>
      <w:r>
        <w:rPr>
          <w:noProof/>
          <w:lang w:eastAsia="ja-JP"/>
        </w:rPr>
        <w:t xml:space="preserve">ese are contrasted with </w:t>
      </w:r>
      <w:r w:rsidRPr="00F976C4">
        <w:rPr>
          <w:noProof/>
          <w:lang w:eastAsia="ja-JP"/>
        </w:rPr>
        <w:t>pixel-based algorithms such as K-nearest neighbors, Naïve Bayes, Random Forest, XGBoost, and Logistic Regression</w:t>
      </w:r>
      <w:r w:rsidR="007E1392">
        <w:rPr>
          <w:noProof/>
          <w:lang w:eastAsia="ja-JP"/>
        </w:rPr>
        <w:t xml:space="preserve">. </w:t>
      </w:r>
      <w:r w:rsidRPr="00F976C4">
        <w:rPr>
          <w:noProof/>
          <w:lang w:eastAsia="ja-JP"/>
        </w:rPr>
        <w:t>An essential component of this research is the integration of Explainable Artificial Intelligence (XAI), which is pivotal in the medical field to enhance interpretability and transparency</w:t>
      </w:r>
      <w:r w:rsidR="00DE4DCE">
        <w:rPr>
          <w:noProof/>
          <w:lang w:eastAsia="ja-JP"/>
        </w:rPr>
        <w:t>[6,7]</w:t>
      </w:r>
      <w:r w:rsidR="00E84088">
        <w:rPr>
          <w:noProof/>
          <w:lang w:eastAsia="ja-JP"/>
        </w:rPr>
        <w:t>.</w:t>
      </w:r>
      <w:r w:rsidRPr="00F976C4">
        <w:rPr>
          <w:noProof/>
          <w:lang w:eastAsia="ja-JP"/>
        </w:rPr>
        <w:t xml:space="preserve"> XAI provides clinicians and patients with insights into the decision-making process of the AI model, detailing the critical features that drive classification</w:t>
      </w:r>
      <w:r w:rsidR="00882956">
        <w:rPr>
          <w:noProof/>
          <w:lang w:eastAsia="ja-JP"/>
        </w:rPr>
        <w:t>, Fig. 1</w:t>
      </w:r>
      <w:r w:rsidR="00623B9C" w:rsidRPr="00623B9C">
        <w:rPr>
          <w:noProof/>
          <w:lang w:eastAsia="ja-JP"/>
        </w:rPr>
        <w:t>.</w:t>
      </w:r>
      <w:r w:rsidRPr="00F976C4">
        <w:rPr>
          <w:noProof/>
          <w:lang w:eastAsia="ja-JP"/>
        </w:rPr>
        <w:t>This interpretability is crucial for ensuring the reliability, fairness, and ethical use of AI in clinical settings, especially in areas where medical image diagnostics are subjective and heavily influenced by the expertise of the radiologist</w:t>
      </w:r>
      <w:r w:rsidR="00623B9C">
        <w:rPr>
          <w:noProof/>
          <w:lang w:eastAsia="ja-JP"/>
        </w:rPr>
        <w:t xml:space="preserve"> </w:t>
      </w:r>
      <w:r w:rsidR="00E84088">
        <w:rPr>
          <w:noProof/>
          <w:lang w:eastAsia="ja-JP"/>
        </w:rPr>
        <w:t>[</w:t>
      </w:r>
      <w:r w:rsidR="00DE4DCE">
        <w:rPr>
          <w:noProof/>
          <w:lang w:eastAsia="ja-JP"/>
        </w:rPr>
        <w:t>8,9</w:t>
      </w:r>
      <w:r w:rsidR="00E84088">
        <w:rPr>
          <w:noProof/>
          <w:lang w:eastAsia="ja-JP"/>
        </w:rPr>
        <w:t>]</w:t>
      </w:r>
      <w:r w:rsidR="00683C19">
        <w:rPr>
          <w:noProof/>
          <w:lang w:eastAsia="ja-JP"/>
        </w:rPr>
        <w:t>.</w:t>
      </w:r>
    </w:p>
    <w:p w:rsidR="00184E04" w:rsidRDefault="00C50CDF" w:rsidP="00683C19">
      <w:pPr>
        <w:pStyle w:val="BodyText"/>
        <w:ind w:firstLine="0"/>
        <w:rPr>
          <w:noProof/>
          <w:lang w:eastAsia="ja-JP"/>
        </w:rPr>
      </w:pPr>
      <w:r>
        <w:rPr>
          <w:noProof/>
          <w:lang w:eastAsia="ja-JP"/>
        </w:rPr>
        <w:drawing>
          <wp:inline distT="0" distB="0" distL="0" distR="0">
            <wp:extent cx="3025775" cy="1287145"/>
            <wp:effectExtent l="0" t="0" r="0" b="0"/>
            <wp:docPr id="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5775" cy="1287145"/>
                    </a:xfrm>
                    <a:prstGeom prst="rect">
                      <a:avLst/>
                    </a:prstGeom>
                    <a:noFill/>
                  </pic:spPr>
                </pic:pic>
              </a:graphicData>
            </a:graphic>
          </wp:inline>
        </w:drawing>
      </w:r>
    </w:p>
    <w:p w:rsidR="0098191E" w:rsidRDefault="00C50CDF" w:rsidP="00683C19">
      <w:pPr>
        <w:pStyle w:val="BodyText"/>
        <w:ind w:firstLine="0"/>
        <w:rPr>
          <w:noProof/>
          <w:lang w:eastAsia="ja-JP"/>
        </w:rPr>
      </w:pPr>
      <w:r>
        <w:rPr>
          <w:smallCaps/>
          <w:noProof/>
          <w:lang w:eastAsia="ja-JP"/>
        </w:rPr>
        <mc:AlternateContent>
          <mc:Choice Requires="wps">
            <w:drawing>
              <wp:inline distT="0" distB="0" distL="0" distR="0">
                <wp:extent cx="3079750" cy="146050"/>
                <wp:effectExtent l="0" t="0" r="0" b="0"/>
                <wp:docPr id="372096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146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8191E" w:rsidRPr="0031669B" w:rsidRDefault="0098191E" w:rsidP="0098191E">
                            <w:pPr>
                              <w:jc w:val="center"/>
                              <w:rPr>
                                <w:sz w:val="14"/>
                                <w:szCs w:val="14"/>
                              </w:rPr>
                            </w:pPr>
                            <w:r w:rsidRPr="0031669B">
                              <w:rPr>
                                <w:sz w:val="16"/>
                                <w:szCs w:val="14"/>
                              </w:rPr>
                              <w:t xml:space="preserve">Figure </w:t>
                            </w:r>
                            <w:r>
                              <w:rPr>
                                <w:sz w:val="16"/>
                                <w:szCs w:val="14"/>
                              </w:rPr>
                              <w:t>1</w:t>
                            </w:r>
                            <w:r w:rsidRPr="0031669B">
                              <w:rPr>
                                <w:sz w:val="16"/>
                                <w:szCs w:val="14"/>
                              </w:rPr>
                              <w:t>.</w:t>
                            </w:r>
                            <w:r>
                              <w:rPr>
                                <w:sz w:val="16"/>
                                <w:szCs w:val="14"/>
                              </w:rPr>
                              <w:t xml:space="preserve"> </w:t>
                            </w:r>
                            <w:r w:rsidRPr="0098191E">
                              <w:rPr>
                                <w:sz w:val="16"/>
                                <w:szCs w:val="14"/>
                              </w:rPr>
                              <w:t>XAI-enabled diagnostics as a lifesaver in underserved regions.</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242.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iUF5wEAALoDAAAOAAAAZHJzL2Uyb0RvYy54bWysU1Fv1DAMfkfiP0R559obsEF1vWncdAhp&#10;DKSNH5CmaRuRxsHJXXv8epy0vQF7Q/QhcmL7s7/P7uZ67A07KvQabMnXq5wzZSXU2rYl//a4f/WO&#10;Mx+ErYUBq0p+Up5fb1++2AyuUBfQgakVMgKxvhhcybsQXJFlXnaqF34FTllyNoC9CHTFNqtRDITe&#10;m+wizy+zAbB2CFJ5T6+3k5NvE37TKBm+NI1XgZmSU28hnZjOKp7ZdiOKFoXrtJzbEP/QRS+0paJn&#10;qFsRBDugfgbVa4ngoQkrCX0GTaOlShyIzTr/i81DJ5xKXEgc784y+f8HK++PD+4rsjB+gJEGmEh4&#10;dwfyu2cWdp2wrbpBhKFToqbC6yhZNjhfzKlRal/4CFINn6GmIYtDgAQ0NthHVYgnI3QawOksuhoD&#10;k/T4Or96f/WWXJJ86zeXOdmxhCiWbIc+fFTQs2iUHGmoCV0c73yYQpeQWMyD0fVeG5Mu2FY7g+wo&#10;aAH26ZvR/wgzNgZbiGkTYnxJNCOziWMYq5GckW4F9YkII0wLRT8AGR3gT84GWqaS+x8HgYoz88mS&#10;aHHzFgMXo1oMYSWlljxwNpm7MG3owaFuO0KexmLhhoRtdOL81MXcJy1IUm1e5riBv99T1NMvt/0F&#10;AAD//wMAUEsDBBQABgAIAAAAIQBn8MXH2gAAAAQBAAAPAAAAZHJzL2Rvd25yZXYueG1sTI/BTsMw&#10;EETvSPyDtUhcEHUIUFUhTgUt3Oihpep5Gy9JRLyOYqdJ/56FC1xGGs1q5m2+nFyrTtSHxrOBu1kC&#10;irj0tuHKwP7j7XYBKkRki61nMnCmAMvi8iLHzPqRt3TaxUpJCYcMDdQxdpnWoazJYZj5jliyT987&#10;jGL7StseRyl3rU6TZK4dNiwLNXa0qqn82g3OwHzdD+OWVzfr/es7broqPbycD8ZcX03PT6AiTfHv&#10;GH7wBR0KYTr6gW1QrQF5JP6qZA+LR7FHA+l9ArrI9X/44hsAAP//AwBQSwECLQAUAAYACAAAACEA&#10;toM4kv4AAADhAQAAEwAAAAAAAAAAAAAAAAAAAAAAW0NvbnRlbnRfVHlwZXNdLnhtbFBLAQItABQA&#10;BgAIAAAAIQA4/SH/1gAAAJQBAAALAAAAAAAAAAAAAAAAAC8BAABfcmVscy8ucmVsc1BLAQItABQA&#10;BgAIAAAAIQC8niUF5wEAALoDAAAOAAAAAAAAAAAAAAAAAC4CAABkcnMvZTJvRG9jLnhtbFBLAQIt&#10;ABQABgAIAAAAIQBn8MXH2gAAAAQBAAAPAAAAAAAAAAAAAAAAAEEEAABkcnMvZG93bnJldi54bWxQ&#10;SwUGAAAAAAQABADzAAAASAUAAAAA&#10;" stroked="f">
                <v:textbox inset="0,0,0,0">
                  <w:txbxContent>
                    <w:p w:rsidR="0098191E" w:rsidRPr="0031669B" w:rsidRDefault="0098191E" w:rsidP="0098191E">
                      <w:pPr>
                        <w:jc w:val="center"/>
                        <w:rPr>
                          <w:sz w:val="14"/>
                          <w:szCs w:val="14"/>
                        </w:rPr>
                      </w:pPr>
                      <w:r w:rsidRPr="0031669B">
                        <w:rPr>
                          <w:sz w:val="16"/>
                          <w:szCs w:val="14"/>
                        </w:rPr>
                        <w:t xml:space="preserve">Figure </w:t>
                      </w:r>
                      <w:r>
                        <w:rPr>
                          <w:sz w:val="16"/>
                          <w:szCs w:val="14"/>
                        </w:rPr>
                        <w:t>1</w:t>
                      </w:r>
                      <w:r w:rsidRPr="0031669B">
                        <w:rPr>
                          <w:sz w:val="16"/>
                          <w:szCs w:val="14"/>
                        </w:rPr>
                        <w:t>.</w:t>
                      </w:r>
                      <w:r>
                        <w:rPr>
                          <w:sz w:val="16"/>
                          <w:szCs w:val="14"/>
                        </w:rPr>
                        <w:t xml:space="preserve"> </w:t>
                      </w:r>
                      <w:r w:rsidRPr="0098191E">
                        <w:rPr>
                          <w:sz w:val="16"/>
                          <w:szCs w:val="14"/>
                        </w:rPr>
                        <w:t>XAI-enabled diagnostics as a lifesaver in underserved regions.</w:t>
                      </w:r>
                    </w:p>
                  </w:txbxContent>
                </v:textbox>
                <w10:anchorlock/>
              </v:shape>
            </w:pict>
          </mc:Fallback>
        </mc:AlternateContent>
      </w:r>
    </w:p>
    <w:p w:rsidR="006B15FC" w:rsidRDefault="00215E9E" w:rsidP="00184E04">
      <w:pPr>
        <w:pStyle w:val="BodyText"/>
        <w:rPr>
          <w:noProof/>
          <w:lang w:eastAsia="ja-JP"/>
        </w:rPr>
      </w:pPr>
      <w:r w:rsidRPr="00215E9E">
        <w:rPr>
          <w:noProof/>
          <w:lang w:eastAsia="ja-JP"/>
        </w:rPr>
        <w:t>The central research question posed in this study is whether hybrid feature-based deep learning models</w:t>
      </w:r>
      <w:r w:rsidR="005473E3">
        <w:rPr>
          <w:noProof/>
          <w:lang w:eastAsia="ja-JP"/>
        </w:rPr>
        <w:t xml:space="preserve"> </w:t>
      </w:r>
      <w:r w:rsidRPr="00215E9E">
        <w:rPr>
          <w:noProof/>
          <w:lang w:eastAsia="ja-JP"/>
        </w:rPr>
        <w:t>can offer a robust and effective solution for the early screening and classification of brain tumors</w:t>
      </w:r>
      <w:r w:rsidR="006B15FC">
        <w:rPr>
          <w:noProof/>
          <w:lang w:eastAsia="ja-JP"/>
        </w:rPr>
        <w:t xml:space="preserve"> </w:t>
      </w:r>
      <w:r w:rsidRPr="00215E9E">
        <w:rPr>
          <w:noProof/>
          <w:lang w:eastAsia="ja-JP"/>
        </w:rPr>
        <w:t>for global health applications.</w:t>
      </w:r>
      <w:r w:rsidR="005473E3">
        <w:rPr>
          <w:noProof/>
          <w:lang w:eastAsia="ja-JP"/>
        </w:rPr>
        <w:t xml:space="preserve"> </w:t>
      </w:r>
      <w:r w:rsidR="006B15FC">
        <w:rPr>
          <w:noProof/>
          <w:lang w:eastAsia="ja-JP"/>
        </w:rPr>
        <w:t>Also, f</w:t>
      </w:r>
      <w:r w:rsidR="005473E3" w:rsidRPr="005473E3">
        <w:rPr>
          <w:noProof/>
          <w:lang w:eastAsia="ja-JP"/>
        </w:rPr>
        <w:t>or classification</w:t>
      </w:r>
      <w:r w:rsidR="006B15FC">
        <w:rPr>
          <w:noProof/>
          <w:lang w:eastAsia="ja-JP"/>
        </w:rPr>
        <w:t xml:space="preserve"> of </w:t>
      </w:r>
      <w:r w:rsidR="006B15FC" w:rsidRPr="00215E9E">
        <w:rPr>
          <w:noProof/>
          <w:lang w:eastAsia="ja-JP"/>
        </w:rPr>
        <w:t>glioma, meningioma, and pituitary</w:t>
      </w:r>
      <w:r w:rsidR="006B15FC">
        <w:rPr>
          <w:noProof/>
          <w:lang w:eastAsia="ja-JP"/>
        </w:rPr>
        <w:t xml:space="preserve"> tumors</w:t>
      </w:r>
      <w:r w:rsidR="005473E3" w:rsidRPr="005473E3">
        <w:rPr>
          <w:noProof/>
          <w:lang w:eastAsia="ja-JP"/>
        </w:rPr>
        <w:t xml:space="preserve">, </w:t>
      </w:r>
      <w:r w:rsidR="005473E3">
        <w:rPr>
          <w:noProof/>
          <w:lang w:eastAsia="ja-JP"/>
        </w:rPr>
        <w:t xml:space="preserve">efficacy of </w:t>
      </w:r>
      <w:r w:rsidR="005473E3" w:rsidRPr="005473E3">
        <w:rPr>
          <w:noProof/>
          <w:lang w:eastAsia="ja-JP"/>
        </w:rPr>
        <w:t xml:space="preserve">pixel-based machine learning models </w:t>
      </w:r>
      <w:r w:rsidR="005473E3">
        <w:rPr>
          <w:noProof/>
          <w:lang w:eastAsia="ja-JP"/>
        </w:rPr>
        <w:t>over f</w:t>
      </w:r>
      <w:r w:rsidR="005473E3" w:rsidRPr="005473E3">
        <w:rPr>
          <w:noProof/>
          <w:lang w:eastAsia="ja-JP"/>
        </w:rPr>
        <w:t xml:space="preserve">eature-based models </w:t>
      </w:r>
      <w:r w:rsidR="006B15FC">
        <w:rPr>
          <w:noProof/>
          <w:lang w:eastAsia="ja-JP"/>
        </w:rPr>
        <w:t xml:space="preserve">is evaluated based on </w:t>
      </w:r>
      <w:r w:rsidR="005473E3" w:rsidRPr="005473E3">
        <w:rPr>
          <w:noProof/>
          <w:lang w:eastAsia="ja-JP"/>
        </w:rPr>
        <w:t xml:space="preserve">inherent </w:t>
      </w:r>
      <w:r w:rsidR="006B15FC">
        <w:rPr>
          <w:noProof/>
          <w:lang w:eastAsia="ja-JP"/>
        </w:rPr>
        <w:t xml:space="preserve">spatial </w:t>
      </w:r>
      <w:r w:rsidR="005473E3" w:rsidRPr="005473E3">
        <w:rPr>
          <w:noProof/>
          <w:lang w:eastAsia="ja-JP"/>
        </w:rPr>
        <w:t xml:space="preserve">dependency </w:t>
      </w:r>
      <w:r w:rsidR="006B15FC">
        <w:rPr>
          <w:noProof/>
          <w:lang w:eastAsia="ja-JP"/>
        </w:rPr>
        <w:t>of</w:t>
      </w:r>
      <w:r w:rsidR="005473E3" w:rsidRPr="005473E3">
        <w:rPr>
          <w:noProof/>
          <w:lang w:eastAsia="ja-JP"/>
        </w:rPr>
        <w:t xml:space="preserve"> tumor</w:t>
      </w:r>
      <w:r w:rsidR="006B15FC">
        <w:rPr>
          <w:noProof/>
          <w:lang w:eastAsia="ja-JP"/>
        </w:rPr>
        <w:t>s.</w:t>
      </w:r>
    </w:p>
    <w:p w:rsidR="00184E04" w:rsidRDefault="00571F47" w:rsidP="006B15FC">
      <w:pPr>
        <w:pStyle w:val="BodyText"/>
        <w:rPr>
          <w:noProof/>
          <w:lang w:eastAsia="ja-JP"/>
        </w:rPr>
      </w:pPr>
      <w:r>
        <w:rPr>
          <w:noProof/>
          <w:lang w:eastAsia="ja-JP"/>
        </w:rPr>
        <w:t>In designing robust and efficient models for detection and classification, several algorithms and</w:t>
      </w:r>
      <w:r w:rsidR="00184E04">
        <w:rPr>
          <w:noProof/>
          <w:lang w:eastAsia="ja-JP"/>
        </w:rPr>
        <w:t xml:space="preserve"> their</w:t>
      </w:r>
      <w:r>
        <w:rPr>
          <w:noProof/>
          <w:lang w:eastAsia="ja-JP"/>
        </w:rPr>
        <w:t xml:space="preserve"> </w:t>
      </w:r>
      <w:r w:rsidR="00184E04">
        <w:rPr>
          <w:noProof/>
          <w:lang w:eastAsia="ja-JP"/>
        </w:rPr>
        <w:t xml:space="preserve">hyperparameters </w:t>
      </w:r>
      <w:r>
        <w:rPr>
          <w:noProof/>
          <w:lang w:eastAsia="ja-JP"/>
        </w:rPr>
        <w:t>are evaluated as part of the independent variables design space</w:t>
      </w:r>
      <w:r w:rsidR="00184E04">
        <w:rPr>
          <w:noProof/>
          <w:lang w:eastAsia="ja-JP"/>
        </w:rPr>
        <w:t xml:space="preserve">, </w:t>
      </w:r>
      <w:r w:rsidR="00A8488A">
        <w:rPr>
          <w:noProof/>
          <w:lang w:eastAsia="ja-JP"/>
        </w:rPr>
        <w:t>described in table 1</w:t>
      </w:r>
      <w:r w:rsidR="00882956">
        <w:rPr>
          <w:noProof/>
          <w:lang w:eastAsia="ja-JP"/>
        </w:rPr>
        <w:t xml:space="preserve">. </w:t>
      </w:r>
      <w:r w:rsidR="00184E04" w:rsidRPr="004F4E72">
        <w:rPr>
          <w:noProof/>
          <w:lang w:eastAsia="ja-JP"/>
        </w:rPr>
        <w:t>The perf</w:t>
      </w:r>
      <w:r w:rsidR="00683C19">
        <w:rPr>
          <w:noProof/>
          <w:lang w:eastAsia="ja-JP"/>
        </w:rPr>
        <w:t>o</w:t>
      </w:r>
      <w:r w:rsidR="00184E04" w:rsidRPr="004F4E72">
        <w:rPr>
          <w:noProof/>
          <w:lang w:eastAsia="ja-JP"/>
        </w:rPr>
        <w:t>rmance of each algorithm</w:t>
      </w:r>
      <w:r w:rsidR="00184E04">
        <w:rPr>
          <w:noProof/>
          <w:lang w:eastAsia="ja-JP"/>
        </w:rPr>
        <w:t xml:space="preserve"> for a given set of testing/validations scans </w:t>
      </w:r>
      <w:r w:rsidR="00184E04" w:rsidRPr="004F4E72">
        <w:rPr>
          <w:noProof/>
          <w:lang w:eastAsia="ja-JP"/>
        </w:rPr>
        <w:t>is evaluated using a confusion matrix, which quantifies the model’s ability to correctly and incorrectly classify tumor presence</w:t>
      </w:r>
      <w:r w:rsidR="00184E04">
        <w:rPr>
          <w:noProof/>
          <w:lang w:eastAsia="ja-JP"/>
        </w:rPr>
        <w:t xml:space="preserve"> or type. </w:t>
      </w:r>
      <w:r w:rsidR="0098191E">
        <w:rPr>
          <w:noProof/>
          <w:lang w:eastAsia="ja-JP"/>
        </w:rPr>
        <w:t>This information is used to evaluate</w:t>
      </w:r>
      <w:r w:rsidR="00184E04">
        <w:rPr>
          <w:noProof/>
          <w:lang w:eastAsia="ja-JP"/>
        </w:rPr>
        <w:t xml:space="preserve"> model performance </w:t>
      </w:r>
      <w:r w:rsidR="0098191E">
        <w:rPr>
          <w:noProof/>
          <w:lang w:eastAsia="ja-JP"/>
        </w:rPr>
        <w:t xml:space="preserve">in terms of </w:t>
      </w:r>
      <w:r w:rsidR="00184E04">
        <w:rPr>
          <w:noProof/>
          <w:lang w:eastAsia="ja-JP"/>
        </w:rPr>
        <w:t>dependent variables described in Fig. 2</w:t>
      </w:r>
      <w:r w:rsidR="00E84088">
        <w:rPr>
          <w:noProof/>
          <w:lang w:eastAsia="ja-JP"/>
        </w:rPr>
        <w:t>.</w:t>
      </w:r>
    </w:p>
    <w:p w:rsidR="00332BDB" w:rsidRDefault="00C50CDF" w:rsidP="00332BDB">
      <w:pPr>
        <w:pStyle w:val="BodyText"/>
        <w:ind w:firstLine="0"/>
        <w:rPr>
          <w:noProof/>
          <w:lang w:eastAsia="ja-JP"/>
        </w:rPr>
      </w:pPr>
      <w:r>
        <w:rPr>
          <w:noProof/>
          <w:lang w:eastAsia="ja-JP"/>
        </w:rPr>
        <mc:AlternateContent>
          <mc:Choice Requires="wps">
            <w:drawing>
              <wp:inline distT="0" distB="0" distL="0" distR="0">
                <wp:extent cx="3262630" cy="119380"/>
                <wp:effectExtent l="0" t="0" r="4445" b="4445"/>
                <wp:docPr id="624836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9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32BDB" w:rsidRPr="003457C6" w:rsidRDefault="00332BDB" w:rsidP="00332BDB">
                            <w:pPr>
                              <w:rPr>
                                <w:sz w:val="16"/>
                                <w:szCs w:val="16"/>
                              </w:rPr>
                            </w:pPr>
                            <w:r w:rsidRPr="003457C6">
                              <w:rPr>
                                <w:sz w:val="16"/>
                                <w:szCs w:val="16"/>
                              </w:rPr>
                              <w:t>Table 1. Design space depicting different algorithms</w:t>
                            </w:r>
                            <w:r>
                              <w:rPr>
                                <w:sz w:val="16"/>
                                <w:szCs w:val="16"/>
                              </w:rPr>
                              <w:t xml:space="preserve"> and </w:t>
                            </w:r>
                            <w:r w:rsidRPr="003457C6">
                              <w:rPr>
                                <w:sz w:val="16"/>
                                <w:szCs w:val="16"/>
                              </w:rPr>
                              <w:t>hyperparameter</w:t>
                            </w:r>
                            <w:r>
                              <w:rPr>
                                <w:sz w:val="16"/>
                                <w:szCs w:val="16"/>
                              </w:rPr>
                              <w:t>s</w:t>
                            </w:r>
                          </w:p>
                        </w:txbxContent>
                      </wps:txbx>
                      <wps:bodyPr rot="0" vert="horz" wrap="square" lIns="0" tIns="0" rIns="0" bIns="0" anchor="t" anchorCtr="0" upright="1">
                        <a:noAutofit/>
                      </wps:bodyPr>
                    </wps:wsp>
                  </a:graphicData>
                </a:graphic>
              </wp:inline>
            </w:drawing>
          </mc:Choice>
          <mc:Fallback>
            <w:pict>
              <v:shape id="_x0000_s1027" type="#_x0000_t202" style="width:256.9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7X7AEAAMEDAAAOAAAAZHJzL2Uyb0RvYy54bWysU8tu2zAQvBfoPxC81/IDMFLBcpA4cFEg&#10;fQBJP4CiKIkoxWWXtCX367ukJKdIb0V0IJZc7nBndrS7HTrDzgq9Blvw1WLJmbISKm2bgv94Pn64&#10;4cwHYSthwKqCX5Tnt/v373a9y9UaWjCVQkYg1ue9K3gbgsuzzMtWdcIvwClLyRqwE4G22GQVip7Q&#10;O5Otl8tt1gNWDkEq7+n0YUzyfcKvayXDt7r2KjBTcOotpBXTWsY12+9E3qBwrZZTG+I/uuiEtvTo&#10;FepBBMFOqP+B6rRE8FCHhYQug7rWUiUOxGa1fMXmqRVOJS4kjndXmfzbwcqv5yf3HVkY7mGgASYS&#10;3j2C/OmZhUMrbKPuEKFvlajo4VWULOudz6fSKLXPfQQp+y9Q0ZDFKUACGmrsoirEkxE6DeByFV0N&#10;gUk63Ky36+2GUpJyq9XHzU2aSibyudqhD58UdCwGBUcaakIX50cfYjcin6/ExzwYXR21MWmDTXkw&#10;yM6CDHBMXyLw6pqx8bKFWDYixpNEMzIbOYahHJiuJg0i6xKqC/FGGH1F/wEFLeBvznryVMH9r5NA&#10;xZn5bEm7aMA5wDko50BYSaUFD5yN4SGMRj051E1LyON0LNyRvrVO1F+6mNolnyRFJk9HI/69T7de&#10;/rz9HwAAAP//AwBQSwMEFAAGAAgAAAAhADPTjbHaAAAABAEAAA8AAABkcnMvZG93bnJldi54bWxM&#10;j0FLw0AQhe+C/2EZwYvYTSuWELMp2upND62l52l2TILZ2ZDdNOm/d/RSLwOP93jzvXw1uVadqA+N&#10;ZwPzWQKKuPS24crA/vPtPgUVIrLF1jMZOFOAVXF9lWNm/chbOu1ipaSEQ4YG6hi7TOtQ1uQwzHxH&#10;LN6X7x1GkX2lbY+jlLtWL5JkqR02LB9q7GhdU/m9G5yB5aYfxi2v7zb713f86KrF4eV8MOb2Znp+&#10;AhVpipcw/OILOhTCdPQD26BaAzIk/l3xHucPMuMooTQFXeT6P3zxAwAA//8DAFBLAQItABQABgAI&#10;AAAAIQC2gziS/gAAAOEBAAATAAAAAAAAAAAAAAAAAAAAAABbQ29udGVudF9UeXBlc10ueG1sUEsB&#10;Ai0AFAAGAAgAAAAhADj9If/WAAAAlAEAAAsAAAAAAAAAAAAAAAAALwEAAF9yZWxzLy5yZWxzUEsB&#10;Ai0AFAAGAAgAAAAhAPen7tfsAQAAwQMAAA4AAAAAAAAAAAAAAAAALgIAAGRycy9lMm9Eb2MueG1s&#10;UEsBAi0AFAAGAAgAAAAhADPTjbHaAAAABAEAAA8AAAAAAAAAAAAAAAAARgQAAGRycy9kb3ducmV2&#10;LnhtbFBLBQYAAAAABAAEAPMAAABNBQAAAAA=&#10;" stroked="f">
                <v:textbox inset="0,0,0,0">
                  <w:txbxContent>
                    <w:p w:rsidR="00332BDB" w:rsidRPr="003457C6" w:rsidRDefault="00332BDB" w:rsidP="00332BDB">
                      <w:pPr>
                        <w:rPr>
                          <w:sz w:val="16"/>
                          <w:szCs w:val="16"/>
                        </w:rPr>
                      </w:pPr>
                      <w:r w:rsidRPr="003457C6">
                        <w:rPr>
                          <w:sz w:val="16"/>
                          <w:szCs w:val="16"/>
                        </w:rPr>
                        <w:t>Table 1. Design space depicting different algorithms</w:t>
                      </w:r>
                      <w:r>
                        <w:rPr>
                          <w:sz w:val="16"/>
                          <w:szCs w:val="16"/>
                        </w:rPr>
                        <w:t xml:space="preserve"> and </w:t>
                      </w:r>
                      <w:r w:rsidRPr="003457C6">
                        <w:rPr>
                          <w:sz w:val="16"/>
                          <w:szCs w:val="16"/>
                        </w:rPr>
                        <w:t>hyperparameter</w:t>
                      </w:r>
                      <w:r>
                        <w:rPr>
                          <w:sz w:val="16"/>
                          <w:szCs w:val="16"/>
                        </w:rPr>
                        <w:t>s</w:t>
                      </w:r>
                    </w:p>
                  </w:txbxContent>
                </v:textbox>
                <w10:anchorlock/>
              </v:shape>
            </w:pict>
          </mc:Fallback>
        </mc:AlternateContent>
      </w:r>
    </w:p>
    <w:p w:rsidR="00184E04" w:rsidRDefault="00C50CDF" w:rsidP="006B15FC">
      <w:pPr>
        <w:pStyle w:val="BodyText"/>
        <w:ind w:firstLine="0"/>
        <w:rPr>
          <w:noProof/>
          <w:lang w:eastAsia="ja-JP"/>
        </w:rPr>
      </w:pPr>
      <w:r>
        <w:rPr>
          <w:noProof/>
        </w:rPr>
        <w:drawing>
          <wp:inline distT="0" distB="0" distL="0" distR="0">
            <wp:extent cx="3057525" cy="15144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b="4167"/>
                    <a:stretch>
                      <a:fillRect/>
                    </a:stretch>
                  </pic:blipFill>
                  <pic:spPr bwMode="auto">
                    <a:xfrm>
                      <a:off x="0" y="0"/>
                      <a:ext cx="3057525" cy="1514475"/>
                    </a:xfrm>
                    <a:prstGeom prst="rect">
                      <a:avLst/>
                    </a:prstGeom>
                    <a:noFill/>
                    <a:ln>
                      <a:noFill/>
                    </a:ln>
                  </pic:spPr>
                </pic:pic>
              </a:graphicData>
            </a:graphic>
          </wp:inline>
        </w:drawing>
      </w:r>
    </w:p>
    <w:p w:rsidR="0088427F" w:rsidRDefault="004F4E72" w:rsidP="00332BDB">
      <w:pPr>
        <w:pStyle w:val="BodyText"/>
        <w:ind w:firstLine="202"/>
      </w:pPr>
      <w:r w:rsidRPr="004F4E72">
        <w:rPr>
          <w:noProof/>
          <w:lang w:eastAsia="ja-JP"/>
        </w:rPr>
        <w:t>Additionally, the computational efficiency of each model is taken into account. Training time is considered as a secondary dependent variable</w:t>
      </w:r>
      <w:r>
        <w:rPr>
          <w:noProof/>
          <w:lang w:eastAsia="ja-JP"/>
        </w:rPr>
        <w:t xml:space="preserve">. </w:t>
      </w:r>
      <w:r w:rsidRPr="004F4E72">
        <w:rPr>
          <w:noProof/>
          <w:lang w:eastAsia="ja-JP"/>
        </w:rPr>
        <w:t>In this study, all models are trained on consistent data partitions and use standardized MRI scans at a resolution of 150x150 pixels. Image augmentation and preprocessing techniques are applied uniformly across the models to ensure a fair comparison of performance.</w:t>
      </w:r>
      <w:r w:rsidR="00571F47">
        <w:rPr>
          <w:noProof/>
          <w:lang w:eastAsia="ja-JP"/>
        </w:rPr>
        <w:t>.  As an experimental control, model accuracy and precision achieved on the training partition is cross validated on the testing partition to achieve significant lift.</w:t>
      </w:r>
    </w:p>
    <w:p w:rsidR="0098191E" w:rsidRPr="0098191E" w:rsidRDefault="00C50CDF" w:rsidP="00EF598F">
      <w:pPr>
        <w:pStyle w:val="BodyText"/>
        <w:ind w:firstLine="0"/>
        <w:rPr>
          <w:noProof/>
          <w:lang w:eastAsia="ja-JP"/>
        </w:rPr>
      </w:pPr>
      <w:r>
        <w:rPr>
          <w:noProof/>
          <w:lang w:eastAsia="ja-JP"/>
        </w:rPr>
        <mc:AlternateContent>
          <mc:Choice Requires="wps">
            <w:drawing>
              <wp:anchor distT="0" distB="0" distL="114300" distR="114300" simplePos="0" relativeHeight="251653120" behindDoc="0" locked="0" layoutInCell="1" allowOverlap="1">
                <wp:simplePos x="0" y="0"/>
                <wp:positionH relativeFrom="column">
                  <wp:posOffset>164465</wp:posOffset>
                </wp:positionH>
                <wp:positionV relativeFrom="paragraph">
                  <wp:posOffset>908050</wp:posOffset>
                </wp:positionV>
                <wp:extent cx="2780030" cy="164465"/>
                <wp:effectExtent l="0" t="0" r="0" b="0"/>
                <wp:wrapNone/>
                <wp:docPr id="13058381"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0030" cy="164465"/>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F598F" w:rsidRPr="00EF598F" w:rsidRDefault="00EF598F" w:rsidP="00EF598F">
                            <w:pPr>
                              <w:jc w:val="center"/>
                              <w:rPr>
                                <w:sz w:val="16"/>
                                <w:szCs w:val="16"/>
                              </w:rPr>
                            </w:pPr>
                            <w:r w:rsidRPr="00300BE0">
                              <w:rPr>
                                <w:sz w:val="16"/>
                                <w:szCs w:val="16"/>
                              </w:rPr>
                              <w:t xml:space="preserve">Figure </w:t>
                            </w:r>
                            <w:r>
                              <w:rPr>
                                <w:sz w:val="16"/>
                                <w:szCs w:val="16"/>
                              </w:rPr>
                              <w:t>2</w:t>
                            </w:r>
                            <w:r w:rsidRPr="00300BE0">
                              <w:rPr>
                                <w:sz w:val="16"/>
                                <w:szCs w:val="16"/>
                              </w:rPr>
                              <w:t xml:space="preserve">. </w:t>
                            </w:r>
                            <w:r>
                              <w:rPr>
                                <w:sz w:val="16"/>
                                <w:szCs w:val="16"/>
                              </w:rPr>
                              <w:t>Confusion matrix with performance metrics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28" type="#_x0000_t202" style="position:absolute;left:0;text-align:left;margin-left:12.95pt;margin-top:71.5pt;width:218.9pt;height:12.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7L8QEAAM8DAAAOAAAAZHJzL2Uyb0RvYy54bWysU9uO0zAQfUfiHyy/06RlKauo6Wrpqghp&#10;YZEWPsBxnMTC8Zix22T5esZO0uXyhsiDNfbYZ+acOdndjL1hZ4Vegy35epVzpqyEWtu25F+/HF9d&#10;c+aDsLUwYFXJn5TnN/uXL3aDK9QGOjC1QkYg1heDK3kXgiuyzMtO9cKvwClLyQawF4G22GY1ioHQ&#10;e5Nt8nybDYC1Q5DKezq9m5J8n/CbRsnw0DReBWZKTr2FtGJaq7hm+50oWhSu03JuQ/xDF73Qlope&#10;oO5EEOyE+i+oXksED01YSegzaBotVeJAbNb5H2weO+FU4kLieHeRyf8/WPnp/Og+IwvjOxhpgImE&#10;d/cgv3lm4dAJ26pbRBg6JWoqvI6SZYPzxfw0Su0LH0Gq4SPUNGRxCpCAxgb7qArxZIROA3i6iK7G&#10;wCQdbt5e5/lrSknKrbdXV9s3qYQoltcOfXivoGcxKDnSUBO6ON/7ELsRxXIlFvNgdH3UxqQNttXB&#10;IDsLMsAxfTP6b9eMjZctxGcT4nSikoXmMgvPiXEYq5HpmghEwJiroH4iFRAml9FfQUEH+IOzgRxW&#10;cv/9JFBxZj5YUjLacQlwCaolEFbS05IHzqbwECbbnhzqtiPkaVYWbkntRichnruYZ0SuSfrMDo+2&#10;/HWfbj3/h/ufAAAA//8DAFBLAwQUAAYACAAAACEAqRnzRd8AAAAKAQAADwAAAGRycy9kb3ducmV2&#10;LnhtbEyPy07DMBBF90j8gzVIbBB1SEvahjgVtHQHiz7U9TQ2SUQ8jmKnSf+eYQXLuXN0H9lqtI24&#10;mM7XjhQ8TSIQhgqnayoVHA/bxwUIH5A0No6MgqvxsMpvbzJMtRtoZy77UAo2IZ+igiqENpXSF5Wx&#10;6CeuNcS/L9dZDHx2pdQdDmxuGxlHUSIt1sQJFbZmXZnie99bBcmm64cdrR82x/cP/GzL+PR2PSl1&#10;fze+voAIZgx/MPzW5+qQc6ez60l70SiIn5dMsj6b8iYGZsl0DuLMSrJYgswz+X9C/gMAAP//AwBQ&#10;SwECLQAUAAYACAAAACEAtoM4kv4AAADhAQAAEwAAAAAAAAAAAAAAAAAAAAAAW0NvbnRlbnRfVHlw&#10;ZXNdLnhtbFBLAQItABQABgAIAAAAIQA4/SH/1gAAAJQBAAALAAAAAAAAAAAAAAAAAC8BAABfcmVs&#10;cy8ucmVsc1BLAQItABQABgAIAAAAIQAFy57L8QEAAM8DAAAOAAAAAAAAAAAAAAAAAC4CAABkcnMv&#10;ZTJvRG9jLnhtbFBLAQItABQABgAIAAAAIQCpGfNF3wAAAAoBAAAPAAAAAAAAAAAAAAAAAEsEAABk&#10;cnMvZG93bnJldi54bWxQSwUGAAAAAAQABADzAAAAVwUAAAAA&#10;" stroked="f">
                <v:textbox inset="0,0,0,0">
                  <w:txbxContent>
                    <w:p w:rsidR="00EF598F" w:rsidRPr="00EF598F" w:rsidRDefault="00EF598F" w:rsidP="00EF598F">
                      <w:pPr>
                        <w:jc w:val="center"/>
                        <w:rPr>
                          <w:sz w:val="16"/>
                          <w:szCs w:val="16"/>
                        </w:rPr>
                      </w:pPr>
                      <w:r w:rsidRPr="00300BE0">
                        <w:rPr>
                          <w:sz w:val="16"/>
                          <w:szCs w:val="16"/>
                        </w:rPr>
                        <w:t xml:space="preserve">Figure </w:t>
                      </w:r>
                      <w:r>
                        <w:rPr>
                          <w:sz w:val="16"/>
                          <w:szCs w:val="16"/>
                        </w:rPr>
                        <w:t>2</w:t>
                      </w:r>
                      <w:r w:rsidRPr="00300BE0">
                        <w:rPr>
                          <w:sz w:val="16"/>
                          <w:szCs w:val="16"/>
                        </w:rPr>
                        <w:t xml:space="preserve">. </w:t>
                      </w:r>
                      <w:r>
                        <w:rPr>
                          <w:sz w:val="16"/>
                          <w:szCs w:val="16"/>
                        </w:rPr>
                        <w:t>Confusion matrix with performance metrics</w:t>
                      </w:r>
                    </w:p>
                  </w:txbxContent>
                </v:textbox>
              </v:shape>
            </w:pict>
          </mc:Fallback>
        </mc:AlternateContent>
      </w:r>
      <w:r w:rsidRPr="00C66CD3">
        <w:rPr>
          <w:noProof/>
          <w:lang w:eastAsia="ja-JP"/>
        </w:rPr>
        <w:drawing>
          <wp:inline distT="0" distB="0" distL="0" distR="0">
            <wp:extent cx="3105150" cy="9239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t="10970" b="12135"/>
                    <a:stretch>
                      <a:fillRect/>
                    </a:stretch>
                  </pic:blipFill>
                  <pic:spPr bwMode="auto">
                    <a:xfrm>
                      <a:off x="0" y="0"/>
                      <a:ext cx="3105150" cy="923925"/>
                    </a:xfrm>
                    <a:prstGeom prst="rect">
                      <a:avLst/>
                    </a:prstGeom>
                    <a:noFill/>
                    <a:ln>
                      <a:noFill/>
                    </a:ln>
                  </pic:spPr>
                </pic:pic>
              </a:graphicData>
            </a:graphic>
          </wp:inline>
        </w:drawing>
      </w:r>
    </w:p>
    <w:p w:rsidR="00B167D6" w:rsidRPr="00B167D6" w:rsidRDefault="00070CD3" w:rsidP="0098191E">
      <w:pPr>
        <w:pStyle w:val="Heading1"/>
        <w:spacing w:after="120"/>
        <w:rPr>
          <w:lang w:eastAsia="ja-JP"/>
        </w:rPr>
      </w:pPr>
      <w:r>
        <w:rPr>
          <w:lang w:eastAsia="ja-JP"/>
        </w:rPr>
        <w:t>Methods</w:t>
      </w:r>
    </w:p>
    <w:p w:rsidR="00175077" w:rsidRPr="00EC7FE6" w:rsidRDefault="00070CD3" w:rsidP="00F02A2E">
      <w:pPr>
        <w:rPr>
          <w:i/>
          <w:iCs/>
          <w:lang w:eastAsia="ja-JP"/>
        </w:rPr>
      </w:pPr>
      <w:r w:rsidRPr="00EC7FE6">
        <w:rPr>
          <w:i/>
          <w:iCs/>
          <w:lang w:eastAsia="ja-JP"/>
        </w:rPr>
        <w:t>MRI Data Sets</w:t>
      </w:r>
    </w:p>
    <w:p w:rsidR="004F4E72" w:rsidRPr="00175077" w:rsidRDefault="004F4E72" w:rsidP="00EC7FE6">
      <w:pPr>
        <w:spacing w:before="60" w:after="60"/>
        <w:jc w:val="both"/>
        <w:rPr>
          <w:i/>
          <w:iCs/>
          <w:u w:val="single"/>
          <w:lang w:eastAsia="ja-JP"/>
        </w:rPr>
      </w:pPr>
      <w:r>
        <w:rPr>
          <w:lang w:eastAsia="ja-JP"/>
        </w:rPr>
        <w:t>This study uses two publicly available datasets from Kaggle for brain tumor detection via MRI scans. The first dataset includes MRI images of 300 patients, where each grayscale image (150x150 pixels) is labeled either as "No Tumor" or "Tumor." Around 61.3% of the patients have tumors, while 38.7% do not, providing data for binary classification. The second dataset consists of an augmented version with 7,023 MRI scans categorized into four classes: glioma, meningioma, pituitary tumors, and no tumor. The images have a higher resolution of 512x512 pixels and include three different brain views: axial, coronal, and sagittal. The dataset is split into 5,712 training and 1,311 testing images</w:t>
      </w:r>
      <w:r w:rsidR="00860C8B">
        <w:rPr>
          <w:lang w:eastAsia="ja-JP"/>
        </w:rPr>
        <w:t xml:space="preserve"> </w:t>
      </w:r>
      <w:r>
        <w:rPr>
          <w:lang w:eastAsia="ja-JP"/>
        </w:rPr>
        <w:t>supporting multi</w:t>
      </w:r>
      <w:r w:rsidR="00860C8B">
        <w:rPr>
          <w:lang w:eastAsia="ja-JP"/>
        </w:rPr>
        <w:t xml:space="preserve"> </w:t>
      </w:r>
      <w:r>
        <w:rPr>
          <w:lang w:eastAsia="ja-JP"/>
        </w:rPr>
        <w:t>class classification and training of the detection models.</w:t>
      </w:r>
    </w:p>
    <w:p w:rsidR="00070CD3" w:rsidRPr="00EC7FE6" w:rsidRDefault="00070CD3" w:rsidP="00F02A2E">
      <w:pPr>
        <w:spacing w:before="60" w:after="60" w:line="228" w:lineRule="auto"/>
        <w:rPr>
          <w:i/>
          <w:iCs/>
          <w:lang w:eastAsia="ja-JP"/>
        </w:rPr>
      </w:pPr>
      <w:r w:rsidRPr="00EC7FE6">
        <w:rPr>
          <w:i/>
          <w:iCs/>
          <w:lang w:eastAsia="ja-JP"/>
        </w:rPr>
        <w:t>Model Development and Testing</w:t>
      </w:r>
    </w:p>
    <w:p w:rsidR="00887991" w:rsidRDefault="00887991" w:rsidP="00EC7FE6">
      <w:pPr>
        <w:spacing w:line="228" w:lineRule="auto"/>
        <w:jc w:val="both"/>
        <w:rPr>
          <w:lang w:eastAsia="ja-JP"/>
        </w:rPr>
      </w:pPr>
      <w:r>
        <w:rPr>
          <w:lang w:eastAsia="ja-JP"/>
        </w:rPr>
        <w:t>The aim of the project was to build models with high accuracy while minimizing false positives and false negatives. To achieve this, the F1 score was prioritized in selecting the best-performing models</w:t>
      </w:r>
      <w:r w:rsidR="00EF598F">
        <w:rPr>
          <w:lang w:eastAsia="ja-JP"/>
        </w:rPr>
        <w:t xml:space="preserve"> based on the following steps:</w:t>
      </w:r>
    </w:p>
    <w:p w:rsidR="00887991" w:rsidRDefault="00887991" w:rsidP="00EC7FE6">
      <w:pPr>
        <w:numPr>
          <w:ilvl w:val="0"/>
          <w:numId w:val="26"/>
        </w:numPr>
        <w:ind w:left="180" w:hanging="180"/>
        <w:jc w:val="both"/>
        <w:rPr>
          <w:lang w:eastAsia="ja-JP"/>
        </w:rPr>
      </w:pPr>
      <w:r>
        <w:rPr>
          <w:lang w:eastAsia="ja-JP"/>
        </w:rPr>
        <w:t>Data Preparatio</w:t>
      </w:r>
      <w:r w:rsidR="00EF598F">
        <w:rPr>
          <w:lang w:eastAsia="ja-JP"/>
        </w:rPr>
        <w:t xml:space="preserve">n: </w:t>
      </w:r>
      <w:r>
        <w:rPr>
          <w:lang w:eastAsia="ja-JP"/>
        </w:rPr>
        <w:t>For machine learning and deep learning models, images were resized to 150x150 pixels and reduced to 1 channel to meet memory constraints</w:t>
      </w:r>
      <w:r w:rsidR="00D90938">
        <w:rPr>
          <w:lang w:eastAsia="ja-JP"/>
        </w:rPr>
        <w:t>.</w:t>
      </w:r>
    </w:p>
    <w:p w:rsidR="00887991" w:rsidRDefault="00887991" w:rsidP="00EC7FE6">
      <w:pPr>
        <w:numPr>
          <w:ilvl w:val="0"/>
          <w:numId w:val="26"/>
        </w:numPr>
        <w:ind w:left="180" w:hanging="180"/>
        <w:jc w:val="both"/>
        <w:rPr>
          <w:lang w:eastAsia="ja-JP"/>
        </w:rPr>
      </w:pPr>
      <w:r>
        <w:rPr>
          <w:lang w:eastAsia="ja-JP"/>
        </w:rPr>
        <w:t>Preprocessing: The darker edges of the MRI images were cropped to focus on the brain region, followed by normalization of pixel intensities to the 0-1 range. For transfer learning, all 3 channels were used, while deep learning models employed a single channel, flattened into 22500 pixels for machine learning</w:t>
      </w:r>
      <w:r w:rsidR="00DE4DCE">
        <w:rPr>
          <w:lang w:eastAsia="ja-JP"/>
        </w:rPr>
        <w:t xml:space="preserve"> [10]</w:t>
      </w:r>
      <w:r>
        <w:rPr>
          <w:lang w:eastAsia="ja-JP"/>
        </w:rPr>
        <w:t>.</w:t>
      </w:r>
    </w:p>
    <w:p w:rsidR="00887991" w:rsidRDefault="00887991" w:rsidP="00EC7FE6">
      <w:pPr>
        <w:numPr>
          <w:ilvl w:val="0"/>
          <w:numId w:val="26"/>
        </w:numPr>
        <w:ind w:left="180" w:hanging="180"/>
        <w:jc w:val="both"/>
        <w:rPr>
          <w:lang w:eastAsia="ja-JP"/>
        </w:rPr>
      </w:pPr>
      <w:r>
        <w:rPr>
          <w:lang w:eastAsia="ja-JP"/>
        </w:rPr>
        <w:t>Labeling: Tumor types were encoded numerically: 0 for no tumor, 1 for Glioma, 2 for Meningioma, and 3 for Pituitary.</w:t>
      </w:r>
    </w:p>
    <w:p w:rsidR="00887991" w:rsidRDefault="00887991" w:rsidP="00EC7FE6">
      <w:pPr>
        <w:numPr>
          <w:ilvl w:val="0"/>
          <w:numId w:val="26"/>
        </w:numPr>
        <w:ind w:left="180" w:hanging="180"/>
        <w:jc w:val="both"/>
        <w:rPr>
          <w:lang w:eastAsia="ja-JP"/>
        </w:rPr>
      </w:pPr>
      <w:r>
        <w:rPr>
          <w:lang w:eastAsia="ja-JP"/>
        </w:rPr>
        <w:t>Data Augmentation: To expand the dataset, horizontal flipping was applied, effectively doubling the dataset.</w:t>
      </w:r>
    </w:p>
    <w:p w:rsidR="00B167D6" w:rsidRDefault="00887991" w:rsidP="00EC7FE6">
      <w:pPr>
        <w:numPr>
          <w:ilvl w:val="0"/>
          <w:numId w:val="26"/>
        </w:numPr>
        <w:ind w:left="180" w:hanging="180"/>
        <w:jc w:val="both"/>
        <w:rPr>
          <w:lang w:eastAsia="ja-JP"/>
        </w:rPr>
      </w:pPr>
      <w:r>
        <w:rPr>
          <w:lang w:eastAsia="ja-JP"/>
        </w:rPr>
        <w:t>Data Partitioning: 80% training and 20% testing</w:t>
      </w:r>
      <w:r w:rsidR="00EF598F">
        <w:rPr>
          <w:lang w:eastAsia="ja-JP"/>
        </w:rPr>
        <w:t>.</w:t>
      </w:r>
    </w:p>
    <w:p w:rsidR="00070CD3" w:rsidRPr="00175077" w:rsidRDefault="00722315" w:rsidP="00EF598F">
      <w:pPr>
        <w:numPr>
          <w:ilvl w:val="0"/>
          <w:numId w:val="26"/>
        </w:numPr>
        <w:ind w:left="180" w:hanging="180"/>
        <w:jc w:val="both"/>
        <w:rPr>
          <w:lang w:eastAsia="ja-JP"/>
        </w:rPr>
      </w:pPr>
      <w:r>
        <w:rPr>
          <w:lang w:eastAsia="ja-JP"/>
        </w:rPr>
        <w:t xml:space="preserve">Hyperparameter Optimization: Key settings for each algorithm were </w:t>
      </w:r>
      <w:r w:rsidR="00070CD3">
        <w:rPr>
          <w:lang w:eastAsia="ja-JP"/>
        </w:rPr>
        <w:t xml:space="preserve">optimized to </w:t>
      </w:r>
      <w:r>
        <w:rPr>
          <w:lang w:eastAsia="ja-JP"/>
        </w:rPr>
        <w:t>maximize F1 score.</w:t>
      </w:r>
    </w:p>
    <w:p w:rsidR="00070CD3" w:rsidRPr="00EC7FE6" w:rsidRDefault="00070CD3" w:rsidP="00EF598F">
      <w:pPr>
        <w:spacing w:before="120" w:after="60" w:line="228" w:lineRule="auto"/>
        <w:rPr>
          <w:i/>
          <w:iCs/>
          <w:lang w:eastAsia="ja-JP"/>
        </w:rPr>
      </w:pPr>
      <w:r w:rsidRPr="00EC7FE6">
        <w:rPr>
          <w:i/>
          <w:iCs/>
          <w:lang w:eastAsia="ja-JP"/>
        </w:rPr>
        <w:t>Neurological Insights based on Model Explainability</w:t>
      </w:r>
    </w:p>
    <w:p w:rsidR="00BC691C" w:rsidRDefault="00175077" w:rsidP="00EC7FE6">
      <w:pPr>
        <w:jc w:val="both"/>
        <w:rPr>
          <w:lang w:eastAsia="ja-JP"/>
        </w:rPr>
      </w:pPr>
      <w:r>
        <w:rPr>
          <w:lang w:eastAsia="ja-JP"/>
        </w:rPr>
        <w:t xml:space="preserve">To gain insights from the models, feature importance plots and heat maps were generated to identify features associated with each target class. For subject-specific explainability, saliency maps were developed. Comparing saliency maps of MRI scans with and without tumors provided a deeper understanding of tumor characteristics. The code for model development, training, and testing is available on GitHub: </w:t>
      </w:r>
      <w:hyperlink r:id="rId11" w:history="1">
        <w:r w:rsidR="00962C2C" w:rsidRPr="00392781">
          <w:rPr>
            <w:rStyle w:val="Hyperlink"/>
            <w:lang w:eastAsia="ja-JP"/>
          </w:rPr>
          <w:t>https://github.com/TMRmehta/NeuroAID</w:t>
        </w:r>
      </w:hyperlink>
      <w:r>
        <w:rPr>
          <w:lang w:eastAsia="ja-JP"/>
        </w:rPr>
        <w:t>.</w:t>
      </w:r>
    </w:p>
    <w:p w:rsidR="00962C2C" w:rsidRPr="005414F0" w:rsidRDefault="00962C2C" w:rsidP="00962C2C">
      <w:pPr>
        <w:pStyle w:val="Heading1"/>
        <w:spacing w:after="0"/>
        <w:rPr>
          <w:lang w:eastAsia="ja-JP"/>
        </w:rPr>
      </w:pPr>
      <w:r>
        <w:rPr>
          <w:lang w:eastAsia="ja-JP"/>
        </w:rPr>
        <w:t>Results</w:t>
      </w:r>
    </w:p>
    <w:p w:rsidR="00962C2C" w:rsidRPr="0086285E" w:rsidRDefault="00962C2C" w:rsidP="00962C2C">
      <w:pPr>
        <w:pStyle w:val="ReferenceHead"/>
        <w:spacing w:before="0" w:after="0"/>
        <w:jc w:val="left"/>
        <w:rPr>
          <w:i/>
          <w:iCs/>
          <w:smallCaps w:val="0"/>
          <w:kern w:val="0"/>
          <w:lang w:eastAsia="ja-JP"/>
        </w:rPr>
      </w:pPr>
      <w:r w:rsidRPr="00EC7FE6">
        <w:rPr>
          <w:i/>
          <w:iCs/>
          <w:smallCaps w:val="0"/>
          <w:kern w:val="0"/>
          <w:lang w:eastAsia="ja-JP"/>
        </w:rPr>
        <w:t>Parametric Sensitivities</w:t>
      </w:r>
    </w:p>
    <w:p w:rsidR="00962C2C" w:rsidRDefault="00962C2C" w:rsidP="00962C2C">
      <w:pPr>
        <w:pStyle w:val="ReferenceHead"/>
        <w:spacing w:before="0" w:after="120" w:line="228" w:lineRule="auto"/>
        <w:jc w:val="both"/>
        <w:rPr>
          <w:smallCaps w:val="0"/>
          <w:kern w:val="0"/>
          <w:lang w:eastAsia="ja-JP"/>
        </w:rPr>
      </w:pPr>
      <w:r w:rsidRPr="00837586">
        <w:rPr>
          <w:smallCaps w:val="0"/>
          <w:kern w:val="0"/>
          <w:lang w:eastAsia="ja-JP"/>
        </w:rPr>
        <w:t xml:space="preserve">A key step in determining the optimal training parameters for each model was conducting </w:t>
      </w:r>
      <w:r w:rsidR="00991192" w:rsidRPr="00837586">
        <w:rPr>
          <w:smallCaps w:val="0"/>
          <w:kern w:val="0"/>
          <w:lang w:eastAsia="ja-JP"/>
        </w:rPr>
        <w:t>parametric</w:t>
      </w:r>
      <w:r>
        <w:rPr>
          <w:smallCaps w:val="0"/>
          <w:kern w:val="0"/>
          <w:lang w:eastAsia="ja-JP"/>
        </w:rPr>
        <w:t xml:space="preserve"> stud</w:t>
      </w:r>
      <w:r w:rsidRPr="00837586">
        <w:rPr>
          <w:smallCaps w:val="0"/>
          <w:kern w:val="0"/>
          <w:lang w:eastAsia="ja-JP"/>
        </w:rPr>
        <w:t xml:space="preserve">y </w:t>
      </w:r>
      <w:r>
        <w:rPr>
          <w:smallCaps w:val="0"/>
          <w:kern w:val="0"/>
          <w:lang w:eastAsia="ja-JP"/>
        </w:rPr>
        <w:t>for a</w:t>
      </w:r>
      <w:r w:rsidRPr="00837586">
        <w:rPr>
          <w:smallCaps w:val="0"/>
          <w:kern w:val="0"/>
          <w:lang w:eastAsia="ja-JP"/>
        </w:rPr>
        <w:t>ccuracy, precision, and F1 score</w:t>
      </w:r>
      <w:r>
        <w:rPr>
          <w:smallCaps w:val="0"/>
          <w:kern w:val="0"/>
          <w:lang w:eastAsia="ja-JP"/>
        </w:rPr>
        <w:t xml:space="preserve"> with respect to </w:t>
      </w:r>
      <w:r w:rsidRPr="00837586">
        <w:rPr>
          <w:smallCaps w:val="0"/>
          <w:kern w:val="0"/>
          <w:lang w:eastAsia="ja-JP"/>
        </w:rPr>
        <w:t>hyperparameters</w:t>
      </w:r>
      <w:r w:rsidR="00332BDB">
        <w:rPr>
          <w:smallCaps w:val="0"/>
          <w:kern w:val="0"/>
          <w:lang w:eastAsia="ja-JP"/>
        </w:rPr>
        <w:t>, Fig. 3</w:t>
      </w:r>
      <w:r w:rsidRPr="00837586">
        <w:rPr>
          <w:smallCaps w:val="0"/>
          <w:kern w:val="0"/>
          <w:lang w:eastAsia="ja-JP"/>
        </w:rPr>
        <w:t xml:space="preserve">. For </w:t>
      </w:r>
      <w:proofErr w:type="spellStart"/>
      <w:r w:rsidRPr="00837586">
        <w:rPr>
          <w:smallCaps w:val="0"/>
          <w:kern w:val="0"/>
          <w:lang w:eastAsia="ja-JP"/>
        </w:rPr>
        <w:t>XGBoost</w:t>
      </w:r>
      <w:proofErr w:type="spellEnd"/>
      <w:r w:rsidRPr="00837586">
        <w:rPr>
          <w:smallCaps w:val="0"/>
          <w:kern w:val="0"/>
          <w:lang w:eastAsia="ja-JP"/>
        </w:rPr>
        <w:t>, the study identified the learning rate as a critical hyperparameter, with the optimal value determined to be 0.41</w:t>
      </w:r>
      <w:r>
        <w:rPr>
          <w:smallCaps w:val="0"/>
          <w:kern w:val="0"/>
          <w:lang w:eastAsia="ja-JP"/>
        </w:rPr>
        <w:t xml:space="preserve">. </w:t>
      </w:r>
      <w:r w:rsidRPr="00837586">
        <w:rPr>
          <w:smallCaps w:val="0"/>
          <w:kern w:val="0"/>
          <w:lang w:eastAsia="ja-JP"/>
        </w:rPr>
        <w:t xml:space="preserve">For the Random Forest classifier, the number of estimators was the key </w:t>
      </w:r>
      <w:r>
        <w:rPr>
          <w:smallCaps w:val="0"/>
          <w:kern w:val="0"/>
          <w:lang w:eastAsia="ja-JP"/>
        </w:rPr>
        <w:t xml:space="preserve">focus. </w:t>
      </w:r>
      <w:r w:rsidRPr="00837586">
        <w:rPr>
          <w:smallCaps w:val="0"/>
          <w:kern w:val="0"/>
          <w:lang w:eastAsia="ja-JP"/>
        </w:rPr>
        <w:t xml:space="preserve">In deep learning and transfer learning models, parameters such as the number of epochs and optimizers were varied to optimize model performance. As an example, for the VGG16 model, five epochs were found to be optimal based on the evaluation of accuracy and loss as a function of epochs. Further studies on neural network models involved testing different architectures to optimize factors like convolution templates, </w:t>
      </w:r>
      <w:r>
        <w:rPr>
          <w:smallCaps w:val="0"/>
          <w:kern w:val="0"/>
          <w:lang w:eastAsia="ja-JP"/>
        </w:rPr>
        <w:t xml:space="preserve">and </w:t>
      </w:r>
      <w:r w:rsidRPr="00837586">
        <w:rPr>
          <w:smallCaps w:val="0"/>
          <w:kern w:val="0"/>
          <w:lang w:eastAsia="ja-JP"/>
        </w:rPr>
        <w:t>batch size</w:t>
      </w:r>
      <w:r>
        <w:rPr>
          <w:smallCaps w:val="0"/>
          <w:kern w:val="0"/>
          <w:lang w:eastAsia="ja-JP"/>
        </w:rPr>
        <w:t>.</w:t>
      </w:r>
    </w:p>
    <w:p w:rsidR="003E40E0" w:rsidRDefault="00C50CDF" w:rsidP="00962C2C">
      <w:pPr>
        <w:jc w:val="both"/>
        <w:rPr>
          <w:smallCaps/>
          <w:lang w:eastAsia="ja-JP"/>
        </w:rPr>
      </w:pPr>
      <w:r w:rsidRPr="005722C2">
        <w:rPr>
          <w:smallCaps/>
          <w:noProof/>
          <w:lang w:eastAsia="ja-JP"/>
        </w:rPr>
        <w:drawing>
          <wp:inline distT="0" distB="0" distL="0" distR="0">
            <wp:extent cx="3048000" cy="1876425"/>
            <wp:effectExtent l="0" t="0" r="0" b="0"/>
            <wp:docPr id="6" name="Picture 5" descr="A group of graphs showing different types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oup of graphs showing different types of numb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876425"/>
                    </a:xfrm>
                    <a:prstGeom prst="rect">
                      <a:avLst/>
                    </a:prstGeom>
                    <a:noFill/>
                    <a:ln>
                      <a:noFill/>
                    </a:ln>
                  </pic:spPr>
                </pic:pic>
              </a:graphicData>
            </a:graphic>
          </wp:inline>
        </w:drawing>
      </w:r>
      <w:r>
        <w:rPr>
          <w:smallCaps/>
          <w:noProof/>
          <w:lang w:eastAsia="ja-JP"/>
        </w:rPr>
        <mc:AlternateContent>
          <mc:Choice Requires="wps">
            <w:drawing>
              <wp:inline distT="0" distB="0" distL="0" distR="0">
                <wp:extent cx="2915285" cy="116840"/>
                <wp:effectExtent l="0" t="0" r="0" b="0"/>
                <wp:docPr id="1641923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2C2C" w:rsidRPr="0031669B" w:rsidRDefault="00962C2C" w:rsidP="00962C2C">
                            <w:pPr>
                              <w:jc w:val="center"/>
                              <w:rPr>
                                <w:sz w:val="14"/>
                                <w:szCs w:val="14"/>
                              </w:rPr>
                            </w:pPr>
                            <w:r w:rsidRPr="0031669B">
                              <w:rPr>
                                <w:sz w:val="16"/>
                                <w:szCs w:val="14"/>
                              </w:rPr>
                              <w:t xml:space="preserve">Figure </w:t>
                            </w:r>
                            <w:r>
                              <w:rPr>
                                <w:sz w:val="16"/>
                                <w:szCs w:val="14"/>
                              </w:rPr>
                              <w:t>3</w:t>
                            </w:r>
                            <w:r w:rsidRPr="0031669B">
                              <w:rPr>
                                <w:sz w:val="16"/>
                                <w:szCs w:val="14"/>
                              </w:rPr>
                              <w:t>. Parametric study</w:t>
                            </w:r>
                            <w:r>
                              <w:rPr>
                                <w:sz w:val="16"/>
                                <w:szCs w:val="14"/>
                              </w:rPr>
                              <w:t>:</w:t>
                            </w:r>
                            <w:r w:rsidRPr="0031669B">
                              <w:rPr>
                                <w:sz w:val="16"/>
                                <w:szCs w:val="14"/>
                              </w:rPr>
                              <w:t xml:space="preserve"> </w:t>
                            </w:r>
                            <w:r>
                              <w:rPr>
                                <w:sz w:val="16"/>
                                <w:szCs w:val="14"/>
                              </w:rPr>
                              <w:t>o</w:t>
                            </w:r>
                            <w:r w:rsidRPr="0031669B">
                              <w:rPr>
                                <w:sz w:val="16"/>
                                <w:szCs w:val="14"/>
                              </w:rPr>
                              <w:t>ptimal hyperparameter selection</w:t>
                            </w:r>
                          </w:p>
                        </w:txbxContent>
                      </wps:txbx>
                      <wps:bodyPr rot="0" vert="horz" wrap="square" lIns="0" tIns="0" rIns="0" bIns="0" anchor="t" anchorCtr="0" upright="1">
                        <a:spAutoFit/>
                      </wps:bodyPr>
                    </wps:wsp>
                  </a:graphicData>
                </a:graphic>
              </wp:inline>
            </w:drawing>
          </mc:Choice>
          <mc:Fallback>
            <w:pict>
              <v:shape id="_x0000_s1029" type="#_x0000_t202" style="width:229.55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g2w7gEAAMEDAAAOAAAAZHJzL2Uyb0RvYy54bWysU1Fv0zAQfkfiP1h+p2kKm0rUdBqdipAG&#10;Qxr7AY7jJBaOz5zdJuXXc3aaDm1viDxYZ/vu833ffdncjL1hR4Vegy15vlhypqyEWtu25E8/9u/W&#10;nPkgbC0MWFXyk/L8Zvv2zWZwhVpBB6ZWyAjE+mJwJe9CcEWWedmpXvgFOGXpsgHsRaAttlmNYiD0&#10;3mSr5fI6GwBrhyCV93R6N13ybcJvGiXDQ9N4FZgpOfUW0oppreKabTeiaFG4TstzG+IfuuiFtvTo&#10;BepOBMEOqF9B9VoieGjCQkKfQdNoqRIHYpMvX7B57IRTiQuJ491FJv//YOW346P7jiyMn2CkASYS&#10;3t2D/OmZhV0nbKtuEWHolKjp4TxKlg3OF+fSKLUvfASphq9Q05DFIUACGhvsoyrEkxE6DeB0EV2N&#10;gUk6XH3Mr1brK84k3eX59fpDmkomirnaoQ+fFfQsBiVHGmpCF8d7H2I3ophT4mMejK732pi0wbba&#10;GWRHQQbYpy8ReJFmbEy2EMsmxHiSaEZmE8cwViPTdcnfR4jIuoL6RLwRJl/Rf0BBB/ibs4E8VXL/&#10;6yBQcWa+WNIuGnAOcA6qORBWUmnJA2dTuAuTUQ8OddsR8jydW9J3rxP15y7O7ZJPkiJnT0cj/r1P&#10;Wc9/3vYPAAAA//8DAFBLAwQUAAYACAAAACEAqtzuC9wAAAAEAQAADwAAAGRycy9kb3ducmV2Lnht&#10;bEyPwU7DMBBE70j8g7VIXBB1CqEqIU5VVXCAS0XohZsbb+NAvI5spw1/z8IFLiOtZjTztlxNrhdH&#10;DLHzpGA+y0AgNd501CrYvT1dL0HEpMno3hMq+MIIq+r8rNSF8Sd6xWOdWsElFAutwKY0FFLGxqLT&#10;ceYHJPYOPjid+AytNEGfuNz18ibLFtLpjnjB6gE3FpvPenQKtvn71l6Nh8eXdX4bnnfjZvHR1kpd&#10;XkzrBxAJp/QXhh98RoeKmfZ+JBNFr4AfSb/KXn53Pwex59AyB1mV8j989Q0AAP//AwBQSwECLQAU&#10;AAYACAAAACEAtoM4kv4AAADhAQAAEwAAAAAAAAAAAAAAAAAAAAAAW0NvbnRlbnRfVHlwZXNdLnht&#10;bFBLAQItABQABgAIAAAAIQA4/SH/1gAAAJQBAAALAAAAAAAAAAAAAAAAAC8BAABfcmVscy8ucmVs&#10;c1BLAQItABQABgAIAAAAIQArJg2w7gEAAMEDAAAOAAAAAAAAAAAAAAAAAC4CAABkcnMvZTJvRG9j&#10;LnhtbFBLAQItABQABgAIAAAAIQCq3O4L3AAAAAQBAAAPAAAAAAAAAAAAAAAAAEgEAABkcnMvZG93&#10;bnJldi54bWxQSwUGAAAAAAQABADzAAAAUQUAAAAA&#10;" stroked="f">
                <v:textbox style="mso-fit-shape-to-text:t" inset="0,0,0,0">
                  <w:txbxContent>
                    <w:p w:rsidR="00962C2C" w:rsidRPr="0031669B" w:rsidRDefault="00962C2C" w:rsidP="00962C2C">
                      <w:pPr>
                        <w:jc w:val="center"/>
                        <w:rPr>
                          <w:sz w:val="14"/>
                          <w:szCs w:val="14"/>
                        </w:rPr>
                      </w:pPr>
                      <w:r w:rsidRPr="0031669B">
                        <w:rPr>
                          <w:sz w:val="16"/>
                          <w:szCs w:val="14"/>
                        </w:rPr>
                        <w:t xml:space="preserve">Figure </w:t>
                      </w:r>
                      <w:r>
                        <w:rPr>
                          <w:sz w:val="16"/>
                          <w:szCs w:val="14"/>
                        </w:rPr>
                        <w:t>3</w:t>
                      </w:r>
                      <w:r w:rsidRPr="0031669B">
                        <w:rPr>
                          <w:sz w:val="16"/>
                          <w:szCs w:val="14"/>
                        </w:rPr>
                        <w:t>. Parametric study</w:t>
                      </w:r>
                      <w:r>
                        <w:rPr>
                          <w:sz w:val="16"/>
                          <w:szCs w:val="14"/>
                        </w:rPr>
                        <w:t>:</w:t>
                      </w:r>
                      <w:r w:rsidRPr="0031669B">
                        <w:rPr>
                          <w:sz w:val="16"/>
                          <w:szCs w:val="14"/>
                        </w:rPr>
                        <w:t xml:space="preserve"> </w:t>
                      </w:r>
                      <w:r>
                        <w:rPr>
                          <w:sz w:val="16"/>
                          <w:szCs w:val="14"/>
                        </w:rPr>
                        <w:t>o</w:t>
                      </w:r>
                      <w:r w:rsidRPr="0031669B">
                        <w:rPr>
                          <w:sz w:val="16"/>
                          <w:szCs w:val="14"/>
                        </w:rPr>
                        <w:t>ptimal hyperparameter selection</w:t>
                      </w:r>
                    </w:p>
                  </w:txbxContent>
                </v:textbox>
                <w10:anchorlock/>
              </v:shape>
            </w:pict>
          </mc:Fallback>
        </mc:AlternateContent>
      </w:r>
    </w:p>
    <w:p w:rsidR="00962C2C" w:rsidRPr="00FB2D76" w:rsidRDefault="00962C2C" w:rsidP="00962C2C">
      <w:pPr>
        <w:pStyle w:val="ReferenceHead"/>
        <w:spacing w:before="60" w:after="60" w:line="228" w:lineRule="auto"/>
        <w:jc w:val="left"/>
        <w:rPr>
          <w:i/>
          <w:iCs/>
          <w:smallCaps w:val="0"/>
          <w:kern w:val="0"/>
          <w:lang w:eastAsia="ja-JP"/>
        </w:rPr>
      </w:pPr>
      <w:r w:rsidRPr="00FB2D76">
        <w:rPr>
          <w:i/>
          <w:iCs/>
          <w:smallCaps w:val="0"/>
          <w:kern w:val="0"/>
          <w:lang w:eastAsia="ja-JP"/>
        </w:rPr>
        <w:t>Confusion Matrices</w:t>
      </w:r>
    </w:p>
    <w:p w:rsidR="00962C2C" w:rsidRDefault="00962C2C" w:rsidP="00962C2C">
      <w:pPr>
        <w:pStyle w:val="ReferenceHead"/>
        <w:spacing w:before="0" w:after="120" w:line="228" w:lineRule="auto"/>
        <w:jc w:val="both"/>
        <w:rPr>
          <w:smallCaps w:val="0"/>
          <w:kern w:val="0"/>
          <w:lang w:eastAsia="ja-JP"/>
        </w:rPr>
      </w:pPr>
      <w:r w:rsidRPr="00837586">
        <w:rPr>
          <w:smallCaps w:val="0"/>
          <w:kern w:val="0"/>
          <w:lang w:eastAsia="ja-JP"/>
        </w:rPr>
        <w:t>For the detection model (binary classification), the confusion matrix is a 2x2 grid where the top right cell represents false positives (Type I error), and the bottom left cell represents false negatives (Type II error)</w:t>
      </w:r>
      <w:r w:rsidR="00332BDB">
        <w:rPr>
          <w:smallCaps w:val="0"/>
          <w:kern w:val="0"/>
          <w:lang w:eastAsia="ja-JP"/>
        </w:rPr>
        <w:t xml:space="preserve">, Fig. 4. </w:t>
      </w:r>
      <w:r w:rsidRPr="00837586">
        <w:rPr>
          <w:smallCaps w:val="0"/>
          <w:kern w:val="0"/>
          <w:lang w:eastAsia="ja-JP"/>
        </w:rPr>
        <w:t>Minimizing both types of errors is crucial, as Type I errors may result in unnecessary treatments, while Type II errors could delay necessary medical intervention. A model with lower off-diagonal values signifies better performance and a higher F1-score</w:t>
      </w:r>
      <w:r w:rsidR="00DE4DCE">
        <w:rPr>
          <w:smallCaps w:val="0"/>
          <w:kern w:val="0"/>
          <w:lang w:eastAsia="ja-JP"/>
        </w:rPr>
        <w:t xml:space="preserve"> [10].</w:t>
      </w:r>
      <w:r>
        <w:rPr>
          <w:smallCaps w:val="0"/>
          <w:kern w:val="0"/>
          <w:lang w:eastAsia="ja-JP"/>
        </w:rPr>
        <w:t xml:space="preserve"> </w:t>
      </w:r>
      <w:r w:rsidRPr="00837586">
        <w:rPr>
          <w:smallCaps w:val="0"/>
          <w:kern w:val="0"/>
          <w:lang w:eastAsia="ja-JP"/>
        </w:rPr>
        <w:t xml:space="preserve">For the </w:t>
      </w:r>
      <w:r w:rsidR="008B576E">
        <w:rPr>
          <w:smallCaps w:val="0"/>
          <w:kern w:val="0"/>
          <w:lang w:eastAsia="ja-JP"/>
        </w:rPr>
        <w:t xml:space="preserve">multi-class </w:t>
      </w:r>
      <w:r w:rsidRPr="00837586">
        <w:rPr>
          <w:smallCaps w:val="0"/>
          <w:kern w:val="0"/>
          <w:lang w:eastAsia="ja-JP"/>
        </w:rPr>
        <w:t xml:space="preserve">classification </w:t>
      </w:r>
      <w:r w:rsidR="008B576E">
        <w:rPr>
          <w:smallCaps w:val="0"/>
          <w:kern w:val="0"/>
          <w:lang w:eastAsia="ja-JP"/>
        </w:rPr>
        <w:t>problem</w:t>
      </w:r>
      <w:r w:rsidRPr="00837586">
        <w:rPr>
          <w:smallCaps w:val="0"/>
          <w:kern w:val="0"/>
          <w:lang w:eastAsia="ja-JP"/>
        </w:rPr>
        <w:t xml:space="preserve">, the confusion matrix is 4x4, and the off-diagonal </w:t>
      </w:r>
      <w:r w:rsidR="008B576E">
        <w:rPr>
          <w:smallCaps w:val="0"/>
          <w:kern w:val="0"/>
          <w:lang w:eastAsia="ja-JP"/>
        </w:rPr>
        <w:t xml:space="preserve">cells </w:t>
      </w:r>
      <w:r w:rsidRPr="00837586">
        <w:rPr>
          <w:smallCaps w:val="0"/>
          <w:kern w:val="0"/>
          <w:lang w:eastAsia="ja-JP"/>
        </w:rPr>
        <w:t>indicate misclassifications</w:t>
      </w:r>
      <w:r w:rsidR="008B576E">
        <w:rPr>
          <w:smallCaps w:val="0"/>
          <w:kern w:val="0"/>
          <w:lang w:eastAsia="ja-JP"/>
        </w:rPr>
        <w:t>.</w:t>
      </w:r>
    </w:p>
    <w:p w:rsidR="00962C2C" w:rsidRDefault="00962C2C" w:rsidP="00CC171A">
      <w:pPr>
        <w:pStyle w:val="ReferenceHead"/>
        <w:spacing w:before="0" w:after="60" w:line="228" w:lineRule="auto"/>
        <w:jc w:val="left"/>
        <w:rPr>
          <w:i/>
          <w:iCs/>
          <w:smallCaps w:val="0"/>
          <w:kern w:val="0"/>
          <w:lang w:eastAsia="ja-JP"/>
        </w:rPr>
      </w:pPr>
      <w:r w:rsidRPr="00FB2D76">
        <w:rPr>
          <w:i/>
          <w:iCs/>
          <w:smallCaps w:val="0"/>
          <w:kern w:val="0"/>
          <w:lang w:eastAsia="ja-JP"/>
        </w:rPr>
        <w:t>Performance Metrics</w:t>
      </w:r>
    </w:p>
    <w:p w:rsidR="004B1397" w:rsidRDefault="00962C2C" w:rsidP="004B1397">
      <w:pPr>
        <w:pStyle w:val="ReferenceHead"/>
        <w:spacing w:before="0" w:after="120" w:line="228" w:lineRule="auto"/>
        <w:jc w:val="both"/>
      </w:pPr>
      <w:r w:rsidRPr="008A51B1">
        <w:rPr>
          <w:smallCaps w:val="0"/>
          <w:kern w:val="0"/>
          <w:lang w:eastAsia="ja-JP"/>
        </w:rPr>
        <w:t>The</w:t>
      </w:r>
      <w:r>
        <w:rPr>
          <w:smallCaps w:val="0"/>
          <w:kern w:val="0"/>
          <w:lang w:eastAsia="ja-JP"/>
        </w:rPr>
        <w:t xml:space="preserve"> </w:t>
      </w:r>
      <w:r w:rsidRPr="008A51B1">
        <w:rPr>
          <w:smallCaps w:val="0"/>
          <w:kern w:val="0"/>
          <w:lang w:eastAsia="ja-JP"/>
        </w:rPr>
        <w:t>performance metrics of various detection and classification algorithms were evaluated using precision, recall, and F1-score derived from the confusion matrix</w:t>
      </w:r>
      <w:r>
        <w:rPr>
          <w:smallCaps w:val="0"/>
          <w:kern w:val="0"/>
          <w:lang w:eastAsia="ja-JP"/>
        </w:rPr>
        <w:t xml:space="preserve"> (Table 2)</w:t>
      </w:r>
      <w:r w:rsidRPr="008A51B1">
        <w:rPr>
          <w:smallCaps w:val="0"/>
          <w:kern w:val="0"/>
          <w:lang w:eastAsia="ja-JP"/>
        </w:rPr>
        <w:t xml:space="preserve">. KNCR, a K-nearest neighbor clustering model using ResNet50 features, demonstrated the best results with an </w:t>
      </w:r>
      <w:r w:rsidR="00860C8B" w:rsidRPr="008A51B1">
        <w:rPr>
          <w:smallCaps w:val="0"/>
          <w:kern w:val="0"/>
          <w:lang w:eastAsia="ja-JP"/>
        </w:rPr>
        <w:t>F1-score of 0.97 and accuracy of 0.98. Another model, KNCV, which used VGG16 for feature extraction, performed similarly well but with fewer features, making it suitable for scenarios with limited computational resources. For the more</w:t>
      </w:r>
      <w:r w:rsidR="007E1392" w:rsidRPr="007E1392">
        <w:rPr>
          <w:smallCaps w:val="0"/>
          <w:kern w:val="0"/>
          <w:lang w:eastAsia="ja-JP"/>
        </w:rPr>
        <w:t xml:space="preserve"> </w:t>
      </w:r>
      <w:r w:rsidR="007E1392">
        <w:rPr>
          <w:smallCaps w:val="0"/>
          <w:kern w:val="0"/>
          <w:lang w:eastAsia="ja-JP"/>
        </w:rPr>
        <w:t>c</w:t>
      </w:r>
      <w:r w:rsidR="007E1392" w:rsidRPr="008A51B1">
        <w:rPr>
          <w:smallCaps w:val="0"/>
          <w:kern w:val="0"/>
          <w:lang w:eastAsia="ja-JP"/>
        </w:rPr>
        <w:t>hallengin</w:t>
      </w:r>
      <w:r w:rsidR="007E1392">
        <w:rPr>
          <w:smallCaps w:val="0"/>
          <w:kern w:val="0"/>
          <w:lang w:eastAsia="ja-JP"/>
        </w:rPr>
        <w:t>g c</w:t>
      </w:r>
      <w:r w:rsidR="007E1392" w:rsidRPr="008A51B1">
        <w:rPr>
          <w:smallCaps w:val="0"/>
          <w:kern w:val="0"/>
          <w:lang w:eastAsia="ja-JP"/>
        </w:rPr>
        <w:t xml:space="preserve">lassification task, </w:t>
      </w:r>
      <w:proofErr w:type="spellStart"/>
      <w:r w:rsidR="007E1392" w:rsidRPr="008A51B1">
        <w:rPr>
          <w:smallCaps w:val="0"/>
          <w:kern w:val="0"/>
          <w:lang w:eastAsia="ja-JP"/>
        </w:rPr>
        <w:t>XGBoost</w:t>
      </w:r>
      <w:proofErr w:type="spellEnd"/>
      <w:r w:rsidR="007E1392" w:rsidRPr="008A51B1">
        <w:rPr>
          <w:smallCaps w:val="0"/>
          <w:kern w:val="0"/>
          <w:lang w:eastAsia="ja-JP"/>
        </w:rPr>
        <w:t xml:space="preserve"> achieved the highest performance, with an F1-score of 0.97 and accuracy of 0.94, </w:t>
      </w:r>
      <w:r w:rsidR="004B1397" w:rsidRPr="004B1397">
        <w:rPr>
          <w:smallCaps w:val="0"/>
          <w:kern w:val="0"/>
          <w:lang w:eastAsia="ja-JP"/>
        </w:rPr>
        <w:t xml:space="preserve">performing equally well across all tumor classes. </w:t>
      </w:r>
      <w:r w:rsidR="00C50CDF">
        <w:rPr>
          <w:noProof/>
        </w:rPr>
        <w:drawing>
          <wp:inline distT="0" distB="0" distL="0" distR="0">
            <wp:extent cx="3152775" cy="13906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775" cy="1390650"/>
                    </a:xfrm>
                    <a:prstGeom prst="rect">
                      <a:avLst/>
                    </a:prstGeom>
                    <a:noFill/>
                    <a:ln>
                      <a:noFill/>
                    </a:ln>
                  </pic:spPr>
                </pic:pic>
              </a:graphicData>
            </a:graphic>
          </wp:inline>
        </w:drawing>
      </w:r>
      <w:r w:rsidR="00C50CDF">
        <w:rPr>
          <w:noProof/>
        </w:rPr>
        <mc:AlternateContent>
          <mc:Choice Requires="wps">
            <w:drawing>
              <wp:inline distT="0" distB="0" distL="0" distR="0">
                <wp:extent cx="3079750" cy="116840"/>
                <wp:effectExtent l="0" t="0" r="0" b="0"/>
                <wp:docPr id="2029033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C171A" w:rsidRPr="0031669B" w:rsidRDefault="00CC171A" w:rsidP="00CC171A">
                            <w:pPr>
                              <w:jc w:val="center"/>
                              <w:rPr>
                                <w:sz w:val="14"/>
                                <w:szCs w:val="14"/>
                              </w:rPr>
                            </w:pPr>
                            <w:r w:rsidRPr="0031669B">
                              <w:rPr>
                                <w:sz w:val="16"/>
                                <w:szCs w:val="14"/>
                              </w:rPr>
                              <w:t>Figure 4.</w:t>
                            </w:r>
                            <w:r>
                              <w:rPr>
                                <w:sz w:val="16"/>
                                <w:szCs w:val="14"/>
                              </w:rPr>
                              <w:t xml:space="preserve"> </w:t>
                            </w:r>
                            <w:r w:rsidRPr="003E40E0">
                              <w:rPr>
                                <w:sz w:val="16"/>
                                <w:szCs w:val="14"/>
                              </w:rPr>
                              <w:t>Confusion matrices for best model</w:t>
                            </w:r>
                            <w:r>
                              <w:rPr>
                                <w:sz w:val="16"/>
                                <w:szCs w:val="14"/>
                              </w:rPr>
                              <w:t>s for</w:t>
                            </w:r>
                            <w:r w:rsidRPr="003E40E0">
                              <w:rPr>
                                <w:sz w:val="16"/>
                                <w:szCs w:val="14"/>
                              </w:rPr>
                              <w:t xml:space="preserve"> </w:t>
                            </w:r>
                            <w:r>
                              <w:rPr>
                                <w:sz w:val="16"/>
                                <w:szCs w:val="14"/>
                              </w:rPr>
                              <w:t>d</w:t>
                            </w:r>
                            <w:r w:rsidRPr="003E40E0">
                              <w:rPr>
                                <w:sz w:val="16"/>
                                <w:szCs w:val="14"/>
                              </w:rPr>
                              <w:t>etection</w:t>
                            </w:r>
                            <w:r>
                              <w:rPr>
                                <w:sz w:val="16"/>
                                <w:szCs w:val="14"/>
                              </w:rPr>
                              <w:t xml:space="preserve"> and c</w:t>
                            </w:r>
                            <w:r w:rsidRPr="003E40E0">
                              <w:rPr>
                                <w:sz w:val="16"/>
                                <w:szCs w:val="14"/>
                              </w:rPr>
                              <w:t>lassification</w:t>
                            </w:r>
                          </w:p>
                        </w:txbxContent>
                      </wps:txbx>
                      <wps:bodyPr rot="0" vert="horz" wrap="square" lIns="0" tIns="0" rIns="0" bIns="0" anchor="t" anchorCtr="0" upright="1">
                        <a:spAutoFit/>
                      </wps:bodyPr>
                    </wps:wsp>
                  </a:graphicData>
                </a:graphic>
              </wp:inline>
            </w:drawing>
          </mc:Choice>
          <mc:Fallback>
            <w:pict>
              <v:shape id="_x0000_s1030" type="#_x0000_t202" style="width:242.5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7q7QEAAMEDAAAOAAAAZHJzL2Uyb0RvYy54bWysU8Fu1DAQvSPxD5bvbJJS2hJttipbLUIq&#10;BanwAY7jJBaOx4y9myxfz9jZbFG5IXKwxh7P87w3L+vbaTDsoNBrsBUvVjlnykpotO0q/v3b7s0N&#10;Zz4I2wgDVlX8qDy/3bx+tR5dqS6gB9MoZARifTm6ivchuDLLvOzVIPwKnLKUbAEHEWiLXdagGAl9&#10;MNlFnl9lI2DjEKTynk7v5yTfJPy2VTJ8aVuvAjMVp95CWjGtdVyzzVqUHQrXa3lqQ/xDF4PQlh49&#10;Q92LINge9V9Qg5YIHtqwkjBk0LZaqsSB2BT5CzZPvXAqcSFxvDvL5P8frHw8PLmvyML0ASYaYCLh&#10;3QPIH55Z2PbCduoOEcZeiYYeLqJk2eh8eSqNUvvSR5B6/AwNDVnsAySgqcUhqkI8GaHTAI5n0dUU&#10;mKTDt/n1++t3lJKUK4qrm8s0lUyUS7VDHz4qGFgMKo401IQuDg8+xG5EuVyJj3kwutlpY9IGu3pr&#10;kB0EGWCXvkTgxTVj42ULsWxGjCeJZmQ2cwxTPTHdVPwyQkTWNTRH4o0w+4r+Awp6wF+cjeSpivuf&#10;e4GKM/PJknbRgEuAS1AvgbCSSiseOJvDbZiNuneou56Ql+nckb47nag/d3Fql3ySFDl5Ohrxz326&#10;9fznbX4DAAD//wMAUEsDBBQABgAIAAAAIQAgpa/02wAAAAQBAAAPAAAAZHJzL2Rvd25yZXYueG1s&#10;TI/BTsMwEETvSPyDtUhcEHWAUEUhTlVVcIBLReiFmxtv40C8jmynDX/PwgUuK41mNPumWs1uEEcM&#10;sfek4GaRgUBqvempU7B7e7ouQMSkyejBEyr4wgir+vys0qXxJ3rFY5M6wSUUS63ApjSWUsbWotNx&#10;4Uck9g4+OJ1Yhk6aoE9c7gZ5m2VL6XRP/MHqETcW289mcgq2+fvWXk2Hx5d1fheed9Nm+dE1Sl1e&#10;zOsHEAnn9BeGH3xGh5qZ9n4iE8WggIek38teXtyz3HOoyEHWlfwPX38DAAD//wMAUEsBAi0AFAAG&#10;AAgAAAAhALaDOJL+AAAA4QEAABMAAAAAAAAAAAAAAAAAAAAAAFtDb250ZW50X1R5cGVzXS54bWxQ&#10;SwECLQAUAAYACAAAACEAOP0h/9YAAACUAQAACwAAAAAAAAAAAAAAAAAvAQAAX3JlbHMvLnJlbHNQ&#10;SwECLQAUAAYACAAAACEAevP+6u0BAADBAwAADgAAAAAAAAAAAAAAAAAuAgAAZHJzL2Uyb0RvYy54&#10;bWxQSwECLQAUAAYACAAAACEAIKWv9NsAAAAEAQAADwAAAAAAAAAAAAAAAABHBAAAZHJzL2Rvd25y&#10;ZXYueG1sUEsFBgAAAAAEAAQA8wAAAE8FAAAAAA==&#10;" stroked="f">
                <v:textbox style="mso-fit-shape-to-text:t" inset="0,0,0,0">
                  <w:txbxContent>
                    <w:p w:rsidR="00CC171A" w:rsidRPr="0031669B" w:rsidRDefault="00CC171A" w:rsidP="00CC171A">
                      <w:pPr>
                        <w:jc w:val="center"/>
                        <w:rPr>
                          <w:sz w:val="14"/>
                          <w:szCs w:val="14"/>
                        </w:rPr>
                      </w:pPr>
                      <w:r w:rsidRPr="0031669B">
                        <w:rPr>
                          <w:sz w:val="16"/>
                          <w:szCs w:val="14"/>
                        </w:rPr>
                        <w:t>Figure 4.</w:t>
                      </w:r>
                      <w:r>
                        <w:rPr>
                          <w:sz w:val="16"/>
                          <w:szCs w:val="14"/>
                        </w:rPr>
                        <w:t xml:space="preserve"> </w:t>
                      </w:r>
                      <w:r w:rsidRPr="003E40E0">
                        <w:rPr>
                          <w:sz w:val="16"/>
                          <w:szCs w:val="14"/>
                        </w:rPr>
                        <w:t>Confusion matrices for best model</w:t>
                      </w:r>
                      <w:r>
                        <w:rPr>
                          <w:sz w:val="16"/>
                          <w:szCs w:val="14"/>
                        </w:rPr>
                        <w:t>s for</w:t>
                      </w:r>
                      <w:r w:rsidRPr="003E40E0">
                        <w:rPr>
                          <w:sz w:val="16"/>
                          <w:szCs w:val="14"/>
                        </w:rPr>
                        <w:t xml:space="preserve"> </w:t>
                      </w:r>
                      <w:r>
                        <w:rPr>
                          <w:sz w:val="16"/>
                          <w:szCs w:val="14"/>
                        </w:rPr>
                        <w:t>d</w:t>
                      </w:r>
                      <w:r w:rsidRPr="003E40E0">
                        <w:rPr>
                          <w:sz w:val="16"/>
                          <w:szCs w:val="14"/>
                        </w:rPr>
                        <w:t>etection</w:t>
                      </w:r>
                      <w:r>
                        <w:rPr>
                          <w:sz w:val="16"/>
                          <w:szCs w:val="14"/>
                        </w:rPr>
                        <w:t xml:space="preserve"> and c</w:t>
                      </w:r>
                      <w:r w:rsidRPr="003E40E0">
                        <w:rPr>
                          <w:sz w:val="16"/>
                          <w:szCs w:val="14"/>
                        </w:rPr>
                        <w:t>lassification</w:t>
                      </w:r>
                    </w:p>
                  </w:txbxContent>
                </v:textbox>
                <w10:anchorlock/>
              </v:shape>
            </w:pict>
          </mc:Fallback>
        </mc:AlternateContent>
      </w:r>
    </w:p>
    <w:p w:rsidR="008B576E" w:rsidRPr="004B1397" w:rsidRDefault="008B576E" w:rsidP="004B1397">
      <w:pPr>
        <w:pStyle w:val="ReferenceHead"/>
        <w:spacing w:before="0" w:after="120" w:line="228" w:lineRule="auto"/>
        <w:jc w:val="both"/>
      </w:pPr>
      <w:r w:rsidRPr="008B576E">
        <w:rPr>
          <w:smallCaps w:val="0"/>
          <w:kern w:val="0"/>
          <w:lang w:eastAsia="ja-JP"/>
        </w:rPr>
        <w:t>Training and testing times per epoch were manageable for the detection task, but for classification using deep learning and transfer learning, training times varied between 15 minutes to an hour, depending on model complexity.</w:t>
      </w:r>
    </w:p>
    <w:p w:rsidR="004B1397" w:rsidRDefault="00C50CDF" w:rsidP="004B1397">
      <w:pPr>
        <w:pStyle w:val="ReferenceHead"/>
        <w:spacing w:before="0" w:after="120" w:line="228" w:lineRule="auto"/>
        <w:jc w:val="both"/>
        <w:rPr>
          <w:smallCaps w:val="0"/>
          <w:kern w:val="0"/>
          <w:lang w:eastAsia="ja-JP"/>
        </w:rPr>
      </w:pPr>
      <w:r>
        <w:rPr>
          <w:smallCaps w:val="0"/>
          <w:noProof/>
          <w:kern w:val="0"/>
          <w:lang w:eastAsia="ja-JP"/>
        </w:rPr>
        <mc:AlternateContent>
          <mc:Choice Requires="wps">
            <w:drawing>
              <wp:inline distT="0" distB="0" distL="0" distR="0">
                <wp:extent cx="3108325" cy="121285"/>
                <wp:effectExtent l="0" t="0" r="0" b="2540"/>
                <wp:docPr id="1731606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121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397" w:rsidRPr="003457C6" w:rsidRDefault="004B1397" w:rsidP="004B1397">
                            <w:pPr>
                              <w:jc w:val="center"/>
                              <w:rPr>
                                <w:sz w:val="16"/>
                                <w:szCs w:val="16"/>
                              </w:rPr>
                            </w:pPr>
                            <w:r w:rsidRPr="003457C6">
                              <w:rPr>
                                <w:sz w:val="16"/>
                                <w:szCs w:val="16"/>
                              </w:rPr>
                              <w:t xml:space="preserve">Table </w:t>
                            </w:r>
                            <w:r>
                              <w:rPr>
                                <w:sz w:val="16"/>
                                <w:szCs w:val="16"/>
                              </w:rPr>
                              <w:t>2</w:t>
                            </w:r>
                            <w:r w:rsidRPr="003457C6">
                              <w:rPr>
                                <w:sz w:val="16"/>
                                <w:szCs w:val="16"/>
                              </w:rPr>
                              <w:t xml:space="preserve">. </w:t>
                            </w:r>
                            <w:r w:rsidRPr="00203D03">
                              <w:rPr>
                                <w:sz w:val="16"/>
                                <w:szCs w:val="16"/>
                              </w:rPr>
                              <w:t>Performance metrics for various detection</w:t>
                            </w:r>
                            <w:r>
                              <w:rPr>
                                <w:sz w:val="16"/>
                                <w:szCs w:val="16"/>
                              </w:rPr>
                              <w:t xml:space="preserve">/classification </w:t>
                            </w:r>
                            <w:r w:rsidRPr="00203D03">
                              <w:rPr>
                                <w:sz w:val="16"/>
                                <w:szCs w:val="16"/>
                              </w:rPr>
                              <w:t>algorithms</w:t>
                            </w:r>
                          </w:p>
                        </w:txbxContent>
                      </wps:txbx>
                      <wps:bodyPr rot="0" vert="horz" wrap="square" lIns="0" tIns="0" rIns="0" bIns="0" anchor="t" anchorCtr="0" upright="1">
                        <a:noAutofit/>
                      </wps:bodyPr>
                    </wps:wsp>
                  </a:graphicData>
                </a:graphic>
              </wp:inline>
            </w:drawing>
          </mc:Choice>
          <mc:Fallback>
            <w:pict>
              <v:shape id="_x0000_s1031" type="#_x0000_t202" style="width:244.75pt;height: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4ow7QEAAMEDAAAOAAAAZHJzL2Uyb0RvYy54bWysU8lu2zAQvRfoPxC811qCFIZgOUgduCiQ&#10;LkDSD6AoSiJKcdghbcn9+g4p2+lyK6oDMVzmzbw3T5u7eTTsqNBrsDUvVjlnykpote1r/vV5/2bN&#10;mQ/CtsKAVTU/Kc/vtq9fbSZXqRIGMK1CRiDWV5Or+RCCq7LMy0GNwq/AKUuXHeAoAm2xz1oUE6GP&#10;Jivz/G02AbYOQSrv6fRhueTbhN91SobPXedVYKbm1FtIK6a1iWu23YiqR+EGLc9tiH/oYhTaUtEr&#10;1IMIgh1Q/wU1aongoQsrCWMGXaelShyITZH/weZpEE4lLiSOd1eZ/P+DlZ+OT+4LsjC/g5kGmEh4&#10;9wjym2cWdoOwvbpHhGlQoqXCRZQsm5yvzqlRal/5CNJMH6GlIYtDgAQ0dzhGVYgnI3QawOkqupoD&#10;k3R4U+Trm/KWM0l3RVmU69tUQlSXbIc+vFcwshjUHGmoCV0cH32I3Yjq8iQW82B0u9fGpA32zc4g&#10;OwoywD59Z/TfnhkbH1uIaQtiPEk0I7OFY5ibmem25qnByLqB9kS8ERZf0X9AwQD4g7OJPFVz//0g&#10;UHFmPljSLhrwEuAlaC6BsJJSax44W8JdWIx6cKj7gZCX6Vi4J307nai/dHFul3ySFDl7Ohrx1316&#10;9fLnbX8CAAD//wMAUEsDBBQABgAIAAAAIQB6Ppk42wAAAAQBAAAPAAAAZHJzL2Rvd25yZXYueG1s&#10;TI9BT8JAEIXvJv6HzZh4MbKFKIHaLVHQmxxAwnlox7axO9vsbmn5945e9PKSyXt575tsNdpWncmH&#10;xrGB6SQBRVy4suHKwOHj7X4BKkTkElvHZOBCAVb59VWGaekG3tF5HyslJRxSNFDH2KVah6Imi2Hi&#10;OmLxPp23GOX0lS49DlJuWz1Lkrm22LAs1NjRuqbia99bA/ON74cdr+82h9d33HbV7PhyORpzezM+&#10;P4GKNMa/MPzgCzrkwnRyPZdBtQbkkfir4j0slo+gThJaTkHnmf4Pn38DAAD//wMAUEsBAi0AFAAG&#10;AAgAAAAhALaDOJL+AAAA4QEAABMAAAAAAAAAAAAAAAAAAAAAAFtDb250ZW50X1R5cGVzXS54bWxQ&#10;SwECLQAUAAYACAAAACEAOP0h/9YAAACUAQAACwAAAAAAAAAAAAAAAAAvAQAAX3JlbHMvLnJlbHNQ&#10;SwECLQAUAAYACAAAACEAS7OKMO0BAADBAwAADgAAAAAAAAAAAAAAAAAuAgAAZHJzL2Uyb0RvYy54&#10;bWxQSwECLQAUAAYACAAAACEAej6ZONsAAAAEAQAADwAAAAAAAAAAAAAAAABHBAAAZHJzL2Rvd25y&#10;ZXYueG1sUEsFBgAAAAAEAAQA8wAAAE8FAAAAAA==&#10;" stroked="f">
                <v:textbox inset="0,0,0,0">
                  <w:txbxContent>
                    <w:p w:rsidR="004B1397" w:rsidRPr="003457C6" w:rsidRDefault="004B1397" w:rsidP="004B1397">
                      <w:pPr>
                        <w:jc w:val="center"/>
                        <w:rPr>
                          <w:sz w:val="16"/>
                          <w:szCs w:val="16"/>
                        </w:rPr>
                      </w:pPr>
                      <w:r w:rsidRPr="003457C6">
                        <w:rPr>
                          <w:sz w:val="16"/>
                          <w:szCs w:val="16"/>
                        </w:rPr>
                        <w:t xml:space="preserve">Table </w:t>
                      </w:r>
                      <w:r>
                        <w:rPr>
                          <w:sz w:val="16"/>
                          <w:szCs w:val="16"/>
                        </w:rPr>
                        <w:t>2</w:t>
                      </w:r>
                      <w:r w:rsidRPr="003457C6">
                        <w:rPr>
                          <w:sz w:val="16"/>
                          <w:szCs w:val="16"/>
                        </w:rPr>
                        <w:t xml:space="preserve">. </w:t>
                      </w:r>
                      <w:r w:rsidRPr="00203D03">
                        <w:rPr>
                          <w:sz w:val="16"/>
                          <w:szCs w:val="16"/>
                        </w:rPr>
                        <w:t>Performance metrics for various detection</w:t>
                      </w:r>
                      <w:r>
                        <w:rPr>
                          <w:sz w:val="16"/>
                          <w:szCs w:val="16"/>
                        </w:rPr>
                        <w:t xml:space="preserve">/classification </w:t>
                      </w:r>
                      <w:r w:rsidRPr="00203D03">
                        <w:rPr>
                          <w:sz w:val="16"/>
                          <w:szCs w:val="16"/>
                        </w:rPr>
                        <w:t>algorithms</w:t>
                      </w:r>
                    </w:p>
                  </w:txbxContent>
                </v:textbox>
                <w10:anchorlock/>
              </v:shape>
            </w:pict>
          </mc:Fallback>
        </mc:AlternateContent>
      </w:r>
    </w:p>
    <w:p w:rsidR="004B1397" w:rsidRDefault="00C50CDF" w:rsidP="004B1397">
      <w:pPr>
        <w:pStyle w:val="ReferenceHead"/>
        <w:spacing w:before="0" w:after="120" w:line="228" w:lineRule="auto"/>
        <w:jc w:val="both"/>
        <w:rPr>
          <w:smallCaps w:val="0"/>
          <w:kern w:val="0"/>
          <w:lang w:eastAsia="ja-JP"/>
        </w:rPr>
      </w:pPr>
      <w:r w:rsidRPr="00203D03">
        <w:rPr>
          <w:noProof/>
        </w:rPr>
        <w:drawing>
          <wp:inline distT="0" distB="0" distL="0" distR="0">
            <wp:extent cx="3105150" cy="18288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5150" cy="1828800"/>
                    </a:xfrm>
                    <a:prstGeom prst="rect">
                      <a:avLst/>
                    </a:prstGeom>
                    <a:noFill/>
                    <a:ln>
                      <a:noFill/>
                    </a:ln>
                  </pic:spPr>
                </pic:pic>
              </a:graphicData>
            </a:graphic>
          </wp:inline>
        </w:drawing>
      </w:r>
    </w:p>
    <w:p w:rsidR="00A138AE" w:rsidRPr="00332BDB" w:rsidRDefault="00A138AE" w:rsidP="00456CC1">
      <w:pPr>
        <w:pStyle w:val="ReferenceHead"/>
        <w:spacing w:before="60" w:after="60" w:line="228" w:lineRule="auto"/>
        <w:jc w:val="left"/>
        <w:rPr>
          <w:i/>
          <w:iCs/>
          <w:smallCaps w:val="0"/>
          <w:kern w:val="0"/>
          <w:lang w:eastAsia="ja-JP"/>
        </w:rPr>
      </w:pPr>
      <w:r w:rsidRPr="00332BDB">
        <w:rPr>
          <w:i/>
          <w:iCs/>
          <w:smallCaps w:val="0"/>
          <w:kern w:val="0"/>
          <w:lang w:eastAsia="ja-JP"/>
        </w:rPr>
        <w:t>Explainability</w:t>
      </w:r>
    </w:p>
    <w:p w:rsidR="00D24925" w:rsidRDefault="009465E5" w:rsidP="00456CC1">
      <w:pPr>
        <w:pStyle w:val="ReferenceHead"/>
        <w:spacing w:before="0" w:after="120" w:line="228" w:lineRule="auto"/>
        <w:jc w:val="both"/>
        <w:rPr>
          <w:smallCaps w:val="0"/>
          <w:kern w:val="0"/>
          <w:lang w:eastAsia="ja-JP"/>
        </w:rPr>
      </w:pPr>
      <w:r w:rsidRPr="009465E5">
        <w:rPr>
          <w:smallCaps w:val="0"/>
          <w:kern w:val="0"/>
          <w:lang w:eastAsia="ja-JP"/>
        </w:rPr>
        <w:t>Explainability for the machine learning models was assessed at the model level through a feature importance plot, which highlights the most important pixels used for tumor detection. These top 10 pixels provide critical insights into tumor presence within MRI scans. The feature importance is determined by correlating pixel intensity with class differentiation across the entire model.</w:t>
      </w:r>
      <w:r>
        <w:rPr>
          <w:smallCaps w:val="0"/>
          <w:kern w:val="0"/>
          <w:lang w:eastAsia="ja-JP"/>
        </w:rPr>
        <w:t xml:space="preserve"> </w:t>
      </w:r>
      <w:r w:rsidRPr="009465E5">
        <w:rPr>
          <w:smallCaps w:val="0"/>
          <w:kern w:val="0"/>
          <w:lang w:eastAsia="ja-JP"/>
        </w:rPr>
        <w:t>In addition, a heat map overlay was generated on the MRI scans to visualize which regions of the brain the AI model focused on when detecting tumors</w:t>
      </w:r>
      <w:r w:rsidR="00332BDB">
        <w:rPr>
          <w:smallCaps w:val="0"/>
          <w:kern w:val="0"/>
          <w:lang w:eastAsia="ja-JP"/>
        </w:rPr>
        <w:t xml:space="preserve">, Fig. 5. </w:t>
      </w:r>
      <w:r w:rsidRPr="009465E5">
        <w:rPr>
          <w:smallCaps w:val="0"/>
          <w:kern w:val="0"/>
          <w:lang w:eastAsia="ja-JP"/>
        </w:rPr>
        <w:t>This mirrors the visual diagnostics typically used by radiologists. For CNN and deep learning models, it’s possible to extract important pixels at the individual scan level, providing personalized insights into which areas of the scan contributed to the classification.</w:t>
      </w:r>
      <w:r>
        <w:rPr>
          <w:smallCaps w:val="0"/>
          <w:kern w:val="0"/>
          <w:lang w:eastAsia="ja-JP"/>
        </w:rPr>
        <w:t xml:space="preserve"> </w:t>
      </w:r>
      <w:r w:rsidRPr="009465E5">
        <w:rPr>
          <w:smallCaps w:val="0"/>
          <w:kern w:val="0"/>
          <w:lang w:eastAsia="ja-JP"/>
        </w:rPr>
        <w:t>Furthermore, SHAP plots were used to demonstrate how key features (pixels) contributed to the model’s prediction.</w:t>
      </w:r>
      <w:r w:rsidR="00A138AE" w:rsidRPr="00A138AE">
        <w:rPr>
          <w:smallCaps w:val="0"/>
          <w:kern w:val="0"/>
          <w:lang w:eastAsia="ja-JP"/>
        </w:rPr>
        <w:t>, high intensity pixels on heatmap are indicative of regions where the algorithms found abnormal growth of cells as captured in the MRI</w:t>
      </w:r>
      <w:r>
        <w:rPr>
          <w:smallCaps w:val="0"/>
          <w:kern w:val="0"/>
          <w:lang w:eastAsia="ja-JP"/>
        </w:rPr>
        <w:t>.</w:t>
      </w:r>
    </w:p>
    <w:p w:rsidR="008D5260" w:rsidRDefault="008D5260" w:rsidP="008D5260">
      <w:pPr>
        <w:pStyle w:val="Heading1"/>
        <w:spacing w:before="0" w:after="120" w:line="228" w:lineRule="auto"/>
        <w:rPr>
          <w:lang w:eastAsia="ja-JP"/>
        </w:rPr>
      </w:pPr>
      <w:r>
        <w:rPr>
          <w:lang w:eastAsia="ja-JP"/>
        </w:rPr>
        <w:t>Discussion</w:t>
      </w:r>
    </w:p>
    <w:p w:rsidR="008D5260" w:rsidRDefault="008D5260" w:rsidP="008D5260">
      <w:pPr>
        <w:pStyle w:val="ReferenceHead"/>
        <w:spacing w:before="0" w:after="120" w:line="228" w:lineRule="auto"/>
        <w:jc w:val="both"/>
        <w:rPr>
          <w:smallCaps w:val="0"/>
          <w:kern w:val="0"/>
          <w:lang w:eastAsia="ja-JP"/>
        </w:rPr>
      </w:pPr>
      <w:r w:rsidRPr="009E1719">
        <w:rPr>
          <w:smallCaps w:val="0"/>
          <w:kern w:val="0"/>
          <w:lang w:eastAsia="ja-JP"/>
        </w:rPr>
        <w:t>This study developed a three-stage explainable brain tumor diagnostic framework using MRI scans to detect and classify tumors (glioma, meningioma, pituitary) with high accuracy. The framework integrates transfer learning models with advanced machine learning techniques. The best detection model, using ResNet50 for feature extraction and K-nearest neighbors (KNN) for classification, achieved 98% accuracy</w:t>
      </w:r>
      <w:r w:rsidR="004B1397" w:rsidRPr="004B1397">
        <w:rPr>
          <w:smallCaps w:val="0"/>
          <w:kern w:val="0"/>
          <w:lang w:eastAsia="ja-JP"/>
        </w:rPr>
        <w:t xml:space="preserve"> </w:t>
      </w:r>
      <w:r w:rsidR="004B1397" w:rsidRPr="009E1719">
        <w:rPr>
          <w:smallCaps w:val="0"/>
          <w:kern w:val="0"/>
          <w:lang w:eastAsia="ja-JP"/>
        </w:rPr>
        <w:t>and 0.9</w:t>
      </w:r>
      <w:r w:rsidR="004B1397">
        <w:rPr>
          <w:smallCaps w:val="0"/>
          <w:kern w:val="0"/>
          <w:lang w:eastAsia="ja-JP"/>
        </w:rPr>
        <w:t>8</w:t>
      </w:r>
      <w:r w:rsidR="004B1397" w:rsidRPr="009E1719">
        <w:rPr>
          <w:smallCaps w:val="0"/>
          <w:kern w:val="0"/>
          <w:lang w:eastAsia="ja-JP"/>
        </w:rPr>
        <w:t xml:space="preserve"> F1-score. Meanwhile, </w:t>
      </w:r>
      <w:proofErr w:type="spellStart"/>
      <w:r w:rsidR="004B1397" w:rsidRPr="009E1719">
        <w:rPr>
          <w:smallCaps w:val="0"/>
          <w:kern w:val="0"/>
          <w:lang w:eastAsia="ja-JP"/>
        </w:rPr>
        <w:t>XGBoost</w:t>
      </w:r>
      <w:proofErr w:type="spellEnd"/>
      <w:r w:rsidR="004B1397" w:rsidRPr="009E1719">
        <w:rPr>
          <w:smallCaps w:val="0"/>
          <w:kern w:val="0"/>
          <w:lang w:eastAsia="ja-JP"/>
        </w:rPr>
        <w:t xml:space="preserve"> was identified as the most accurate classifier, reaching a 94% accuracy.</w:t>
      </w:r>
      <w:r w:rsidR="004B1397">
        <w:rPr>
          <w:smallCaps w:val="0"/>
          <w:kern w:val="0"/>
          <w:lang w:eastAsia="ja-JP"/>
        </w:rPr>
        <w:t xml:space="preserve"> </w:t>
      </w:r>
      <w:r w:rsidR="004B1397" w:rsidRPr="009E1719">
        <w:rPr>
          <w:smallCaps w:val="0"/>
          <w:kern w:val="0"/>
          <w:lang w:eastAsia="ja-JP"/>
        </w:rPr>
        <w:t>The</w:t>
      </w:r>
    </w:p>
    <w:p w:rsidR="00984CFA" w:rsidRDefault="00C50CDF" w:rsidP="00456CC1">
      <w:pPr>
        <w:pStyle w:val="ReferenceHead"/>
        <w:spacing w:before="0" w:after="120" w:line="228" w:lineRule="auto"/>
        <w:jc w:val="both"/>
      </w:pPr>
      <w:r>
        <w:rPr>
          <w:noProof/>
        </w:rPr>
        <w:drawing>
          <wp:inline distT="0" distB="0" distL="0" distR="0">
            <wp:extent cx="3114675" cy="24765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4675" cy="2476500"/>
                    </a:xfrm>
                    <a:prstGeom prst="rect">
                      <a:avLst/>
                    </a:prstGeom>
                    <a:noFill/>
                    <a:ln>
                      <a:noFill/>
                    </a:ln>
                  </pic:spPr>
                </pic:pic>
              </a:graphicData>
            </a:graphic>
          </wp:inline>
        </w:drawing>
      </w:r>
    </w:p>
    <w:p w:rsidR="0031669B" w:rsidRPr="00876F89" w:rsidRDefault="00C50CDF" w:rsidP="00456CC1">
      <w:pPr>
        <w:pStyle w:val="ReferenceHead"/>
        <w:spacing w:before="0" w:after="120" w:line="228" w:lineRule="auto"/>
        <w:jc w:val="both"/>
        <w:rPr>
          <w:rFonts w:hint="eastAsia"/>
          <w:smallCaps w:val="0"/>
          <w:kern w:val="0"/>
          <w:lang w:eastAsia="ja-JP"/>
        </w:rPr>
      </w:pPr>
      <w:r>
        <w:rPr>
          <w:smallCaps w:val="0"/>
          <w:noProof/>
          <w:kern w:val="0"/>
          <w:lang w:eastAsia="ja-JP"/>
        </w:rPr>
        <mc:AlternateContent>
          <mc:Choice Requires="wps">
            <w:drawing>
              <wp:inline distT="0" distB="0" distL="0" distR="0">
                <wp:extent cx="2915285" cy="116840"/>
                <wp:effectExtent l="0" t="0" r="0" b="0"/>
                <wp:docPr id="1815805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E40E0" w:rsidRPr="0031669B" w:rsidRDefault="003E40E0" w:rsidP="003E40E0">
                            <w:pPr>
                              <w:jc w:val="center"/>
                              <w:rPr>
                                <w:sz w:val="14"/>
                                <w:szCs w:val="14"/>
                              </w:rPr>
                            </w:pPr>
                            <w:r w:rsidRPr="003E40E0">
                              <w:rPr>
                                <w:sz w:val="16"/>
                                <w:szCs w:val="14"/>
                              </w:rPr>
                              <w:t xml:space="preserve">Figure </w:t>
                            </w:r>
                            <w:r>
                              <w:rPr>
                                <w:sz w:val="16"/>
                                <w:szCs w:val="14"/>
                              </w:rPr>
                              <w:t>5</w:t>
                            </w:r>
                            <w:r w:rsidRPr="003E40E0">
                              <w:rPr>
                                <w:sz w:val="16"/>
                                <w:szCs w:val="14"/>
                              </w:rPr>
                              <w:t>. Explainability</w:t>
                            </w:r>
                            <w:r>
                              <w:rPr>
                                <w:sz w:val="16"/>
                                <w:szCs w:val="14"/>
                              </w:rPr>
                              <w:t>: I</w:t>
                            </w:r>
                            <w:r w:rsidRPr="003E40E0">
                              <w:rPr>
                                <w:sz w:val="16"/>
                                <w:szCs w:val="14"/>
                              </w:rPr>
                              <w:t>dentify the affected areas of the brain.</w:t>
                            </w:r>
                          </w:p>
                        </w:txbxContent>
                      </wps:txbx>
                      <wps:bodyPr rot="0" vert="horz" wrap="square" lIns="0" tIns="0" rIns="0" bIns="0" anchor="t" anchorCtr="0" upright="1">
                        <a:spAutoFit/>
                      </wps:bodyPr>
                    </wps:wsp>
                  </a:graphicData>
                </a:graphic>
              </wp:inline>
            </w:drawing>
          </mc:Choice>
          <mc:Fallback>
            <w:pict>
              <v:shape id="_x0000_s1032" type="#_x0000_t202" style="width:229.55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H1o7gEAAMEDAAAOAAAAZHJzL2Uyb0RvYy54bWysU8tu2zAQvBfoPxC817KMxnAFy0HqwEWB&#10;9AGk/QCKoiSiFJdd0pbcr++SspwiuQXVgViSu8Od2dH2duwNOyn0GmzJ88WSM2Ul1Nq2Jf/54/Bu&#10;w5kPwtbCgFUlPyvPb3dv32wHV6gVdGBqhYxArC8GV/IuBFdkmZed6oVfgFOWLhvAXgTaYpvVKAZC&#10;7022Wi7X2QBYOwSpvKfT++mS7xJ+0ygZvjWNV4GZklNvIa2Y1iqu2W4rihaF67S8tCFe0UUvtKVH&#10;r1D3Igh2RP0CqtcSwUMTFhL6DJpGS5U4EJt8+YzNYyecSlxIHO+uMvn/Byu/nh7dd2Rh/AgjDTCR&#10;8O4B5C/PLOw7YVt1hwhDp0RND+dRsmxwvriURql94SNINXyBmoYsjgES0NhgH1UhnozQaQDnq+hq&#10;DEzS4epDfrPa3HAm6S7P15v3aSqZKOZqhz58UtCzGJQcaagJXZwefIjdiGJOiY95MLo+aGPSBttq&#10;b5CdBBngkL5E4FmasTHZQiybEONJohmZTRzDWI1M1yVfR4jIuoL6TLwRJl/Rf0BBB/iHs4E8VXL/&#10;+yhQcWY+W9IuGnAOcA6qORBWUmnJA2dTuA+TUY8OddsR8jydO9L3oBP1py4u7ZJPkiIXT0cj/rtP&#10;WU9/3u4vAAAA//8DAFBLAwQUAAYACAAAACEAqtzuC9wAAAAEAQAADwAAAGRycy9kb3ducmV2Lnht&#10;bEyPwU7DMBBE70j8g7VIXBB1CqEqIU5VVXCAS0XohZsbb+NAvI5spw1/z8IFLiOtZjTztlxNrhdH&#10;DLHzpGA+y0AgNd501CrYvT1dL0HEpMno3hMq+MIIq+r8rNSF8Sd6xWOdWsElFAutwKY0FFLGxqLT&#10;ceYHJPYOPjid+AytNEGfuNz18ibLFtLpjnjB6gE3FpvPenQKtvn71l6Nh8eXdX4bnnfjZvHR1kpd&#10;XkzrBxAJp/QXhh98RoeKmfZ+JBNFr4AfSb/KXn53Pwex59AyB1mV8j989Q0AAP//AwBQSwECLQAU&#10;AAYACAAAACEAtoM4kv4AAADhAQAAEwAAAAAAAAAAAAAAAAAAAAAAW0NvbnRlbnRfVHlwZXNdLnht&#10;bFBLAQItABQABgAIAAAAIQA4/SH/1gAAAJQBAAALAAAAAAAAAAAAAAAAAC8BAABfcmVscy8ucmVs&#10;c1BLAQItABQABgAIAAAAIQAVGH1o7gEAAMEDAAAOAAAAAAAAAAAAAAAAAC4CAABkcnMvZTJvRG9j&#10;LnhtbFBLAQItABQABgAIAAAAIQCq3O4L3AAAAAQBAAAPAAAAAAAAAAAAAAAAAEgEAABkcnMvZG93&#10;bnJldi54bWxQSwUGAAAAAAQABADzAAAAUQUAAAAA&#10;" stroked="f">
                <v:textbox style="mso-fit-shape-to-text:t" inset="0,0,0,0">
                  <w:txbxContent>
                    <w:p w:rsidR="003E40E0" w:rsidRPr="0031669B" w:rsidRDefault="003E40E0" w:rsidP="003E40E0">
                      <w:pPr>
                        <w:jc w:val="center"/>
                        <w:rPr>
                          <w:sz w:val="14"/>
                          <w:szCs w:val="14"/>
                        </w:rPr>
                      </w:pPr>
                      <w:r w:rsidRPr="003E40E0">
                        <w:rPr>
                          <w:sz w:val="16"/>
                          <w:szCs w:val="14"/>
                        </w:rPr>
                        <w:t xml:space="preserve">Figure </w:t>
                      </w:r>
                      <w:r>
                        <w:rPr>
                          <w:sz w:val="16"/>
                          <w:szCs w:val="14"/>
                        </w:rPr>
                        <w:t>5</w:t>
                      </w:r>
                      <w:r w:rsidRPr="003E40E0">
                        <w:rPr>
                          <w:sz w:val="16"/>
                          <w:szCs w:val="14"/>
                        </w:rPr>
                        <w:t>. Explainability</w:t>
                      </w:r>
                      <w:r>
                        <w:rPr>
                          <w:sz w:val="16"/>
                          <w:szCs w:val="14"/>
                        </w:rPr>
                        <w:t>: I</w:t>
                      </w:r>
                      <w:r w:rsidRPr="003E40E0">
                        <w:rPr>
                          <w:sz w:val="16"/>
                          <w:szCs w:val="14"/>
                        </w:rPr>
                        <w:t>dentify the affected areas of the brain.</w:t>
                      </w:r>
                    </w:p>
                  </w:txbxContent>
                </v:textbox>
                <w10:anchorlock/>
              </v:shape>
            </w:pict>
          </mc:Fallback>
        </mc:AlternateContent>
      </w:r>
    </w:p>
    <w:p w:rsidR="00276587" w:rsidRDefault="009E1719" w:rsidP="00456CC1">
      <w:pPr>
        <w:pStyle w:val="ReferenceHead"/>
        <w:spacing w:before="0" w:after="120" w:line="228" w:lineRule="auto"/>
        <w:jc w:val="both"/>
        <w:rPr>
          <w:smallCaps w:val="0"/>
          <w:kern w:val="0"/>
          <w:lang w:eastAsia="ja-JP"/>
        </w:rPr>
      </w:pPr>
      <w:r w:rsidRPr="009E1719">
        <w:rPr>
          <w:smallCaps w:val="0"/>
          <w:kern w:val="0"/>
          <w:lang w:eastAsia="ja-JP"/>
        </w:rPr>
        <w:t>explainability of the models was a key focus, using feature importance plots and saliency maps to identify important MRI features, helping clinicians understand model predictions at both the model and individual patient levels</w:t>
      </w:r>
      <w:r w:rsidR="00DE4DCE">
        <w:rPr>
          <w:smallCaps w:val="0"/>
          <w:kern w:val="0"/>
          <w:lang w:eastAsia="ja-JP"/>
        </w:rPr>
        <w:t>.</w:t>
      </w:r>
    </w:p>
    <w:p w:rsidR="009E1719" w:rsidRDefault="009E1719" w:rsidP="00276587">
      <w:pPr>
        <w:pStyle w:val="ReferenceHead"/>
        <w:spacing w:before="0" w:after="120" w:line="228" w:lineRule="auto"/>
        <w:ind w:firstLine="202"/>
        <w:jc w:val="both"/>
        <w:rPr>
          <w:smallCaps w:val="0"/>
          <w:kern w:val="0"/>
          <w:lang w:eastAsia="ja-JP"/>
        </w:rPr>
      </w:pPr>
      <w:r w:rsidRPr="009E1719">
        <w:rPr>
          <w:smallCaps w:val="0"/>
          <w:kern w:val="0"/>
          <w:lang w:eastAsia="ja-JP"/>
        </w:rPr>
        <w:t>The final product, NeuroAID, is a web-based application that incorporates these best-in-class models for real-time brain tumor detection. The system can be expanded to include other tumor types and improved by integrating datasets and patient-specific features like lifestyle factors and time-based MRI analysis.</w:t>
      </w:r>
      <w:r w:rsidR="00332BDB">
        <w:rPr>
          <w:smallCaps w:val="0"/>
          <w:kern w:val="0"/>
          <w:lang w:eastAsia="ja-JP"/>
        </w:rPr>
        <w:t xml:space="preserve"> </w:t>
      </w:r>
      <w:r w:rsidRPr="009E1719">
        <w:rPr>
          <w:smallCaps w:val="0"/>
          <w:kern w:val="0"/>
          <w:lang w:eastAsia="ja-JP"/>
        </w:rPr>
        <w:t>These enhancements could improve prediction accuracy and better track tumor progression, making the tool more effective for real-world clinical use</w:t>
      </w:r>
      <w:r w:rsidR="00332BDB">
        <w:rPr>
          <w:smallCaps w:val="0"/>
          <w:kern w:val="0"/>
          <w:lang w:eastAsia="ja-JP"/>
        </w:rPr>
        <w:t>, Fig. 6.</w:t>
      </w:r>
    </w:p>
    <w:p w:rsidR="00B070C6" w:rsidRDefault="00C50CDF" w:rsidP="00456CC1">
      <w:pPr>
        <w:pStyle w:val="ReferenceHead"/>
        <w:spacing w:before="0" w:after="120" w:line="228" w:lineRule="auto"/>
        <w:jc w:val="both"/>
        <w:rPr>
          <w:smallCaps w:val="0"/>
          <w:kern w:val="0"/>
          <w:lang w:eastAsia="ja-JP"/>
        </w:rPr>
      </w:pPr>
      <w:r>
        <w:rPr>
          <w:smallCaps w:val="0"/>
          <w:noProof/>
          <w:kern w:val="0"/>
          <w:lang w:eastAsia="ja-JP"/>
        </w:rPr>
        <w:drawing>
          <wp:inline distT="0" distB="0" distL="0" distR="0">
            <wp:extent cx="3105150" cy="1147445"/>
            <wp:effectExtent l="0" t="0" r="0" b="0"/>
            <wp:docPr id="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5150" cy="1147445"/>
                    </a:xfrm>
                    <a:prstGeom prst="rect">
                      <a:avLst/>
                    </a:prstGeom>
                    <a:noFill/>
                  </pic:spPr>
                </pic:pic>
              </a:graphicData>
            </a:graphic>
          </wp:inline>
        </w:drawing>
      </w:r>
    </w:p>
    <w:p w:rsidR="00B070C6" w:rsidRDefault="00C50CDF" w:rsidP="00456CC1">
      <w:pPr>
        <w:pStyle w:val="ReferenceHead"/>
        <w:spacing w:before="0" w:after="120" w:line="228" w:lineRule="auto"/>
        <w:jc w:val="both"/>
        <w:rPr>
          <w:smallCaps w:val="0"/>
          <w:kern w:val="0"/>
          <w:lang w:eastAsia="ja-JP"/>
        </w:rPr>
      </w:pPr>
      <w:r>
        <w:rPr>
          <w:smallCaps w:val="0"/>
          <w:noProof/>
          <w:kern w:val="0"/>
          <w:lang w:eastAsia="ja-JP"/>
        </w:rPr>
        <mc:AlternateContent>
          <mc:Choice Requires="wps">
            <w:drawing>
              <wp:inline distT="0" distB="0" distL="0" distR="0">
                <wp:extent cx="2915285" cy="116840"/>
                <wp:effectExtent l="0" t="0" r="0" b="0"/>
                <wp:docPr id="932789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11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70C6" w:rsidRPr="0031669B" w:rsidRDefault="00B070C6" w:rsidP="00B070C6">
                            <w:pPr>
                              <w:rPr>
                                <w:sz w:val="14"/>
                                <w:szCs w:val="14"/>
                              </w:rPr>
                            </w:pPr>
                            <w:r w:rsidRPr="00B070C6">
                              <w:rPr>
                                <w:sz w:val="16"/>
                                <w:szCs w:val="14"/>
                              </w:rPr>
                              <w:t xml:space="preserve">Figure 6.  </w:t>
                            </w:r>
                            <w:proofErr w:type="spellStart"/>
                            <w:r w:rsidRPr="00B070C6">
                              <w:rPr>
                                <w:sz w:val="16"/>
                                <w:szCs w:val="14"/>
                              </w:rPr>
                              <w:t>NeuroAid</w:t>
                            </w:r>
                            <w:proofErr w:type="spellEnd"/>
                            <w:r w:rsidRPr="00B070C6">
                              <w:rPr>
                                <w:sz w:val="16"/>
                                <w:szCs w:val="14"/>
                              </w:rPr>
                              <w:t xml:space="preserve"> Application: system architecture and web interface</w:t>
                            </w:r>
                          </w:p>
                        </w:txbxContent>
                      </wps:txbx>
                      <wps:bodyPr rot="0" vert="horz" wrap="square" lIns="0" tIns="0" rIns="0" bIns="0" anchor="t" anchorCtr="0" upright="1">
                        <a:spAutoFit/>
                      </wps:bodyPr>
                    </wps:wsp>
                  </a:graphicData>
                </a:graphic>
              </wp:inline>
            </w:drawing>
          </mc:Choice>
          <mc:Fallback>
            <w:pict>
              <v:shape id="_x0000_s1033" type="#_x0000_t202" style="width:229.55pt;height: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tc97gEAAMEDAAAOAAAAZHJzL2Uyb0RvYy54bWysU1Fv0zAQfkfiP1h+p2kqNkrUdBqdipAG&#10;Qxr7AY7jJBaOz5zdJuXXc3aaDm1viDxYZ/vu833ffdncjL1hR4Vegy15vlhypqyEWtu25E8/9u/W&#10;nPkgbC0MWFXyk/L8Zvv2zWZwhVpBB6ZWyAjE+mJwJe9CcEWWedmpXvgFOGXpsgHsRaAttlmNYiD0&#10;3mSr5fI6GwBrhyCV93R6N13ybcJvGiXDQ9N4FZgpOfUW0oppreKabTeiaFG4TstzG+IfuuiFtvTo&#10;BepOBMEOqF9B9VoieGjCQkKfQdNoqRIHYpMvX7B57IRTiQuJ491FJv//YOW346P7jiyMn2CkASYS&#10;3t2D/OmZhV0nbKtuEWHolKjp4TxKlg3OF+fSKLUvfASphq9Q05DFIUACGhvsoyrEkxE6DeB0EV2N&#10;gUk6XH3Mr1brK84k3eX59fp9mkomirnaoQ+fFfQsBiVHGmpCF8d7H2I3ophT4mMejK732pi0wbba&#10;GWRHQQbYpy8ReJFmbEy2EMsmxHiSaEZmE8cwViPTdck/RIjIuoL6RLwRJl/Rf0BBB/ibs4E8VXL/&#10;6yBQcWa+WNIuGnAOcA6qORBWUmnJA2dTuAuTUQ8OddsR8jydW9J3rxP15y7O7ZJPkiJnT0cj/r1P&#10;Wc9/3vYPAAAA//8DAFBLAwQUAAYACAAAACEAqtzuC9wAAAAEAQAADwAAAGRycy9kb3ducmV2Lnht&#10;bEyPwU7DMBBE70j8g7VIXBB1CqEqIU5VVXCAS0XohZsbb+NAvI5spw1/z8IFLiOtZjTztlxNrhdH&#10;DLHzpGA+y0AgNd501CrYvT1dL0HEpMno3hMq+MIIq+r8rNSF8Sd6xWOdWsElFAutwKY0FFLGxqLT&#10;ceYHJPYOPjid+AytNEGfuNz18ibLFtLpjnjB6gE3FpvPenQKtvn71l6Nh8eXdX4bnnfjZvHR1kpd&#10;XkzrBxAJp/QXhh98RoeKmfZ+JBNFr4AfSb/KXn53Pwex59AyB1mV8j989Q0AAP//AwBQSwECLQAU&#10;AAYACAAAACEAtoM4kv4AAADhAQAAEwAAAAAAAAAAAAAAAAAAAAAAW0NvbnRlbnRfVHlwZXNdLnht&#10;bFBLAQItABQABgAIAAAAIQA4/SH/1gAAAJQBAAALAAAAAAAAAAAAAAAAAC8BAABfcmVscy8ucmVs&#10;c1BLAQItABQABgAIAAAAIQCm6tc97gEAAMEDAAAOAAAAAAAAAAAAAAAAAC4CAABkcnMvZTJvRG9j&#10;LnhtbFBLAQItABQABgAIAAAAIQCq3O4L3AAAAAQBAAAPAAAAAAAAAAAAAAAAAEgEAABkcnMvZG93&#10;bnJldi54bWxQSwUGAAAAAAQABADzAAAAUQUAAAAA&#10;" stroked="f">
                <v:textbox style="mso-fit-shape-to-text:t" inset="0,0,0,0">
                  <w:txbxContent>
                    <w:p w:rsidR="00B070C6" w:rsidRPr="0031669B" w:rsidRDefault="00B070C6" w:rsidP="00B070C6">
                      <w:pPr>
                        <w:rPr>
                          <w:sz w:val="14"/>
                          <w:szCs w:val="14"/>
                        </w:rPr>
                      </w:pPr>
                      <w:r w:rsidRPr="00B070C6">
                        <w:rPr>
                          <w:sz w:val="16"/>
                          <w:szCs w:val="14"/>
                        </w:rPr>
                        <w:t xml:space="preserve">Figure 6.  </w:t>
                      </w:r>
                      <w:proofErr w:type="spellStart"/>
                      <w:r w:rsidRPr="00B070C6">
                        <w:rPr>
                          <w:sz w:val="16"/>
                          <w:szCs w:val="14"/>
                        </w:rPr>
                        <w:t>NeuroAid</w:t>
                      </w:r>
                      <w:proofErr w:type="spellEnd"/>
                      <w:r w:rsidRPr="00B070C6">
                        <w:rPr>
                          <w:sz w:val="16"/>
                          <w:szCs w:val="14"/>
                        </w:rPr>
                        <w:t xml:space="preserve"> Application: system architecture and web interface</w:t>
                      </w:r>
                    </w:p>
                  </w:txbxContent>
                </v:textbox>
                <w10:anchorlock/>
              </v:shape>
            </w:pict>
          </mc:Fallback>
        </mc:AlternateContent>
      </w:r>
    </w:p>
    <w:p w:rsidR="00EF34C4" w:rsidRDefault="00EF34C4" w:rsidP="00E84088">
      <w:pPr>
        <w:pStyle w:val="ReferenceHead"/>
        <w:spacing w:before="0" w:after="120"/>
      </w:pPr>
      <w:r>
        <w:t>References</w:t>
      </w:r>
    </w:p>
    <w:p w:rsidR="005414F0" w:rsidRPr="005414F0" w:rsidRDefault="005414F0" w:rsidP="00E84088">
      <w:pPr>
        <w:numPr>
          <w:ilvl w:val="0"/>
          <w:numId w:val="19"/>
        </w:numPr>
        <w:jc w:val="both"/>
        <w:rPr>
          <w:sz w:val="16"/>
          <w:szCs w:val="16"/>
        </w:rPr>
      </w:pPr>
      <w:r w:rsidRPr="005414F0">
        <w:rPr>
          <w:sz w:val="16"/>
          <w:szCs w:val="16"/>
        </w:rPr>
        <w:t>Miller, K</w:t>
      </w:r>
      <w:r w:rsidR="009046B7">
        <w:rPr>
          <w:sz w:val="16"/>
          <w:szCs w:val="16"/>
        </w:rPr>
        <w:t>.</w:t>
      </w:r>
      <w:r w:rsidR="00065802">
        <w:rPr>
          <w:sz w:val="16"/>
          <w:szCs w:val="16"/>
        </w:rPr>
        <w:t>,</w:t>
      </w:r>
      <w:r w:rsidRPr="005414F0">
        <w:rPr>
          <w:sz w:val="16"/>
          <w:szCs w:val="16"/>
        </w:rPr>
        <w:t xml:space="preserve"> et al. “Brain and other central nervous system tumor statistics, 2021.” CA: a cancer journal for clinicians</w:t>
      </w:r>
      <w:r w:rsidR="00065802">
        <w:rPr>
          <w:sz w:val="16"/>
          <w:szCs w:val="16"/>
        </w:rPr>
        <w:t xml:space="preserve">, </w:t>
      </w:r>
      <w:r w:rsidRPr="005414F0">
        <w:rPr>
          <w:sz w:val="16"/>
          <w:szCs w:val="16"/>
        </w:rPr>
        <w:t>2021</w:t>
      </w:r>
      <w:r w:rsidR="00065802">
        <w:rPr>
          <w:sz w:val="16"/>
          <w:szCs w:val="16"/>
        </w:rPr>
        <w:t xml:space="preserve">, pp. </w:t>
      </w:r>
      <w:r w:rsidRPr="005414F0">
        <w:rPr>
          <w:sz w:val="16"/>
          <w:szCs w:val="16"/>
        </w:rPr>
        <w:t>381-406.</w:t>
      </w:r>
    </w:p>
    <w:p w:rsidR="005414F0" w:rsidRPr="005414F0" w:rsidRDefault="005414F0" w:rsidP="00E84088">
      <w:pPr>
        <w:numPr>
          <w:ilvl w:val="0"/>
          <w:numId w:val="19"/>
        </w:numPr>
        <w:jc w:val="both"/>
        <w:rPr>
          <w:sz w:val="16"/>
          <w:szCs w:val="16"/>
        </w:rPr>
      </w:pPr>
      <w:proofErr w:type="spellStart"/>
      <w:r w:rsidRPr="005414F0">
        <w:rPr>
          <w:sz w:val="16"/>
          <w:szCs w:val="16"/>
          <w:lang w:val="es-ES"/>
        </w:rPr>
        <w:t>McFaline</w:t>
      </w:r>
      <w:proofErr w:type="spellEnd"/>
      <w:r w:rsidRPr="005414F0">
        <w:rPr>
          <w:sz w:val="16"/>
          <w:szCs w:val="16"/>
          <w:lang w:val="es-ES"/>
        </w:rPr>
        <w:t xml:space="preserve">-Figueroa, J Ricardo, and Eudocia Q Lee. </w:t>
      </w:r>
      <w:r w:rsidRPr="005414F0">
        <w:rPr>
          <w:sz w:val="16"/>
          <w:szCs w:val="16"/>
        </w:rPr>
        <w:t>“Brain Tumors.” The American journal of medicine vol. 131,8 (2018): 874-882.</w:t>
      </w:r>
    </w:p>
    <w:p w:rsidR="00D5634D" w:rsidRDefault="00D5634D" w:rsidP="00E84088">
      <w:pPr>
        <w:numPr>
          <w:ilvl w:val="0"/>
          <w:numId w:val="19"/>
        </w:numPr>
        <w:jc w:val="both"/>
        <w:rPr>
          <w:sz w:val="16"/>
          <w:szCs w:val="16"/>
        </w:rPr>
      </w:pPr>
      <w:r w:rsidRPr="00D5634D">
        <w:rPr>
          <w:sz w:val="16"/>
          <w:szCs w:val="16"/>
        </w:rPr>
        <w:t>Mabray, M., et al. “Modern brain tumor imaging.” Brain tumor res. and treatment, 2015, pp. 8-23</w:t>
      </w:r>
      <w:r>
        <w:rPr>
          <w:sz w:val="16"/>
          <w:szCs w:val="16"/>
        </w:rPr>
        <w:t>.</w:t>
      </w:r>
    </w:p>
    <w:p w:rsidR="005414F0" w:rsidRPr="005414F0" w:rsidRDefault="005414F0" w:rsidP="00E84088">
      <w:pPr>
        <w:numPr>
          <w:ilvl w:val="0"/>
          <w:numId w:val="19"/>
        </w:numPr>
        <w:jc w:val="both"/>
        <w:rPr>
          <w:sz w:val="16"/>
          <w:szCs w:val="16"/>
        </w:rPr>
      </w:pPr>
      <w:proofErr w:type="spellStart"/>
      <w:r w:rsidRPr="005414F0">
        <w:rPr>
          <w:sz w:val="16"/>
          <w:szCs w:val="16"/>
        </w:rPr>
        <w:t>Cè</w:t>
      </w:r>
      <w:proofErr w:type="spellEnd"/>
      <w:r w:rsidRPr="005414F0">
        <w:rPr>
          <w:sz w:val="16"/>
          <w:szCs w:val="16"/>
        </w:rPr>
        <w:t>, Maurizio et al. “Artificial Intelligence in Brain Tumor Imaging: A Step toward Personalized Medicine.” Current oncology</w:t>
      </w:r>
      <w:r w:rsidR="00D5634D">
        <w:rPr>
          <w:sz w:val="16"/>
          <w:szCs w:val="16"/>
        </w:rPr>
        <w:t>, 2023.</w:t>
      </w:r>
    </w:p>
    <w:p w:rsidR="005414F0" w:rsidRPr="005414F0" w:rsidRDefault="005414F0" w:rsidP="00E84088">
      <w:pPr>
        <w:numPr>
          <w:ilvl w:val="0"/>
          <w:numId w:val="19"/>
        </w:numPr>
        <w:jc w:val="both"/>
        <w:rPr>
          <w:sz w:val="16"/>
          <w:szCs w:val="16"/>
        </w:rPr>
      </w:pPr>
      <w:r w:rsidRPr="005414F0">
        <w:rPr>
          <w:sz w:val="16"/>
          <w:szCs w:val="16"/>
          <w:lang w:val="fr-FR"/>
        </w:rPr>
        <w:t xml:space="preserve">Shah, Faisal Muhammad et al. </w:t>
      </w:r>
      <w:r w:rsidRPr="005414F0">
        <w:rPr>
          <w:sz w:val="16"/>
          <w:szCs w:val="16"/>
        </w:rPr>
        <w:t xml:space="preserve">“Brain Tumor Segmentation Techniques on Medical Images - A Review.” (2019). </w:t>
      </w:r>
    </w:p>
    <w:p w:rsidR="00E84088" w:rsidRPr="00E84088" w:rsidRDefault="00E84088" w:rsidP="00E84088">
      <w:pPr>
        <w:numPr>
          <w:ilvl w:val="0"/>
          <w:numId w:val="19"/>
        </w:numPr>
        <w:jc w:val="both"/>
        <w:rPr>
          <w:sz w:val="16"/>
          <w:szCs w:val="16"/>
        </w:rPr>
      </w:pPr>
      <w:r w:rsidRPr="005414F0">
        <w:rPr>
          <w:sz w:val="16"/>
          <w:szCs w:val="16"/>
        </w:rPr>
        <w:t>Yan et.al. "An Explainable Brain Tumor Detection Framework for MRI Analysis" Applied Sciences 13, no. 6: 3438. (2023)</w:t>
      </w:r>
    </w:p>
    <w:p w:rsidR="005414F0" w:rsidRPr="005414F0" w:rsidRDefault="005414F0" w:rsidP="00E84088">
      <w:pPr>
        <w:numPr>
          <w:ilvl w:val="0"/>
          <w:numId w:val="19"/>
        </w:numPr>
        <w:jc w:val="both"/>
        <w:rPr>
          <w:sz w:val="16"/>
          <w:szCs w:val="16"/>
        </w:rPr>
      </w:pPr>
      <w:r w:rsidRPr="005414F0">
        <w:rPr>
          <w:sz w:val="16"/>
          <w:szCs w:val="16"/>
        </w:rPr>
        <w:t>Kumar, Sandeep et al. “Brain Tumor Classification Using Deep Neural Network and Transfer Learning.” Brain Topography 36 (2023).</w:t>
      </w:r>
    </w:p>
    <w:p w:rsidR="005414F0" w:rsidRPr="005414F0" w:rsidRDefault="005414F0" w:rsidP="00E84088">
      <w:pPr>
        <w:numPr>
          <w:ilvl w:val="0"/>
          <w:numId w:val="19"/>
        </w:numPr>
        <w:jc w:val="both"/>
        <w:rPr>
          <w:sz w:val="16"/>
          <w:szCs w:val="16"/>
        </w:rPr>
      </w:pPr>
      <w:r w:rsidRPr="005414F0">
        <w:rPr>
          <w:sz w:val="16"/>
          <w:szCs w:val="16"/>
        </w:rPr>
        <w:t xml:space="preserve">Patel et.al.  “A survey on Brain Tumor detection using deep </w:t>
      </w:r>
      <w:r w:rsidR="00E84088" w:rsidRPr="005414F0">
        <w:rPr>
          <w:sz w:val="16"/>
          <w:szCs w:val="16"/>
        </w:rPr>
        <w:t>lear</w:t>
      </w:r>
      <w:r w:rsidR="00E84088">
        <w:rPr>
          <w:sz w:val="16"/>
          <w:szCs w:val="16"/>
        </w:rPr>
        <w:t>ning</w:t>
      </w:r>
      <w:r w:rsidRPr="005414F0">
        <w:rPr>
          <w:sz w:val="16"/>
          <w:szCs w:val="16"/>
        </w:rPr>
        <w:t xml:space="preserve">” (2020). </w:t>
      </w:r>
    </w:p>
    <w:p w:rsidR="005414F0" w:rsidRPr="005414F0" w:rsidRDefault="005414F0" w:rsidP="00E84088">
      <w:pPr>
        <w:numPr>
          <w:ilvl w:val="0"/>
          <w:numId w:val="19"/>
        </w:numPr>
        <w:jc w:val="both"/>
        <w:rPr>
          <w:sz w:val="16"/>
          <w:szCs w:val="16"/>
        </w:rPr>
      </w:pPr>
      <w:r w:rsidRPr="005414F0">
        <w:rPr>
          <w:sz w:val="16"/>
          <w:szCs w:val="16"/>
          <w:lang w:val="fr-FR"/>
        </w:rPr>
        <w:t xml:space="preserve">Khan, Md </w:t>
      </w:r>
      <w:proofErr w:type="spellStart"/>
      <w:r w:rsidRPr="005414F0">
        <w:rPr>
          <w:sz w:val="16"/>
          <w:szCs w:val="16"/>
          <w:lang w:val="fr-FR"/>
        </w:rPr>
        <w:t>Saikat</w:t>
      </w:r>
      <w:proofErr w:type="spellEnd"/>
      <w:r w:rsidRPr="005414F0">
        <w:rPr>
          <w:sz w:val="16"/>
          <w:szCs w:val="16"/>
          <w:lang w:val="fr-FR"/>
        </w:rPr>
        <w:t xml:space="preserve"> Islam et al. </w:t>
      </w:r>
      <w:r w:rsidRPr="005414F0">
        <w:rPr>
          <w:sz w:val="16"/>
          <w:szCs w:val="16"/>
        </w:rPr>
        <w:t xml:space="preserve">“Accurate brain tumor detection using deep convolutional neural network.” </w:t>
      </w:r>
      <w:proofErr w:type="spellStart"/>
      <w:r w:rsidRPr="005414F0">
        <w:rPr>
          <w:sz w:val="16"/>
          <w:szCs w:val="16"/>
        </w:rPr>
        <w:t>Comput</w:t>
      </w:r>
      <w:proofErr w:type="spellEnd"/>
      <w:r w:rsidR="00E84088">
        <w:rPr>
          <w:sz w:val="16"/>
          <w:szCs w:val="16"/>
        </w:rPr>
        <w:t>.</w:t>
      </w:r>
      <w:r w:rsidRPr="005414F0">
        <w:rPr>
          <w:sz w:val="16"/>
          <w:szCs w:val="16"/>
        </w:rPr>
        <w:t xml:space="preserve"> and structural biotechnology journal vol. 20 4733-4745. (2022).</w:t>
      </w:r>
    </w:p>
    <w:p w:rsidR="00D5634D" w:rsidRDefault="00D5634D" w:rsidP="00E84088">
      <w:pPr>
        <w:numPr>
          <w:ilvl w:val="0"/>
          <w:numId w:val="19"/>
        </w:numPr>
        <w:jc w:val="both"/>
        <w:rPr>
          <w:sz w:val="16"/>
          <w:szCs w:val="16"/>
        </w:rPr>
      </w:pPr>
      <w:r w:rsidRPr="00D5634D">
        <w:rPr>
          <w:sz w:val="16"/>
          <w:szCs w:val="16"/>
        </w:rPr>
        <w:t xml:space="preserve">Simonyan, K, et al. “Very Deep </w:t>
      </w:r>
      <w:proofErr w:type="spellStart"/>
      <w:r w:rsidRPr="00D5634D">
        <w:rPr>
          <w:sz w:val="16"/>
          <w:szCs w:val="16"/>
        </w:rPr>
        <w:t>Convol</w:t>
      </w:r>
      <w:proofErr w:type="spellEnd"/>
      <w:r w:rsidR="00E84088">
        <w:rPr>
          <w:sz w:val="16"/>
          <w:szCs w:val="16"/>
        </w:rPr>
        <w:t>.</w:t>
      </w:r>
      <w:r w:rsidRPr="00D5634D">
        <w:rPr>
          <w:sz w:val="16"/>
          <w:szCs w:val="16"/>
        </w:rPr>
        <w:t xml:space="preserve"> Networks for Large-Scale Image Recognition.” Int. Conf. on Learning, 2014, pp. 1409-1556</w:t>
      </w:r>
      <w:r w:rsidR="00E84088">
        <w:rPr>
          <w:sz w:val="16"/>
          <w:szCs w:val="16"/>
        </w:rPr>
        <w:t>.</w:t>
      </w:r>
    </w:p>
    <w:sectPr w:rsidR="00D5634D" w:rsidSect="002119D1">
      <w:headerReference w:type="default" r:id="rId17"/>
      <w:footerReference w:type="default" r:id="rId18"/>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6E59" w:rsidRDefault="00416E59">
      <w:r>
        <w:separator/>
      </w:r>
    </w:p>
  </w:endnote>
  <w:endnote w:type="continuationSeparator" w:id="0">
    <w:p w:rsidR="00416E59" w:rsidRDefault="00416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F5A00" w:rsidRDefault="007F5A00">
    <w:pPr>
      <w:pStyle w:val="Footer"/>
      <w:jc w:val="right"/>
    </w:pPr>
    <w:r>
      <w:fldChar w:fldCharType="begin"/>
    </w:r>
    <w:r>
      <w:instrText xml:space="preserve"> PAGE   \* MERGEFORMAT </w:instrText>
    </w:r>
    <w:r>
      <w:fldChar w:fldCharType="separate"/>
    </w:r>
    <w:r>
      <w:rPr>
        <w:noProof/>
      </w:rPr>
      <w:t>2</w:t>
    </w:r>
    <w:r>
      <w:rPr>
        <w:noProof/>
      </w:rPr>
      <w:fldChar w:fldCharType="end"/>
    </w:r>
  </w:p>
  <w:p w:rsidR="007F5A00" w:rsidRDefault="007F5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6E59" w:rsidRDefault="00416E59"/>
  </w:footnote>
  <w:footnote w:type="continuationSeparator" w:id="0">
    <w:p w:rsidR="00416E59" w:rsidRDefault="00416E59">
      <w:r>
        <w:continuationSeparator/>
      </w:r>
    </w:p>
  </w:footnote>
  <w:footnote w:id="1">
    <w:p w:rsidR="002818ED" w:rsidRPr="007E1392" w:rsidRDefault="002818ED" w:rsidP="007E139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818ED" w:rsidRDefault="002818ED">
    <w:pPr>
      <w:framePr w:wrap="auto" w:vAnchor="text" w:hAnchor="margin" w:xAlign="right" w:y="1"/>
    </w:pPr>
  </w:p>
  <w:p w:rsidR="002818ED" w:rsidRDefault="002818ED" w:rsidP="00EF34C4">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5B2C7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0DBE51C3"/>
    <w:multiLevelType w:val="hybridMultilevel"/>
    <w:tmpl w:val="C98EED3A"/>
    <w:lvl w:ilvl="0" w:tplc="5B3EE6B8">
      <w:start w:val="5"/>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96259D2"/>
    <w:multiLevelType w:val="hybridMultilevel"/>
    <w:tmpl w:val="4D726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BDE4D34"/>
    <w:multiLevelType w:val="hybridMultilevel"/>
    <w:tmpl w:val="ED1CF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602419130">
    <w:abstractNumId w:val="1"/>
  </w:num>
  <w:num w:numId="2" w16cid:durableId="614605138">
    <w:abstractNumId w:val="7"/>
  </w:num>
  <w:num w:numId="3" w16cid:durableId="2089374764">
    <w:abstractNumId w:val="7"/>
    <w:lvlOverride w:ilvl="0">
      <w:lvl w:ilvl="0">
        <w:start w:val="1"/>
        <w:numFmt w:val="decimal"/>
        <w:lvlText w:val="%1."/>
        <w:legacy w:legacy="1" w:legacySpace="0" w:legacyIndent="360"/>
        <w:lvlJc w:val="left"/>
        <w:pPr>
          <w:ind w:left="360" w:hanging="360"/>
        </w:pPr>
      </w:lvl>
    </w:lvlOverride>
  </w:num>
  <w:num w:numId="4" w16cid:durableId="1634602267">
    <w:abstractNumId w:val="7"/>
    <w:lvlOverride w:ilvl="0">
      <w:lvl w:ilvl="0">
        <w:start w:val="1"/>
        <w:numFmt w:val="decimal"/>
        <w:lvlText w:val="%1."/>
        <w:legacy w:legacy="1" w:legacySpace="0" w:legacyIndent="360"/>
        <w:lvlJc w:val="left"/>
        <w:pPr>
          <w:ind w:left="360" w:hanging="360"/>
        </w:pPr>
      </w:lvl>
    </w:lvlOverride>
  </w:num>
  <w:num w:numId="5" w16cid:durableId="147404086">
    <w:abstractNumId w:val="7"/>
    <w:lvlOverride w:ilvl="0">
      <w:lvl w:ilvl="0">
        <w:start w:val="1"/>
        <w:numFmt w:val="decimal"/>
        <w:lvlText w:val="%1."/>
        <w:legacy w:legacy="1" w:legacySpace="0" w:legacyIndent="360"/>
        <w:lvlJc w:val="left"/>
        <w:pPr>
          <w:ind w:left="360" w:hanging="360"/>
        </w:pPr>
      </w:lvl>
    </w:lvlOverride>
  </w:num>
  <w:num w:numId="6" w16cid:durableId="114033030">
    <w:abstractNumId w:val="11"/>
  </w:num>
  <w:num w:numId="7" w16cid:durableId="495337892">
    <w:abstractNumId w:val="11"/>
    <w:lvlOverride w:ilvl="0">
      <w:lvl w:ilvl="0">
        <w:start w:val="1"/>
        <w:numFmt w:val="decimal"/>
        <w:lvlText w:val="%1."/>
        <w:legacy w:legacy="1" w:legacySpace="0" w:legacyIndent="360"/>
        <w:lvlJc w:val="left"/>
        <w:pPr>
          <w:ind w:left="360" w:hanging="360"/>
        </w:pPr>
      </w:lvl>
    </w:lvlOverride>
  </w:num>
  <w:num w:numId="8" w16cid:durableId="1692300047">
    <w:abstractNumId w:val="11"/>
    <w:lvlOverride w:ilvl="0">
      <w:lvl w:ilvl="0">
        <w:start w:val="1"/>
        <w:numFmt w:val="decimal"/>
        <w:lvlText w:val="%1."/>
        <w:legacy w:legacy="1" w:legacySpace="0" w:legacyIndent="360"/>
        <w:lvlJc w:val="left"/>
        <w:pPr>
          <w:ind w:left="360" w:hanging="360"/>
        </w:pPr>
      </w:lvl>
    </w:lvlOverride>
  </w:num>
  <w:num w:numId="9" w16cid:durableId="1636138624">
    <w:abstractNumId w:val="11"/>
    <w:lvlOverride w:ilvl="0">
      <w:lvl w:ilvl="0">
        <w:start w:val="1"/>
        <w:numFmt w:val="decimal"/>
        <w:lvlText w:val="%1."/>
        <w:legacy w:legacy="1" w:legacySpace="0" w:legacyIndent="360"/>
        <w:lvlJc w:val="left"/>
        <w:pPr>
          <w:ind w:left="360" w:hanging="360"/>
        </w:pPr>
      </w:lvl>
    </w:lvlOverride>
  </w:num>
  <w:num w:numId="10" w16cid:durableId="1065566784">
    <w:abstractNumId w:val="11"/>
    <w:lvlOverride w:ilvl="0">
      <w:lvl w:ilvl="0">
        <w:start w:val="1"/>
        <w:numFmt w:val="decimal"/>
        <w:lvlText w:val="%1."/>
        <w:legacy w:legacy="1" w:legacySpace="0" w:legacyIndent="360"/>
        <w:lvlJc w:val="left"/>
        <w:pPr>
          <w:ind w:left="360" w:hanging="360"/>
        </w:pPr>
      </w:lvl>
    </w:lvlOverride>
  </w:num>
  <w:num w:numId="11" w16cid:durableId="1329363646">
    <w:abstractNumId w:val="11"/>
    <w:lvlOverride w:ilvl="0">
      <w:lvl w:ilvl="0">
        <w:start w:val="1"/>
        <w:numFmt w:val="decimal"/>
        <w:lvlText w:val="%1."/>
        <w:legacy w:legacy="1" w:legacySpace="0" w:legacyIndent="360"/>
        <w:lvlJc w:val="left"/>
        <w:pPr>
          <w:ind w:left="360" w:hanging="360"/>
        </w:pPr>
      </w:lvl>
    </w:lvlOverride>
  </w:num>
  <w:num w:numId="12" w16cid:durableId="241988212">
    <w:abstractNumId w:val="9"/>
  </w:num>
  <w:num w:numId="13" w16cid:durableId="783811128">
    <w:abstractNumId w:val="3"/>
  </w:num>
  <w:num w:numId="14" w16cid:durableId="1074815952">
    <w:abstractNumId w:val="14"/>
  </w:num>
  <w:num w:numId="15" w16cid:durableId="1607344313">
    <w:abstractNumId w:val="13"/>
  </w:num>
  <w:num w:numId="16" w16cid:durableId="358705757">
    <w:abstractNumId w:val="18"/>
  </w:num>
  <w:num w:numId="17" w16cid:durableId="1168062921">
    <w:abstractNumId w:val="6"/>
  </w:num>
  <w:num w:numId="18" w16cid:durableId="495073354">
    <w:abstractNumId w:val="4"/>
  </w:num>
  <w:num w:numId="19" w16cid:durableId="556161285">
    <w:abstractNumId w:val="17"/>
  </w:num>
  <w:num w:numId="20" w16cid:durableId="1343895000">
    <w:abstractNumId w:val="10"/>
  </w:num>
  <w:num w:numId="21" w16cid:durableId="1798522649">
    <w:abstractNumId w:val="8"/>
  </w:num>
  <w:num w:numId="22" w16cid:durableId="1547178537">
    <w:abstractNumId w:val="15"/>
  </w:num>
  <w:num w:numId="23" w16cid:durableId="1486896904">
    <w:abstractNumId w:val="16"/>
  </w:num>
  <w:num w:numId="24" w16cid:durableId="1676806253">
    <w:abstractNumId w:val="0"/>
  </w:num>
  <w:num w:numId="25" w16cid:durableId="2082942595">
    <w:abstractNumId w:val="5"/>
  </w:num>
  <w:num w:numId="26" w16cid:durableId="202980982">
    <w:abstractNumId w:val="12"/>
  </w:num>
  <w:num w:numId="27" w16cid:durableId="111439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074" fillcolor="white">
      <v:fill color="white"/>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F1"/>
    <w:rsid w:val="00034B62"/>
    <w:rsid w:val="00045746"/>
    <w:rsid w:val="00065802"/>
    <w:rsid w:val="00070CD3"/>
    <w:rsid w:val="00095025"/>
    <w:rsid w:val="0016787F"/>
    <w:rsid w:val="00175077"/>
    <w:rsid w:val="00184E04"/>
    <w:rsid w:val="001C5A5F"/>
    <w:rsid w:val="00202E76"/>
    <w:rsid w:val="00203D03"/>
    <w:rsid w:val="002119D1"/>
    <w:rsid w:val="00215E9E"/>
    <w:rsid w:val="00276587"/>
    <w:rsid w:val="002818ED"/>
    <w:rsid w:val="00284079"/>
    <w:rsid w:val="002C2BA1"/>
    <w:rsid w:val="00300BE0"/>
    <w:rsid w:val="0031669B"/>
    <w:rsid w:val="00332BDB"/>
    <w:rsid w:val="003457C6"/>
    <w:rsid w:val="00363D5E"/>
    <w:rsid w:val="003D40C2"/>
    <w:rsid w:val="003D5D2D"/>
    <w:rsid w:val="003E40E0"/>
    <w:rsid w:val="004063C9"/>
    <w:rsid w:val="00416E59"/>
    <w:rsid w:val="004237C1"/>
    <w:rsid w:val="00456CC1"/>
    <w:rsid w:val="00462AA1"/>
    <w:rsid w:val="00481D33"/>
    <w:rsid w:val="00485C47"/>
    <w:rsid w:val="004B1397"/>
    <w:rsid w:val="004B30F1"/>
    <w:rsid w:val="004D41D9"/>
    <w:rsid w:val="004E2B4C"/>
    <w:rsid w:val="004F4E72"/>
    <w:rsid w:val="00501A9F"/>
    <w:rsid w:val="00516C07"/>
    <w:rsid w:val="005414F0"/>
    <w:rsid w:val="005473E3"/>
    <w:rsid w:val="00554F58"/>
    <w:rsid w:val="00561D17"/>
    <w:rsid w:val="00571F47"/>
    <w:rsid w:val="005722C2"/>
    <w:rsid w:val="00574B3D"/>
    <w:rsid w:val="00591675"/>
    <w:rsid w:val="005926F0"/>
    <w:rsid w:val="005B45B5"/>
    <w:rsid w:val="005C64D6"/>
    <w:rsid w:val="00623B9C"/>
    <w:rsid w:val="0063470D"/>
    <w:rsid w:val="00683C19"/>
    <w:rsid w:val="006B15FC"/>
    <w:rsid w:val="006C2581"/>
    <w:rsid w:val="006E1082"/>
    <w:rsid w:val="006F70F5"/>
    <w:rsid w:val="00704A07"/>
    <w:rsid w:val="00722315"/>
    <w:rsid w:val="00724801"/>
    <w:rsid w:val="00773ECD"/>
    <w:rsid w:val="0078415E"/>
    <w:rsid w:val="00793D37"/>
    <w:rsid w:val="007E1392"/>
    <w:rsid w:val="007F1EB4"/>
    <w:rsid w:val="007F5A00"/>
    <w:rsid w:val="007F69B2"/>
    <w:rsid w:val="00837586"/>
    <w:rsid w:val="00860C8B"/>
    <w:rsid w:val="0086285E"/>
    <w:rsid w:val="00865064"/>
    <w:rsid w:val="0087120F"/>
    <w:rsid w:val="00876F89"/>
    <w:rsid w:val="00882956"/>
    <w:rsid w:val="0088427F"/>
    <w:rsid w:val="00887991"/>
    <w:rsid w:val="008A51B1"/>
    <w:rsid w:val="008B576E"/>
    <w:rsid w:val="008D5260"/>
    <w:rsid w:val="008D5918"/>
    <w:rsid w:val="008D6274"/>
    <w:rsid w:val="009046B7"/>
    <w:rsid w:val="00911ED0"/>
    <w:rsid w:val="00913909"/>
    <w:rsid w:val="00936C88"/>
    <w:rsid w:val="009465E5"/>
    <w:rsid w:val="00957348"/>
    <w:rsid w:val="00962C2C"/>
    <w:rsid w:val="00965E3F"/>
    <w:rsid w:val="00973B4C"/>
    <w:rsid w:val="00974935"/>
    <w:rsid w:val="0098191E"/>
    <w:rsid w:val="00984CFA"/>
    <w:rsid w:val="00991192"/>
    <w:rsid w:val="009E1719"/>
    <w:rsid w:val="00A054C8"/>
    <w:rsid w:val="00A138AE"/>
    <w:rsid w:val="00A24CD1"/>
    <w:rsid w:val="00A43335"/>
    <w:rsid w:val="00A44208"/>
    <w:rsid w:val="00A81BC5"/>
    <w:rsid w:val="00A8488A"/>
    <w:rsid w:val="00A86EE3"/>
    <w:rsid w:val="00AB3CF8"/>
    <w:rsid w:val="00AB78F2"/>
    <w:rsid w:val="00AD480A"/>
    <w:rsid w:val="00B01747"/>
    <w:rsid w:val="00B070C6"/>
    <w:rsid w:val="00B167D6"/>
    <w:rsid w:val="00B65578"/>
    <w:rsid w:val="00B76B2D"/>
    <w:rsid w:val="00B76D1F"/>
    <w:rsid w:val="00BA4BC5"/>
    <w:rsid w:val="00BC691C"/>
    <w:rsid w:val="00BD5F49"/>
    <w:rsid w:val="00BE5DC8"/>
    <w:rsid w:val="00C50CDF"/>
    <w:rsid w:val="00C92EDC"/>
    <w:rsid w:val="00CA0015"/>
    <w:rsid w:val="00CB2753"/>
    <w:rsid w:val="00CC171A"/>
    <w:rsid w:val="00D24925"/>
    <w:rsid w:val="00D5634D"/>
    <w:rsid w:val="00D6219C"/>
    <w:rsid w:val="00D90938"/>
    <w:rsid w:val="00DA6268"/>
    <w:rsid w:val="00DE4DCE"/>
    <w:rsid w:val="00E16754"/>
    <w:rsid w:val="00E279DC"/>
    <w:rsid w:val="00E503A4"/>
    <w:rsid w:val="00E527B7"/>
    <w:rsid w:val="00E628CB"/>
    <w:rsid w:val="00E84088"/>
    <w:rsid w:val="00EA4AFB"/>
    <w:rsid w:val="00EC7FE6"/>
    <w:rsid w:val="00EF34C4"/>
    <w:rsid w:val="00EF598F"/>
    <w:rsid w:val="00F02A2E"/>
    <w:rsid w:val="00F26038"/>
    <w:rsid w:val="00F53495"/>
    <w:rsid w:val="00F675D5"/>
    <w:rsid w:val="00F80675"/>
    <w:rsid w:val="00F976C4"/>
    <w:rsid w:val="00FA0B74"/>
    <w:rsid w:val="00FA50F2"/>
    <w:rsid w:val="00FB2D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2"/>
    </o:shapelayout>
  </w:shapeDefaults>
  <w:decimalSymbol w:val="."/>
  <w:listSeparator w:val=","/>
  <w15:chartTrackingRefBased/>
  <w15:docId w15:val="{37F79626-BA34-46F2-BDA7-8B65E5ED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98191E"/>
    <w:pPr>
      <w:autoSpaceDE w:val="0"/>
      <w:autoSpaceDN w:val="0"/>
    </w:pPr>
    <w:rPr>
      <w:lang w:eastAsia="en-US"/>
    </w:r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eastAsia="en-US"/>
    </w:rPr>
  </w:style>
  <w:style w:type="paragraph" w:customStyle="1" w:styleId="papersubtitle">
    <w:name w:val="paper subtitle"/>
    <w:rsid w:val="007A28F1"/>
    <w:pPr>
      <w:spacing w:after="120"/>
      <w:jc w:val="center"/>
    </w:pPr>
    <w:rPr>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eastAsia="en-US"/>
    </w:rPr>
  </w:style>
  <w:style w:type="paragraph" w:customStyle="1" w:styleId="tablefootnote">
    <w:name w:val="table footnote"/>
    <w:rsid w:val="007A28F1"/>
    <w:pPr>
      <w:spacing w:before="60" w:after="30"/>
      <w:jc w:val="right"/>
    </w:pPr>
    <w:rPr>
      <w:rFonts w:eastAsia="SimSun"/>
      <w:sz w:val="12"/>
      <w:szCs w:val="12"/>
      <w:lang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eastAsia="en-US"/>
    </w:rPr>
  </w:style>
  <w:style w:type="character" w:styleId="UnresolvedMention">
    <w:name w:val="Unresolved Mention"/>
    <w:uiPriority w:val="47"/>
    <w:rsid w:val="00B167D6"/>
    <w:rPr>
      <w:color w:val="605E5C"/>
      <w:shd w:val="clear" w:color="auto" w:fill="E1DFDD"/>
    </w:rPr>
  </w:style>
  <w:style w:type="character" w:customStyle="1" w:styleId="FooterChar">
    <w:name w:val="Footer Char"/>
    <w:basedOn w:val="DefaultParagraphFont"/>
    <w:link w:val="Footer"/>
    <w:uiPriority w:val="99"/>
    <w:rsid w:val="00215E9E"/>
  </w:style>
  <w:style w:type="paragraph" w:styleId="NormalWeb">
    <w:name w:val="Normal (Web)"/>
    <w:basedOn w:val="Normal"/>
    <w:uiPriority w:val="99"/>
    <w:unhideWhenUsed/>
    <w:rsid w:val="00300BE0"/>
    <w:pPr>
      <w:autoSpaceDE/>
      <w:autoSpaceDN/>
      <w:spacing w:before="100" w:beforeAutospacing="1" w:after="100" w:afterAutospacing="1"/>
    </w:pPr>
    <w:rPr>
      <w:rFonts w:eastAsia="Times New Roman"/>
      <w:sz w:val="24"/>
      <w:szCs w:val="24"/>
    </w:rPr>
  </w:style>
  <w:style w:type="character" w:customStyle="1" w:styleId="Heading1Char">
    <w:name w:val="Heading 1 Char"/>
    <w:link w:val="Heading1"/>
    <w:rsid w:val="00962C2C"/>
    <w:rPr>
      <w:smallCaps/>
      <w:kern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70196">
      <w:bodyDiv w:val="1"/>
      <w:marLeft w:val="0"/>
      <w:marRight w:val="0"/>
      <w:marTop w:val="0"/>
      <w:marBottom w:val="0"/>
      <w:divBdr>
        <w:top w:val="none" w:sz="0" w:space="0" w:color="auto"/>
        <w:left w:val="none" w:sz="0" w:space="0" w:color="auto"/>
        <w:bottom w:val="none" w:sz="0" w:space="0" w:color="auto"/>
        <w:right w:val="none" w:sz="0" w:space="0" w:color="auto"/>
      </w:divBdr>
    </w:div>
    <w:div w:id="619840733">
      <w:bodyDiv w:val="1"/>
      <w:marLeft w:val="0"/>
      <w:marRight w:val="0"/>
      <w:marTop w:val="0"/>
      <w:marBottom w:val="0"/>
      <w:divBdr>
        <w:top w:val="none" w:sz="0" w:space="0" w:color="auto"/>
        <w:left w:val="none" w:sz="0" w:space="0" w:color="auto"/>
        <w:bottom w:val="none" w:sz="0" w:space="0" w:color="auto"/>
        <w:right w:val="none" w:sz="0" w:space="0" w:color="auto"/>
      </w:divBdr>
    </w:div>
    <w:div w:id="944536631">
      <w:bodyDiv w:val="1"/>
      <w:marLeft w:val="0"/>
      <w:marRight w:val="0"/>
      <w:marTop w:val="0"/>
      <w:marBottom w:val="0"/>
      <w:divBdr>
        <w:top w:val="none" w:sz="0" w:space="0" w:color="auto"/>
        <w:left w:val="none" w:sz="0" w:space="0" w:color="auto"/>
        <w:bottom w:val="none" w:sz="0" w:space="0" w:color="auto"/>
        <w:right w:val="none" w:sz="0" w:space="0" w:color="auto"/>
      </w:divBdr>
    </w:div>
    <w:div w:id="133483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MRmehta/NeuroAID"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9AEE9-8047-4F62-B160-AD8191C7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1</Pages>
  <Words>2047</Words>
  <Characters>11670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13690</CharactersWithSpaces>
  <SharedDoc>false</SharedDoc>
  <HLinks>
    <vt:vector size="6" baseType="variant">
      <vt:variant>
        <vt:i4>5636188</vt:i4>
      </vt:variant>
      <vt:variant>
        <vt:i4>9</vt:i4>
      </vt:variant>
      <vt:variant>
        <vt:i4>0</vt:i4>
      </vt:variant>
      <vt:variant>
        <vt:i4>5</vt:i4>
      </vt:variant>
      <vt:variant>
        <vt:lpwstr>https://github.com/TMRmehta/NeuroAID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Pradeep Misra</dc:creator>
  <cp:keywords/>
  <dc:description/>
  <cp:lastModifiedBy>Shuchi Mehta</cp:lastModifiedBy>
  <cp:revision>15</cp:revision>
  <cp:lastPrinted>2012-01-31T08:17:00Z</cp:lastPrinted>
  <dcterms:created xsi:type="dcterms:W3CDTF">2024-11-24T18:12:00Z</dcterms:created>
  <dcterms:modified xsi:type="dcterms:W3CDTF">2024-11-24T18:12:00Z</dcterms:modified>
</cp:coreProperties>
</file>