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C18" w:rsidRDefault="000F3910">
      <w:pPr>
        <w:rPr>
          <w:lang w:val="en-US"/>
        </w:rPr>
      </w:pPr>
      <w:r>
        <w:rPr>
          <w:lang w:val="en-US"/>
        </w:rPr>
        <w:t>1.</w:t>
      </w:r>
    </w:p>
    <w:p w:rsidR="000F3910" w:rsidRDefault="000F3910">
      <w:pPr>
        <w:rPr>
          <w:lang w:val="en-US"/>
        </w:rPr>
      </w:pPr>
      <w:r>
        <w:rPr>
          <w:lang w:val="en-US"/>
        </w:rPr>
        <w:t xml:space="preserve">a) </w:t>
      </w:r>
      <w:r>
        <w:rPr>
          <w:noProof/>
          <w:lang w:eastAsia="ru-RU"/>
        </w:rPr>
        <w:drawing>
          <wp:inline distT="0" distB="0" distL="0" distR="0" wp14:anchorId="3CC72065" wp14:editId="58DBF92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60" w:rsidRDefault="00F24160">
      <w:pPr>
        <w:rPr>
          <w:lang w:val="en-US"/>
        </w:rPr>
      </w:pPr>
      <w:r>
        <w:rPr>
          <w:lang w:val="en-US"/>
        </w:rPr>
        <w:t>b)</w:t>
      </w:r>
    </w:p>
    <w:p w:rsidR="00F24160" w:rsidRDefault="00F241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021EA1" wp14:editId="418CA92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60" w:rsidRDefault="00F24160">
      <w:pPr>
        <w:rPr>
          <w:lang w:val="en-US"/>
        </w:rPr>
      </w:pPr>
    </w:p>
    <w:p w:rsidR="00F24160" w:rsidRDefault="00F24160">
      <w:pPr>
        <w:rPr>
          <w:lang w:val="en-US"/>
        </w:rPr>
      </w:pPr>
    </w:p>
    <w:p w:rsidR="00F24160" w:rsidRDefault="00F24160">
      <w:pPr>
        <w:rPr>
          <w:lang w:val="en-US"/>
        </w:rPr>
      </w:pPr>
    </w:p>
    <w:p w:rsidR="00F24160" w:rsidRDefault="00F24160">
      <w:pPr>
        <w:rPr>
          <w:lang w:val="en-US"/>
        </w:rPr>
      </w:pPr>
    </w:p>
    <w:p w:rsidR="00F24160" w:rsidRDefault="00F24160">
      <w:pPr>
        <w:rPr>
          <w:lang w:val="en-US"/>
        </w:rPr>
      </w:pPr>
    </w:p>
    <w:p w:rsidR="00F24160" w:rsidRDefault="00F24160">
      <w:pPr>
        <w:rPr>
          <w:lang w:val="en-US"/>
        </w:rPr>
      </w:pPr>
      <w:r>
        <w:rPr>
          <w:lang w:val="en-US"/>
        </w:rPr>
        <w:lastRenderedPageBreak/>
        <w:t>c)</w:t>
      </w:r>
    </w:p>
    <w:p w:rsidR="00F24160" w:rsidRDefault="00F241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13C01C" wp14:editId="4B86987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60" w:rsidRDefault="00F24160">
      <w:pPr>
        <w:rPr>
          <w:lang w:val="en-US"/>
        </w:rPr>
      </w:pPr>
      <w:r>
        <w:rPr>
          <w:lang w:val="en-US"/>
        </w:rPr>
        <w:t>d)</w:t>
      </w:r>
    </w:p>
    <w:p w:rsidR="00F24160" w:rsidRDefault="00F241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B3B6F8" wp14:editId="03E6090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60" w:rsidRDefault="00F24160">
      <w:pPr>
        <w:rPr>
          <w:lang w:val="en-US"/>
        </w:rPr>
      </w:pPr>
      <w:r>
        <w:rPr>
          <w:lang w:val="en-US"/>
        </w:rPr>
        <w:t>3.</w:t>
      </w:r>
    </w:p>
    <w:p w:rsidR="00F24160" w:rsidRPr="00F24160" w:rsidRDefault="00F24160" w:rsidP="00F24160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8" w:history="1">
        <w:r w:rsidRPr="00F2416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APPROX_COUNT_DISTINCT</w:t>
        </w:r>
      </w:hyperlink>
      <w:r w:rsidR="001127B4" w:rsidRPr="001127B4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– </w:t>
      </w:r>
      <w:r w:rsidR="001127B4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практически то же самое, что и </w:t>
      </w:r>
      <w:r w:rsidR="001127B4"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  <w:t>COUNT</w:t>
      </w:r>
      <w:r w:rsidR="001127B4" w:rsidRPr="001127B4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</w:t>
      </w:r>
      <w:r w:rsidR="001127B4"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  <w:t>DISTIN</w:t>
      </w:r>
      <w:r w:rsidR="001127B4" w:rsidRPr="001127B4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С</w:t>
      </w:r>
      <w:r w:rsidR="001127B4"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  <w:t>T</w:t>
      </w:r>
      <w:r w:rsidR="001127B4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, только используется для строк свыше млн. и есть погрешность, небольшая. Обычно, агрегатная функция используется, когда оперативность важнее точности, и занимает меньше памяти, чем точная операция </w:t>
      </w:r>
      <w:r w:rsidR="001127B4"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  <w:t>COUNT</w:t>
      </w:r>
      <w:r w:rsidR="001127B4" w:rsidRPr="001127B4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</w:t>
      </w:r>
      <w:r w:rsidR="001127B4"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  <w:t>DISTINCT</w:t>
      </w:r>
      <w:r w:rsidR="001127B4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.</w:t>
      </w:r>
    </w:p>
    <w:p w:rsidR="00F24160" w:rsidRPr="00F24160" w:rsidRDefault="00F24160" w:rsidP="00F24160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9" w:history="1">
        <w:r w:rsidRPr="00F2416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STDEV</w:t>
        </w:r>
      </w:hyperlink>
      <w:r w:rsidR="006C28FF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– стандартное отклонение. Работает только с числовыми значениями. </w:t>
      </w:r>
      <w:r w:rsidR="006C28FF"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  <w:t>NULL</w:t>
      </w:r>
      <w:r w:rsidR="006C28FF" w:rsidRPr="009736B3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</w:t>
      </w:r>
      <w:r w:rsidR="006C28FF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игнорируется.</w:t>
      </w:r>
    </w:p>
    <w:p w:rsidR="00F24160" w:rsidRPr="00F24160" w:rsidRDefault="00F24160" w:rsidP="00F24160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0" w:history="1">
        <w:r w:rsidRPr="00F2416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STDEVP</w:t>
        </w:r>
      </w:hyperlink>
      <w:r w:rsidR="006C28FF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- </w:t>
      </w:r>
      <w:r w:rsidR="006C28FF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стандартное отклонение</w:t>
      </w:r>
      <w:r w:rsidR="006C28FF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для совокупности данных</w:t>
      </w:r>
      <w:r w:rsidR="006C28FF" w:rsidRPr="006C28FF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(</w:t>
      </w:r>
      <w:r w:rsidR="006C28FF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совокупность данных</w:t>
      </w:r>
      <w:r w:rsidR="001D5165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-</w:t>
      </w:r>
      <w:r w:rsidR="001D5165"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  <w:t>DISTINCT</w:t>
      </w:r>
      <w:r w:rsidR="006C28FF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???)</w:t>
      </w:r>
      <w:r w:rsidR="006C28FF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. Работает только с числовыми значениями. </w:t>
      </w:r>
      <w:r w:rsidR="006C28FF"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  <w:t xml:space="preserve">NULL </w:t>
      </w:r>
      <w:r w:rsidR="006C28FF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игнорируется.</w:t>
      </w:r>
    </w:p>
    <w:p w:rsidR="00F24160" w:rsidRPr="00F24160" w:rsidRDefault="00F24160" w:rsidP="00F24160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1" w:history="1">
        <w:r w:rsidRPr="00F2416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STRING_AGG</w:t>
        </w:r>
      </w:hyperlink>
      <w:r w:rsidR="009736B3" w:rsidRPr="009736B3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– </w:t>
      </w:r>
      <w:r w:rsidR="009736B3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функция берет все выражения и объединяет в строку</w:t>
      </w:r>
    </w:p>
    <w:p w:rsidR="00F24160" w:rsidRPr="00F24160" w:rsidRDefault="00F24160" w:rsidP="00F24160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2" w:history="1">
        <w:r w:rsidRPr="00F2416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VAR</w:t>
        </w:r>
      </w:hyperlink>
      <w:r w:rsidR="001D5165" w:rsidRPr="001D5165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– </w:t>
      </w:r>
      <w:r w:rsidR="001D5165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статистическая дисперсия (</w:t>
      </w:r>
      <w:hyperlink r:id="rId13" w:history="1">
        <w:r w:rsidR="001D5165" w:rsidRPr="00F2416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STDEV</w:t>
        </w:r>
      </w:hyperlink>
      <w:r w:rsidR="001D5165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в квадрате)</w:t>
      </w:r>
    </w:p>
    <w:p w:rsidR="00F24160" w:rsidRPr="00F24160" w:rsidRDefault="00F24160" w:rsidP="00F24160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4" w:history="1">
        <w:r w:rsidRPr="00F2416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VARP</w:t>
        </w:r>
      </w:hyperlink>
      <w:r w:rsidR="001D5165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– статистическая дисперсия (</w:t>
      </w:r>
      <w:hyperlink r:id="rId15" w:history="1">
        <w:r w:rsidR="001D5165" w:rsidRPr="00F2416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STDEVP</w:t>
        </w:r>
      </w:hyperlink>
      <w:r w:rsidR="001D5165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в квадрате)</w:t>
      </w:r>
    </w:p>
    <w:p w:rsidR="00F24160" w:rsidRPr="001D5165" w:rsidRDefault="00F24160"/>
    <w:p w:rsidR="00F24160" w:rsidRDefault="009C1EB5">
      <w:pPr>
        <w:rPr>
          <w:lang w:val="en-US"/>
        </w:rPr>
      </w:pPr>
      <w:r>
        <w:rPr>
          <w:lang w:val="en-US"/>
        </w:rPr>
        <w:t>4. a)</w:t>
      </w:r>
      <w:r w:rsidRPr="009C1EB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FC4E7E" wp14:editId="06D07E2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B5" w:rsidRDefault="009C1EB5">
      <w:pPr>
        <w:rPr>
          <w:lang w:val="en-US"/>
        </w:rPr>
      </w:pPr>
    </w:p>
    <w:p w:rsidR="0083692A" w:rsidRDefault="0083692A">
      <w:pPr>
        <w:rPr>
          <w:lang w:val="en-US"/>
        </w:rPr>
      </w:pPr>
      <w:r>
        <w:rPr>
          <w:lang w:val="en-US"/>
        </w:rPr>
        <w:t>b)</w:t>
      </w:r>
    </w:p>
    <w:p w:rsidR="0083692A" w:rsidRDefault="008369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C974F9" wp14:editId="7F6F33E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6D" w:rsidRDefault="00F4666D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c)</w:t>
      </w:r>
    </w:p>
    <w:p w:rsidR="0083692A" w:rsidRPr="000F3910" w:rsidRDefault="008369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0995DF" wp14:editId="489E43F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sectPr w:rsidR="0083692A" w:rsidRPr="000F39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3B4ACC"/>
    <w:multiLevelType w:val="multilevel"/>
    <w:tmpl w:val="81FE7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42E"/>
    <w:rsid w:val="000D61EA"/>
    <w:rsid w:val="000F3910"/>
    <w:rsid w:val="001127B4"/>
    <w:rsid w:val="0014242E"/>
    <w:rsid w:val="001D5165"/>
    <w:rsid w:val="006C28FF"/>
    <w:rsid w:val="0083692A"/>
    <w:rsid w:val="009736B3"/>
    <w:rsid w:val="009C1EB5"/>
    <w:rsid w:val="00A147C7"/>
    <w:rsid w:val="00F24160"/>
    <w:rsid w:val="00F43C18"/>
    <w:rsid w:val="00F4666D"/>
    <w:rsid w:val="00F9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6EA3A"/>
  <w15:chartTrackingRefBased/>
  <w15:docId w15:val="{B8E5397E-518C-4209-A6B6-D1498932D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241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96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ru-ru/sql/t-sql/functions/approx-count-distinct-transact-sql?view=sql-server-ver15" TargetMode="External"/><Relationship Id="rId13" Type="http://schemas.openxmlformats.org/officeDocument/2006/relationships/hyperlink" Target="https://docs.microsoft.com/ru-ru/sql/t-sql/functions/stdev-transact-sql?view=sql-server-ver15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microsoft.com/ru-ru/sql/t-sql/functions/var-transact-sql?view=sql-server-ver15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icrosoft.com/ru-ru/sql/t-sql/functions/string-agg-transact-sql?view=sql-server-ver15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microsoft.com/ru-ru/sql/t-sql/functions/stdevp-transact-sql?view=sql-server-ver15" TargetMode="External"/><Relationship Id="rId10" Type="http://schemas.openxmlformats.org/officeDocument/2006/relationships/hyperlink" Target="https://docs.microsoft.com/ru-ru/sql/t-sql/functions/stdevp-transact-sql?view=sql-server-ver15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ru-ru/sql/t-sql/functions/stdev-transact-sql?view=sql-server-ver15" TargetMode="External"/><Relationship Id="rId14" Type="http://schemas.openxmlformats.org/officeDocument/2006/relationships/hyperlink" Target="https://docs.microsoft.com/ru-ru/sql/t-sql/functions/varp-transact-sql?view=sql-server-ver1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Голубева Карина</dc:creator>
  <cp:keywords/>
  <dc:description/>
  <cp:lastModifiedBy>Голубева Карина</cp:lastModifiedBy>
  <cp:revision>8</cp:revision>
  <dcterms:created xsi:type="dcterms:W3CDTF">2022-09-03T17:09:00Z</dcterms:created>
  <dcterms:modified xsi:type="dcterms:W3CDTF">2022-09-04T08:03:00Z</dcterms:modified>
</cp:coreProperties>
</file>