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DE5D" w14:textId="78EF75FD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5AF2E0D1" w14:textId="32A794FB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620B3FF7" w14:textId="64A1DE50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30DA9F5F" w14:textId="77777777" w:rsidR="00174215" w:rsidRP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076770FB" w14:textId="77777777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14:paraId="2666103F" w14:textId="52138874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13B0A15" wp14:editId="50FE68BF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6B044" w14:textId="488510A5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33DC7205" w14:textId="0DBB3501" w:rsidR="00174215" w:rsidRPr="00174215" w:rsidRDefault="00AE70B3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Очень </w:t>
      </w:r>
      <w:r w:rsidR="00174215">
        <w:rPr>
          <w:sz w:val="28"/>
          <w:szCs w:val="28"/>
        </w:rPr>
        <w:t>много цветов</w:t>
      </w:r>
      <w:r w:rsidR="005F1F05">
        <w:rPr>
          <w:sz w:val="28"/>
          <w:szCs w:val="28"/>
        </w:rPr>
        <w:t xml:space="preserve">, как на фоне, так и у каждого столбца. </w:t>
      </w:r>
      <w:r>
        <w:rPr>
          <w:sz w:val="28"/>
          <w:szCs w:val="28"/>
        </w:rPr>
        <w:br/>
      </w:r>
      <w:r w:rsidR="005F1F05">
        <w:rPr>
          <w:sz w:val="28"/>
          <w:szCs w:val="28"/>
        </w:rPr>
        <w:t xml:space="preserve">Дублируются данные в легенде и под самим графиком. Если есть подписи данных, то цвета столбцов можно заменить на один. Тени от столбцов тоже можно </w:t>
      </w:r>
      <w:r>
        <w:rPr>
          <w:sz w:val="28"/>
          <w:szCs w:val="28"/>
        </w:rPr>
        <w:t xml:space="preserve">было бы </w:t>
      </w:r>
      <w:r w:rsidR="005F1F05">
        <w:rPr>
          <w:sz w:val="28"/>
          <w:szCs w:val="28"/>
        </w:rPr>
        <w:t>убрать. Можно убрать название в котором дублируются названия осей, либо наоборот оставить название, а подписи осей убрать.</w:t>
      </w:r>
      <w:r w:rsidR="005F1F05">
        <w:rPr>
          <w:sz w:val="28"/>
          <w:szCs w:val="28"/>
        </w:rPr>
        <w:br/>
      </w:r>
    </w:p>
    <w:p w14:paraId="47AF32D0" w14:textId="77777777" w:rsidR="00174215" w:rsidRDefault="00174215" w:rsidP="001742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348A0A2B" w14:textId="4A949E42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B054C2B" wp14:editId="2547D854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8386C" w14:textId="3A5DE9F4" w:rsidR="005F1F05" w:rsidRDefault="005F1F05" w:rsidP="005F1F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Можно заменить на обычные столбцы, на обычном графике, сделать одним цветом, без бликов. Подписи столбцов неинформативны.</w:t>
      </w:r>
    </w:p>
    <w:p w14:paraId="58BCB8E7" w14:textId="77777777" w:rsidR="005F1F05" w:rsidRDefault="005F1F05" w:rsidP="005F1F05">
      <w:pPr>
        <w:spacing w:after="0" w:line="240" w:lineRule="auto"/>
        <w:rPr>
          <w:sz w:val="28"/>
          <w:szCs w:val="28"/>
        </w:rPr>
      </w:pPr>
    </w:p>
    <w:p w14:paraId="2EB4DFD3" w14:textId="77777777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042C5AA" wp14:editId="2CA5D89C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343B9" w14:textId="2399EFF8" w:rsidR="00157100" w:rsidRDefault="00157100" w:rsidP="001571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</w:p>
    <w:p w14:paraId="6397B5D0" w14:textId="0BD6D9EF" w:rsidR="00157100" w:rsidRDefault="00157100" w:rsidP="001571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столбцов непонятные, может их вообще изменить, так как смысла графика я не понимаю. Также не понятна разница в столбцах, может быть изменить размерность самой оси тыс.</w:t>
      </w:r>
      <w:r>
        <w:rPr>
          <w:color w:val="000000"/>
          <w:sz w:val="28"/>
          <w:szCs w:val="28"/>
        </w:rPr>
        <w:br/>
      </w:r>
    </w:p>
    <w:sectPr w:rsidR="001571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5401">
    <w:abstractNumId w:val="1"/>
  </w:num>
  <w:num w:numId="2" w16cid:durableId="26176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0F18AE"/>
    <w:rsid w:val="00157100"/>
    <w:rsid w:val="00174215"/>
    <w:rsid w:val="005F1F05"/>
    <w:rsid w:val="006E30B6"/>
    <w:rsid w:val="009920E3"/>
    <w:rsid w:val="00A10DCF"/>
    <w:rsid w:val="00AE70B3"/>
    <w:rsid w:val="00F33F38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CF7E"/>
  <w15:docId w15:val="{B8835815-F7EF-4A16-92F7-690BD466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Veronika Shnip</cp:lastModifiedBy>
  <cp:revision>2</cp:revision>
  <dcterms:created xsi:type="dcterms:W3CDTF">2024-02-18T18:26:00Z</dcterms:created>
  <dcterms:modified xsi:type="dcterms:W3CDTF">2024-02-18T18:26:00Z</dcterms:modified>
</cp:coreProperties>
</file>