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61925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光田醫療社團法人　光田綜合醫院</w:t>
      </w:r>
    </w:p>
    <w:p>
      <w:pPr>
        <w:spacing w:after="100"/>
        <w:jc w:val="center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ISO 50001 能源管理系統</w:t>
      </w:r>
    </w:p>
    <w:p>
      <w:pPr>
        <w:spacing w:after="760"/>
        <w:jc w:val="center"/>
      </w:pPr>
      <w:r>
        <w:rPr>
          <w:rFonts w:ascii="標楷體" w:cs="標楷體" w:eastAsia="標楷體" w:hAnsi="標楷體"/>
          <w:b/>
          <w:bCs/>
          <w:sz w:val="36"/>
          <w:szCs w:val="36"/>
        </w:rPr>
        <w:t xml:space="preserve">能源管理目標與方案管理程序書</w:t>
      </w: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4512"/>
        <w:gridCol w:w="1600"/>
        <w:gridCol w:w="1200"/>
      </w:tblGrid>
      <w:tr>
        <w:tc>
          <w:tcPr>
            <w:tcW w:type="dxa" w:w="10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版次</w:t>
            </w:r>
          </w:p>
        </w:tc>
        <w:tc>
          <w:tcPr>
            <w:tcW w:type="dxa" w:w="4512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修改摘要</w:t>
            </w:r>
          </w:p>
        </w:tc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新增（共 7 頁）－依衛生福利部114年綠色醫療永續規劃暨教育訓練補助計畫制定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115年03月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8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2512"/>
      </w:tblGrid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□品質手冊　　■作業程序書</w:t>
            </w:r>
          </w:p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□作業指導書　□組織章程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文件編號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1D10ATP0066-(01)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機密等級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□機密　■內部使用　□一般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制定日期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115年03月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部科類別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□委員會　□醫療類　□護理類</w:t>
            </w:r>
          </w:p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□醫技類　■行政類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制定單位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總務部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管制類別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■院內管制　　□部科室管制</w:t>
            </w:r>
          </w:p>
        </w:tc>
        <w:tc>
          <w:tcPr>
            <w:tcW w:type="dxa" w:w="1200"/>
            <w:vMerge w:val="restart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適用院區</w:t>
            </w:r>
          </w:p>
        </w:tc>
        <w:tc>
          <w:tcPr>
            <w:tcW w:type="dxa" w:w="2512"/>
            <w:vMerge w:val="restart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■沙鹿　■大甲　■長青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文件年限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□一年　　　　■二年</w:t>
            </w:r>
          </w:p>
        </w:tc>
        <w:tc>
          <w:tcPr>
            <w:tcW w:type="dxa" w:w="1200"/>
            <w:vMerge w:val="continue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2"/>
            <w:vMerge w:val="continue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800"/>
        <w:gridCol w:w="2504"/>
        <w:gridCol w:w="2504"/>
        <w:gridCol w:w="2504"/>
      </w:tblGrid>
      <w:tr>
        <w:tc>
          <w:tcPr>
            <w:tcW w:type="dxa" w:w="800"/>
            <w:vMerge w:val="restart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　次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核　准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審　核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　定</w:t>
            </w:r>
          </w:p>
        </w:tc>
      </w:tr>
      <w:tr>
        <w:tc>
          <w:tcPr>
            <w:tcW w:type="dxa" w:w="800"/>
            <w:vMerge w:val="continue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7"/>
                <w:szCs w:val="17"/>
              </w:rPr>
              <w:t xml:space="preserve">副院長（ISO 50001管理代表）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單位主管（總務部部長）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制定者（總務部）</w:t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440" w:right="1797" w:bottom="1440" w:left="1797" w:header="720" w:footer="567" w:gutter="0"/>
          <w:pgNumType/>
          <w:docGrid w:linePitch="360"/>
        </w:sectPr>
      </w:pP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1.目　　的：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1.1 為明文界定本院能源管理目標、能源標的及行動計畫之訂定、審議、執行、跟催與驗證程序，確保能源政策得以落實，並促成能源績效之持續改進，特訂定本程序書。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1.2 本程序書依 ISO 50001:2018 能源管理系統－附使用指引之要求事項條款 6.2 目標、能源標的及其達成之規劃訂定。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2.適用範圍：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2.1 本院沙鹿院區、大甲院區及長青院區，有關能源管理目標、能源標的及行動計畫之作業均屬之。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2.2 適用對象：能源管理盤查小組全體成員，及負責執行行動計畫之各權責單位。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3.名詞解釋：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3.1 目標(Objective)：本院為達成能源政策所欲實現之結果。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3.2 能源標的(Energy Target)：為達成目標所設定、適用於本院全部或部分之細部可量化能源績效要求。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3.3 行動計畫(Action Plan)：為達成目標與能源標的所訂定之具體作為，其內容包括工作項目、所需資源、權責分工、完成時程及成效評估方法。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3.4 能源績效(Energy Performance)：與能源效率、能源使用及能源消耗有關之可量測結果。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3.5 能源基準(能源基線EnB)：作為能源績效比較基礎之量化參考。本院採 114 年全年資料建立。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3.6 能源績效指標(EnPI)：本院所界定用以量測及監督能源績效之量化值或量測方式。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3.7 重大能源使用(Significant Energy Use, SEU)：占本院能源消耗顯著比率，或具能源績效改進顯著潛力之能源使用。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3.8 能源管理盤查小組：本院依 ISO 50001:2018 條款 5.3 設置之能源管理團隊，其編制與職責依 1D10CTC5001 能源管理盤查小組組織章程暨職責說明辦理。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4.相關文件：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4.1 1D10ATQ0001 能源管理手冊。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4.2 1D10CTC5001 能源管理盤查小組組織章程暨職責說明。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4.3 1D10ATP0048 能源審查程序書。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4.4 1D10ATP0046 能源系統監督與量測管理程序書。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4.5 1D10ATP0051 能源法規鑑別與符合性查核程序書。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4.6 1D10ATP0059 組織背景及風險管理程序。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4.7 1D10ATP0050 能源系統變更管理程序書。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4.8 0410ATP0020 一般設備採購作業程序書。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4.9 0220ATP0001 文件制定與管制作業辦法。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5.權　　責：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 總院長：核准本院能源政策、能源目標及能源標的；於管理階層審查中審視目標達成情形，並決議資源需求。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5.2 ISO 50001管理代表：核定行動計畫及其變更；督導行動計畫之實施，以持續改進能源績效；於目標未達成時裁示應採取之措施。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 能源管理盤查小組：審議能源目標、能源標的及行動計畫；追蹤決議事項；審議目標達成情形與能源績效改進成效。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5.4 總務部（執行秘書）：彙整目標來源資料；文件化能源目標、能源標的及行動計畫；辦理行動計畫之跟催管理與進度查核；保存相關文件化資訊。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 各權責單位主管：擬訂並執行所屬之行動計畫；於規定期限內回報執行進度與成果；進度落後時提出改善措施。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6.內　　容：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 目標與能源標的之來源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 本院訂定能源目標或能源標的之資料來源如下：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6.1.1.1 依 1D10ATP0051 所鑑別，不符合能源管理法規要求事項或其他要求事項之事項。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6.1.1.2 依 1D10ATP0059 經風險與機會評估，列為應訂定目標或標的管制者。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6.1.1.3 依 1D10ATP0048 能源審查所鑑別之重大能源使用及能源績效改進機會。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6.1.1.4 依 1D10ATP0046 監督與量測結果，顯示能源績效有改進空間或發生重大偏差者。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6.1.1.5 本院能源政策所宣示之方向，及業務策略、法規修法趨勢之考量。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6.1.1.6 外部利害相關者之要求，包括主管機關、補助機關及驗證機構。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6.1.1.7 管理階層審查之決議事項。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6.1.2 前項來源資料由總務部彙整，提送能源管理盤查小組審議。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 目標與能源標的之訂定原則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6.2.1 目標與能源標的應與本院能源政策具一致性與關聯性。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 目標與能源標的應可量測；實務上難以量測者，應訂定可驗證之判定方式。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6.2.3 目標與能源標的應考量法規要求事項、其他要求事項及重大能源使用之能源績效改進機會。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6.2.4 各項目標與能源標的應定義適當之能源績效指標(EnPI)，作為監督與驗證之工具，其計算方法依 1D10ATP0048 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6.2.5 目標與能源標的應於相關職能與階層訂定，並向相關人員溝通，使與成效相關之人員知悉。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6.2.6 目標與能源標的應予文件化，並登錄於附件一「年度能源目標、能源標的及行動計畫規劃暨追蹤一覽表」。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6.2.7 目標與能源標的應適時更新；更新時機依 6.8 辦理。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 本院能源目標與能源標的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6.3.1 本院能源目標經總院長核准，載明於 1D10ATQ0001 能源管理手冊第 6.2.3 節能源政策與目標專頁；其對應之能源標的、能源績效指標及權責單位如下表。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2600"/>
        <w:gridCol w:w="2100"/>
        <w:gridCol w:w="1906"/>
      </w:tblGrid>
      <w:tr>
        <w:trPr>
          <w:tblHeader/>
        </w:trPr>
        <w:tc>
          <w:tcPr>
            <w:tcW w:type="dxa" w:w="5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項次</w:t>
            </w:r>
          </w:p>
        </w:tc>
        <w:tc>
          <w:tcPr>
            <w:tcW w:type="dxa" w:w="31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能源目標</w:t>
            </w:r>
          </w:p>
        </w:tc>
        <w:tc>
          <w:tcPr>
            <w:tcW w:type="dxa" w:w="2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能源標的</w:t>
            </w:r>
          </w:p>
        </w:tc>
        <w:tc>
          <w:tcPr>
            <w:tcW w:type="dxa" w:w="21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對應能源績效指標(EnPI)</w:t>
            </w:r>
          </w:p>
        </w:tc>
        <w:tc>
          <w:tcPr>
            <w:tcW w:type="dxa" w:w="19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主辦單位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一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2030 年前逐年減量達到 2020 年能源水準，配合推動 60% E 化智能 AI 節能控制作為方向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逐年檢視總能源消耗趨勢；E 化智能 AI 節能控制涵蓋率逐年提升至 60%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年度總能源消耗量；AI 監控涵蓋率（%）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工務課／資訊部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二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每年降低醫院總電力消耗 1%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本年度總電力消耗較能源基準對應值降低 1% 以上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醫院別績效指標（年度總用電度數）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三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主要能源設備（空調、醫療設備）完成能源審核每年 1 次以上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空調系統及醫療設備各完成能源審核 1 次以上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能源審核完成件數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工務課／醫工課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四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全院每年舉辦至少 2 次節能教育或宣導活動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全院辦理節能教育訓練或宣導活動 2 場次以上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辦理場次數；參訓人次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總務部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五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導入能源績效指標系統，監測能源使用效率達 95% 以上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能源績效指標系統之監測資料完整率達 95% 以上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監測資料完整率（%）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資訊部／總務部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 前表所列能源標的與能源績效指標，每年由能源管理盤查小組審議後更新，並登錄於附件一。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6.3.3 能源目標之修訂，應併同 1D10ATQ0001 能源管理手冊改版，由總院長簽核，不得單獨改版簽核；能源標的與行動計畫之調整，經 ISO 50001管理代表核定後生效，本程序書不予修訂。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 行動計畫之擬訂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 各項目標與能源標的應透過行動計畫執行；每一行動計畫應載明下列事項：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6.4.1.1 工作項目：為達成目標與能源標的所應執行之具體事項。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6.4.1.2 所需資源：人力、經費、設備、技術及外部支援。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6.4.1.3 權責分工：負責該行動計畫之單位或人員。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6.4.1.4 執行方法：達成目標之各階段作法。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6.4.1.5 時程：各階段工作之預定完成期限。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6.4.1.6 成效評估方法：驗證執行結果之工具或計算公式，並應包括驗證能源績效改進之方法。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6.4.2 行動計畫涉及設施、設備或系統之新建、改建、翻修者，應於設計階段考量能源績效改進機會，依 1D10ATP0050 能源系統變更管理程序書辦理。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6.4.3 行動計畫涉及採購者，應將能源績效規格納入採購評選及驗收要件，依 0410ATP0020 一般設備採購作業程序書辦理。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6.4.4 行動計畫應予文件化，連同時程安排登錄於附件一。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 行動計畫之審議與核定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6.5.1 行動計畫由各權責單位擬訂後，送總務部彙整，提送能源管理盤查小組會議審議。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 經審議未通過者，退回原擬訂單位修正後重行提送。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6.5.3 經審議通過者，陳 ISO 50001管理代表核定後發布實施，並登錄於附件一。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6.5.4 核定後之行動計畫應向相關單位溝通，使執行人員知悉其權責與時程。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 行動計畫之執行與跟催管理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6.6.1 行動計畫由負責單位依核定內容執行。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6.6.2 總務部（執行秘書）依行動計畫所定時程，於各階段查核執行情形。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6.6.3 實際進度符合計畫進度者，於附件一追蹤紀錄欄具名確認。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 實際進度落後計畫進度者，開立附件二「行動計畫查核不符合改善表」，敘明不符合事項，知會負責單位承辦人。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6.6.5 負責單位承辦人接獲附件二後，應於二週內填具原因分析與改善措施，並陳單位主管審核後送回總務部覆核確認。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6.6.6 逾期未改善或改善無效者，由總務部提報能源管理盤查小組會議討論，必要時陳 ISO 50001管理代表裁示。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6.6.7 行動計畫之執行進度，應於能源管理盤查小組定期會議提報。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 成效驗證與結案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6.7.1 行動計畫完成後，應依 6.4.1.6 所定成效評估方法驗證其結果。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 能源績效改進之驗證，應將能源績效指標(EnPI)之實際值與能源基準(能源基線EnB)之對應值進行比較，依 1D10ATP0046 能源系統監督與量測管理程序書辦理；相關變數變動致資料不具可比較性者，應先進行正規化修正。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 目標與能源標的達成情形，及行動計畫之現況，應提報管理階層審查，依 1D10ATQ0001 能源管理手冊 6.6.5 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6.7.4 目標或能源標的未達成者，應分析原因並提出對策，其結果作為次年度目標訂定之投入。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6.7.5 行動計畫經驗證達成預期成效者，予以結案，並保存驗證紀錄。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 目標、能源標的及行動計畫之更新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 有下列情形之一者，應檢討並更新目標、能源標的或行動計畫：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6.8.1.1 能源政策修訂時。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6.8.1.2 能源審查更新，致重大能源使用或能源績效改進機會之優先順序變動時。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6.8.1.3 能源基準或能源績效指標重新設定時。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6.8.1.4 法規要求事項或其他要求事項變更時。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6.8.1.5 管理階層審查決議應予調整時。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6.8.1.6 執行過程發生重大變更，致原行動計畫窒礙難行時。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6.8.2 更新後之目標、能源標的及行動計畫，依 6.5 重行審議與核定，並更新附件一。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6.8.3 更新之理由及變更內容，應保存為文件化資訊。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 文件化資訊之保存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6.9.1 目標、能源標的及行動計畫之文件化資訊，保存年限至少三年。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6.9.2 電子媒體之文件化資訊，應建立資料夾並以年度識別更新，必要時設置密碼與權限管制。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6.9.3 前二項依 0220ATP0001 文件制定與管制作業辦法辦理管制。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7.流 程 圖：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7.1 能源管理目標與方案管理作業流程如下圖。</w:t>
      </w:r>
    </w:p>
    <w:p>
      <w:pPr>
        <w:spacing w:after="100" w:before="100"/>
        <w:jc w:val="center"/>
      </w:pPr>
      <w:r>
        <w:drawing>
          <wp:inline distT="0" distB="0" distL="0" distR="0">
            <wp:extent cx="4429125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8.稽核機制：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8.1 權責人員：內部稽核員。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8.2 稽核時機：每年至少一次，並於當年度管理階層審查前完成。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8.3 稽核工具：年度能源目標、能源標的及行動計畫規劃暨追蹤一覽表、行動計畫查核不符合改善表、能源管理盤查小組會議紀錄、能源績效指標統計資料。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8.4 稽核重點：目標與能源標的是否與能源政策一致且可量測；行動計畫是否載明六項必要事項；跟催查核是否依時程落實；進度落後案件是否開立改善表並於二週內回覆；成效驗證是否以能源績效指標與能源基準比較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9.記　　錄：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9.1 年度能源目標、能源標的及行動計畫規劃暨追蹤一覽表。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9.2 行動計畫查核不符合改善表。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9.3 能源管理盤查小組會議紀錄及決議追蹤表。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9.4 1D10ATF5005 行動方案報告。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9.5 成效驗證紀錄。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9.6 前列記錄依 ISO 50001:2018 條款 7.5 保存為文件化資訊，並依 6.9 辦理。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10.附　　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10.1 附件一　年度能源目標、能源標的及行動計畫規劃暨追蹤一覽表。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10.2 附件二　行動計畫查核不符合改善表。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10.3 前列表單之編號，依 0220ATP0001 條款 6.2 以 19 碼表單編號管制，隨本程序書發行；保存期限三年，保存單位為總務部。</w:t>
      </w:r>
    </w:p>
    <w:p>
      <w:pPr>
        <w:pageBreakBefore/>
        <w:spacing w:after="40"/>
        <w:jc w:val="center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附件一　年度能源目標、能源標的及行動計畫規劃暨追蹤一覽表</w:t>
      </w:r>
    </w:p>
    <w:p>
      <w:pPr>
        <w:spacing w:after="120"/>
        <w:jc w:val="center"/>
      </w:pPr>
      <w:r>
        <w:rPr>
          <w:rFonts w:ascii="標楷體" w:cs="標楷體" w:eastAsia="標楷體" w:hAnsi="標楷體"/>
          <w:b w:val="false"/>
          <w:bCs w:val="false"/>
          <w:sz w:val="22"/>
          <w:szCs w:val="22"/>
        </w:rPr>
        <w:t xml:space="preserve">　　　年度　　　院區：□沙鹿　□大甲　□長青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300"/>
        <w:gridCol w:w="1500"/>
        <w:gridCol w:w="1200"/>
        <w:gridCol w:w="1300"/>
        <w:gridCol w:w="1100"/>
        <w:gridCol w:w="1000"/>
        <w:gridCol w:w="1006"/>
      </w:tblGrid>
      <w:tr>
        <w:trPr>
          <w:tblHeader/>
        </w:trPr>
        <w:tc>
          <w:tcPr>
            <w:tcW w:type="dxa" w:w="5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項次</w:t>
            </w:r>
          </w:p>
        </w:tc>
        <w:tc>
          <w:tcPr>
            <w:tcW w:type="dxa" w:w="13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能源目標</w:t>
            </w:r>
          </w:p>
        </w:tc>
        <w:tc>
          <w:tcPr>
            <w:tcW w:type="dxa" w:w="13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能源標的</w:t>
            </w:r>
          </w:p>
        </w:tc>
        <w:tc>
          <w:tcPr>
            <w:tcW w:type="dxa" w:w="15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行動計畫名稱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執行方法</w:t>
            </w:r>
          </w:p>
        </w:tc>
        <w:tc>
          <w:tcPr>
            <w:tcW w:type="dxa" w:w="13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查證方法</w:t>
            </w:r>
          </w:p>
        </w:tc>
        <w:tc>
          <w:tcPr>
            <w:tcW w:type="dxa" w:w="11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預定完成日期</w:t>
            </w:r>
          </w:p>
        </w:tc>
        <w:tc>
          <w:tcPr>
            <w:tcW w:type="dxa" w:w="10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負責單位</w:t>
            </w:r>
          </w:p>
        </w:tc>
        <w:tc>
          <w:tcPr>
            <w:tcW w:type="dxa" w:w="10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追蹤紀錄</w:t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核定：ISO 50001管理代表</w:t>
            </w:r>
          </w:p>
        </w:tc>
        <w:tc>
          <w:tcPr>
            <w:tcW w:type="dxa" w:w="340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審議：能源管理盤查小組</w:t>
            </w:r>
          </w:p>
        </w:tc>
        <w:tc>
          <w:tcPr>
            <w:tcW w:type="dxa" w:w="340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製表：</w:t>
            </w:r>
          </w:p>
        </w:tc>
      </w:tr>
      <w:tr>
        <w:trPr>
          <w:trHeight w:val="700" w:hRule="atLeast"/>
        </w:trPr>
        <w:tc>
          <w:tcPr>
            <w:tcW w:type="dxa" w:w="340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line="24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填表說明：本表由總務部維護，行動計畫核定後登錄，並於各階段查核時填載追蹤紀錄。</w:t>
      </w:r>
    </w:p>
    <w:p>
      <w:pPr>
        <w:pageBreakBefore/>
        <w:spacing w:after="160"/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附件二　行動計畫查核不符合改善表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查核日期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　　　年　　月　　日　　　查核人員：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能源目標名稱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行動計畫名稱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負責單位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不符合事項說明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原因分析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改善措施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預計完成期限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　　　年　　月　　日</w:t>
            </w:r>
          </w:p>
        </w:tc>
      </w:tr>
      <w:tr>
        <w:trPr>
          <w:trHeight w:val="800" w:hRule="atLeast"/>
        </w:trP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負責單位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承辦人：　　　　　　　　　　單位主管：</w:t>
            </w:r>
          </w:p>
        </w:tc>
      </w:tr>
      <w:tr>
        <w:trPr>
          <w:trHeight w:val="800" w:hRule="atLeast"/>
        </w:trPr>
        <w:tc>
          <w:tcPr>
            <w:tcW w:type="dxa" w:w="2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覆核確認</w:t>
            </w:r>
          </w:p>
        </w:tc>
        <w:tc>
          <w:tcPr>
            <w:tcW w:type="dxa" w:w="8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查核人員：　　　　　　　　　日期：　　　年　　月　　日</w:t>
            </w:r>
          </w:p>
        </w:tc>
      </w:tr>
    </w:tbl>
    <w:p>
      <w:pPr>
        <w:spacing w:before="120" w:line="240"/>
      </w:pPr>
      <w:r>
        <w:rPr>
          <w:rFonts w:ascii="標楷體" w:cs="標楷體" w:eastAsia="標楷體" w:hAnsi="標楷體"/>
          <w:b/>
          <w:bCs/>
          <w:sz w:val="20"/>
          <w:szCs w:val="20"/>
        </w:rPr>
        <w:t xml:space="preserve">填表說明：</w:t>
      </w:r>
    </w:p>
    <w:p>
      <w:pPr>
        <w:spacing w:line="240"/>
        <w:ind w:left="48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1. 行動計畫實際進度落後計畫進度時，由總務部開立本表。</w:t>
      </w:r>
    </w:p>
    <w:p>
      <w:pPr>
        <w:spacing w:line="240"/>
        <w:ind w:left="48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2. 負責單位承辦人應於接獲本表後二週內填具原因分析與改善措施，陳單位主管審核後送回總務部。</w:t>
      </w:r>
    </w:p>
    <w:p>
      <w:pPr>
        <w:spacing w:line="240"/>
        <w:ind w:left="48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3. 逾期未改善或改善無效者，提報能源管理盤查小組會議討論。</w:t>
      </w:r>
    </w:p>
    <w:sectPr>
      <w:headerReference w:type="default" r:id="rId8"/>
      <w:footerReference w:type="default" r:id="rId9"/>
      <w:pgSz w:w="11906" w:h="16838" w:orient="portrait"/>
      <w:pgMar w:top="850" w:right="850" w:bottom="850" w:left="850" w:header="40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8312"/>
      </w:tabs>
    </w:pPr>
    <w:r>
      <w:rPr>
        <w:rFonts w:ascii="標楷體" w:cs="標楷體" w:eastAsia="標楷體" w:hAnsi="標楷體"/>
        <w:b w:val="false"/>
        <w:bCs w:val="false"/>
        <w:sz w:val="18"/>
        <w:szCs w:val="18"/>
      </w:rPr>
      <w:t xml:space="preserve">光田綜合醫院文件，非經許可不得以任何方式翻製或複印</w:t>
    </w:r>
    <w:r>
      <w:tab/>
    </w:r>
    <w:r>
      <w:rPr>
        <w:rFonts w:ascii="標楷體" w:cs="標楷體" w:eastAsia="標楷體" w:hAnsi="標楷體"/>
        <w:b w:val="false"/>
        <w:bCs w:val="false"/>
        <w:sz w:val="20"/>
        <w:szCs w:val="20"/>
      </w:rPr>
      <w:t xml:space="preserve">文件發行章：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auto" w:sz="4"/>
        <w:insideV w:val="single" w:color="auto" w:sz="4"/>
      </w:tblBorders>
    </w:tblPr>
    <w:tblGrid>
      <w:gridCol w:w="1300"/>
      <w:gridCol w:w="4506"/>
      <w:gridCol w:w="1400"/>
      <w:gridCol w:w="3000"/>
    </w:tblGrid>
    <w:tr>
      <w:tc>
        <w:tcPr>
          <w:tcW w:type="dxa" w:w="13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文件名稱</w:t>
          </w:r>
        </w:p>
      </w:tc>
      <w:tc>
        <w:tcPr>
          <w:tcW w:type="dxa" w:w="4506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能源管理目標與方案管理程序書</w:t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文件編號</w:t>
          </w:r>
        </w:p>
      </w:tc>
      <w:tc>
        <w:tcPr>
          <w:tcW w:type="dxa" w:w="30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1D10ATP0066-(01)</w:t>
          </w:r>
        </w:p>
      </w:tc>
    </w:tr>
    <w:tr>
      <w:tc>
        <w:tcPr>
          <w:tcW w:type="dxa" w:w="1300"/>
          <w:vMerge w:val="restart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文件類別</w:t>
          </w:r>
        </w:p>
      </w:tc>
      <w:tc>
        <w:tcPr>
          <w:tcW w:type="dxa" w:w="4506"/>
          <w:vMerge w:val="restart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作　業　程　序　書</w:t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頁　　次</w:t>
          </w:r>
        </w:p>
      </w:tc>
      <w:tc>
        <w:tcPr>
          <w:tcW w:type="dxa" w:w="3000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標楷體" w:cs="標楷體" w:eastAsia="標楷體" w:hAnsi="標楷體"/>
              <w:sz w:val="20"/>
              <w:szCs w:val="20"/>
            </w:rPr>
            <w:t xml:space="preserve">第 </w:t>
            <w:fldChar w:fldCharType="begin"/>
            <w:instrText xml:space="preserve">PAGE</w:instrText>
            <w:fldChar w:fldCharType="separate"/>
            <w:fldChar w:fldCharType="end"/>
            <w:t xml:space="preserve"> 頁、共 7 頁</w:t>
          </w:r>
        </w:p>
      </w:tc>
    </w:tr>
    <w:tr>
      <w:tc>
        <w:tcPr>
          <w:tcW w:type="dxa" w:w="1300"/>
          <w:vMerge w:val="continue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/>
          </w:r>
        </w:p>
      </w:tc>
      <w:tc>
        <w:tcPr>
          <w:tcW w:type="dxa" w:w="4506"/>
          <w:vMerge w:val="continue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/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所屬單位</w:t>
          </w:r>
        </w:p>
      </w:tc>
      <w:tc>
        <w:tcPr>
          <w:tcW w:type="dxa" w:w="30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總務部</w:t>
          </w:r>
        </w:p>
      </w:tc>
    </w:tr>
  </w:tbl>
  <w:p>
    <w:pPr>
      <w:spacing w:after="0" w:lin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be8f6918e6803fd512c8b9a151829a1c0fa5dbcf.jpg"/><Relationship Id="rId11" Type="http://schemas.openxmlformats.org/officeDocument/2006/relationships/image" Target="media/419d52abd498ea3386bd73950bbc072e004c88f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2026-08-07T17:54:12.746Z</dcterms:created>
  <dcterms:modified xsi:type="dcterms:W3CDTF">2026-08-07T17:54:12.759Z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